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EAA2" w14:textId="77777777" w:rsidR="001E532C" w:rsidRPr="00C4058B" w:rsidRDefault="001E532C" w:rsidP="002A36BA">
      <w:pPr>
        <w:tabs>
          <w:tab w:val="left" w:pos="11340"/>
          <w:tab w:val="left" w:pos="15593"/>
        </w:tabs>
        <w:spacing w:after="0" w:line="240" w:lineRule="auto"/>
        <w:ind w:left="10915"/>
        <w:rPr>
          <w:rFonts w:ascii="Times New Roman" w:hAnsi="Times New Roman"/>
          <w:color w:val="000000"/>
          <w:spacing w:val="-8"/>
          <w:sz w:val="24"/>
          <w:szCs w:val="24"/>
          <w:lang w:val="uk-UA" w:eastAsia="uk-UA"/>
        </w:rPr>
      </w:pPr>
      <w:r w:rsidRPr="00C4058B">
        <w:rPr>
          <w:rFonts w:ascii="Times New Roman" w:hAnsi="Times New Roman"/>
          <w:color w:val="000000"/>
          <w:spacing w:val="-8"/>
          <w:sz w:val="24"/>
          <w:szCs w:val="24"/>
          <w:lang w:val="uk-UA"/>
        </w:rPr>
        <w:t>Додаток 2</w:t>
      </w:r>
    </w:p>
    <w:p w14:paraId="434B5079" w14:textId="404CD5CE" w:rsidR="002A36BA" w:rsidRPr="00C4058B" w:rsidRDefault="001E532C" w:rsidP="002A36BA">
      <w:pPr>
        <w:pStyle w:val="101"/>
        <w:tabs>
          <w:tab w:val="clear" w:pos="709"/>
          <w:tab w:val="left" w:pos="142"/>
          <w:tab w:val="left" w:pos="426"/>
          <w:tab w:val="left" w:pos="11340"/>
          <w:tab w:val="left" w:pos="15593"/>
        </w:tabs>
        <w:spacing w:line="240" w:lineRule="auto"/>
        <w:ind w:left="10915"/>
        <w:rPr>
          <w:color w:val="000000"/>
          <w:spacing w:val="-8"/>
        </w:rPr>
      </w:pPr>
      <w:r w:rsidRPr="00C4058B">
        <w:rPr>
          <w:color w:val="000000"/>
          <w:spacing w:val="-8"/>
        </w:rPr>
        <w:t xml:space="preserve">до Програми </w:t>
      </w:r>
      <w:r w:rsidRPr="00C4058B">
        <w:t>підтримки фінансово-господарської діяльності підприємств та установ спільної власності територіальних громад сіл, селищ, міст</w:t>
      </w:r>
      <w:r w:rsidR="00380293">
        <w:t xml:space="preserve"> </w:t>
      </w:r>
      <w:r w:rsidRPr="00C4058B">
        <w:t xml:space="preserve">області </w:t>
      </w:r>
      <w:r w:rsidRPr="00C4058B">
        <w:rPr>
          <w:color w:val="000000"/>
          <w:spacing w:val="-8"/>
        </w:rPr>
        <w:t>на 2024– 2028 роки</w:t>
      </w:r>
    </w:p>
    <w:p w14:paraId="3B5B031B" w14:textId="77777777" w:rsidR="002A36BA" w:rsidRPr="00C4058B" w:rsidRDefault="002A36BA" w:rsidP="002A36BA">
      <w:pPr>
        <w:spacing w:after="0" w:line="240" w:lineRule="auto"/>
        <w:ind w:left="10632"/>
        <w:rPr>
          <w:rFonts w:ascii="Times New Roman" w:hAnsi="Times New Roman"/>
          <w:color w:val="000000"/>
          <w:spacing w:val="-8"/>
          <w:sz w:val="24"/>
          <w:szCs w:val="24"/>
          <w:lang w:val="uk-UA"/>
        </w:rPr>
      </w:pPr>
    </w:p>
    <w:p w14:paraId="2D92F1C9" w14:textId="77777777" w:rsidR="00816FB8" w:rsidRPr="00C4058B" w:rsidRDefault="00816FB8" w:rsidP="00816FB8">
      <w:pPr>
        <w:tabs>
          <w:tab w:val="left" w:pos="284"/>
        </w:tabs>
        <w:jc w:val="center"/>
        <w:rPr>
          <w:rFonts w:ascii="Times New Roman" w:hAnsi="Times New Roman"/>
          <w:spacing w:val="-16"/>
          <w:sz w:val="24"/>
          <w:szCs w:val="24"/>
          <w:lang w:val="uk-UA"/>
        </w:rPr>
      </w:pPr>
      <w:r w:rsidRPr="00C4058B">
        <w:rPr>
          <w:rFonts w:ascii="Times New Roman" w:hAnsi="Times New Roman"/>
          <w:sz w:val="24"/>
          <w:szCs w:val="24"/>
          <w:lang w:val="uk-UA"/>
        </w:rPr>
        <w:t>Завдання і заходи виконання Програми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8"/>
        <w:gridCol w:w="1983"/>
        <w:gridCol w:w="1276"/>
        <w:gridCol w:w="1559"/>
        <w:gridCol w:w="1134"/>
        <w:gridCol w:w="1134"/>
        <w:gridCol w:w="993"/>
        <w:gridCol w:w="992"/>
        <w:gridCol w:w="992"/>
        <w:gridCol w:w="851"/>
        <w:gridCol w:w="850"/>
        <w:gridCol w:w="1985"/>
      </w:tblGrid>
      <w:tr w:rsidR="00816FB8" w:rsidRPr="00C4058B" w14:paraId="0C391309" w14:textId="77777777" w:rsidTr="00C4058B">
        <w:trPr>
          <w:trHeight w:val="37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270BA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7F10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Завдання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6D71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Зміст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5FB8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Термін виконання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DD40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BE0F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Джерела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фінансу-вання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2F2C" w14:textId="4C7B67B0" w:rsidR="00816FB8" w:rsidRPr="00C4058B" w:rsidRDefault="00C4058B">
            <w:pPr>
              <w:suppressAutoHyphens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У</w:t>
            </w:r>
            <w:r w:rsidR="00816FB8" w:rsidRPr="00C4058B">
              <w:rPr>
                <w:rFonts w:ascii="Times New Roman" w:hAnsi="Times New Roman"/>
                <w:lang w:val="uk-UA"/>
              </w:rPr>
              <w:t>сього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9023" w14:textId="77777777" w:rsidR="00816FB8" w:rsidRPr="00C4058B" w:rsidRDefault="00816FB8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Обсяги фінансування по роках, тис. грн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70CC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Очікувані результати</w:t>
            </w:r>
          </w:p>
        </w:tc>
      </w:tr>
      <w:tr w:rsidR="00816FB8" w:rsidRPr="00C4058B" w14:paraId="4F1BABA2" w14:textId="77777777" w:rsidTr="00C4058B">
        <w:trPr>
          <w:trHeight w:val="14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FA58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ACAD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5738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C840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0EFA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4A7D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63B0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65AE" w14:textId="77777777" w:rsidR="00816FB8" w:rsidRPr="00C4058B" w:rsidRDefault="00816FB8">
            <w:pPr>
              <w:suppressAutoHyphens/>
              <w:jc w:val="center"/>
              <w:rPr>
                <w:rFonts w:ascii="Times New Roman" w:hAnsi="Times New Roman"/>
                <w:b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78BC" w14:textId="77777777" w:rsidR="00816FB8" w:rsidRPr="00C4058B" w:rsidRDefault="00816FB8">
            <w:pPr>
              <w:suppressAutoHyphens/>
              <w:jc w:val="center"/>
              <w:rPr>
                <w:rFonts w:ascii="Times New Roman" w:hAnsi="Times New Roman"/>
                <w:b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AACD" w14:textId="77777777" w:rsidR="00816FB8" w:rsidRPr="00C4058B" w:rsidRDefault="00816FB8">
            <w:pPr>
              <w:suppressAutoHyphens/>
              <w:jc w:val="center"/>
              <w:rPr>
                <w:rFonts w:ascii="Times New Roman" w:hAnsi="Times New Roman"/>
                <w:b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4088" w14:textId="77777777" w:rsidR="00816FB8" w:rsidRPr="00C4058B" w:rsidRDefault="00816FB8">
            <w:pPr>
              <w:suppressAutoHyphens/>
              <w:jc w:val="center"/>
              <w:rPr>
                <w:rFonts w:ascii="Times New Roman" w:hAnsi="Times New Roman"/>
                <w:b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lang w:val="uk-UA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4E1" w14:textId="77777777" w:rsidR="00816FB8" w:rsidRPr="00C4058B" w:rsidRDefault="00816FB8">
            <w:pPr>
              <w:suppressAutoHyphens/>
              <w:jc w:val="center"/>
              <w:rPr>
                <w:rFonts w:ascii="Times New Roman" w:hAnsi="Times New Roman"/>
                <w:b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lang w:val="uk-UA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9C8C" w14:textId="77777777" w:rsidR="00816FB8" w:rsidRPr="00C4058B" w:rsidRDefault="00816FB8">
            <w:pPr>
              <w:spacing w:after="0" w:line="240" w:lineRule="auto"/>
              <w:rPr>
                <w:rFonts w:ascii="Times New Roman" w:eastAsiaTheme="minorEastAsia" w:hAnsi="Times New Roman"/>
                <w:lang w:val="uk-UA"/>
              </w:rPr>
            </w:pPr>
          </w:p>
        </w:tc>
      </w:tr>
      <w:tr w:rsidR="00816FB8" w:rsidRPr="00C4058B" w14:paraId="07488E2B" w14:textId="77777777" w:rsidTr="00C4058B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43A98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C3C5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B6F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3402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23E5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C2A3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B4C3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9CF7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A0CC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8F9F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949D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1A4F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2949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13</w:t>
            </w:r>
          </w:p>
        </w:tc>
      </w:tr>
      <w:tr w:rsidR="008951C9" w:rsidRPr="00C4058B" w14:paraId="1CEA61E1" w14:textId="77777777" w:rsidTr="008F1D38">
        <w:trPr>
          <w:trHeight w:val="1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C764" w14:textId="77777777" w:rsidR="008951C9" w:rsidRPr="00C4058B" w:rsidRDefault="00417558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EA8C" w14:textId="41073D1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Надання фінансової підтримки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підприємст</w:t>
            </w:r>
            <w:proofErr w:type="spellEnd"/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вам та</w:t>
            </w:r>
            <w:r w:rsidR="00417558" w:rsidRPr="00C4058B">
              <w:rPr>
                <w:rFonts w:ascii="Times New Roman" w:hAnsi="Times New Roman"/>
                <w:lang w:val="uk-UA"/>
              </w:rPr>
              <w:t xml:space="preserve"> </w:t>
            </w:r>
            <w:r w:rsidRPr="00C4058B">
              <w:rPr>
                <w:rFonts w:ascii="Times New Roman" w:hAnsi="Times New Roman"/>
                <w:lang w:val="uk-UA"/>
              </w:rPr>
              <w:t xml:space="preserve">установам спільної власності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територіаль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>-них громад сіл, селищ, міст області</w:t>
            </w:r>
          </w:p>
          <w:p w14:paraId="675DBE92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  <w:p w14:paraId="400015A0" w14:textId="4DBF84C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63CE" w14:textId="4755B5F0" w:rsidR="008951C9" w:rsidRPr="00C4058B" w:rsidRDefault="008951C9" w:rsidP="00C4058B">
            <w:pPr>
              <w:suppressAutoHyphens/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Проведення робіт з капітального та поточного ремонту (заміна вікон, ремонт покрівель, ліфтів, встановлення пандусу та піднімальних платформ, ремонт фасаду, заміна каналізаційних труб, ремонт системи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електро</w:t>
            </w:r>
            <w:proofErr w:type="spellEnd"/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 xml:space="preserve">постачання) та інші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B704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04D8" w14:textId="4BD26DFB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Комунальн</w:t>
            </w:r>
            <w:r w:rsidR="00960636">
              <w:rPr>
                <w:rFonts w:ascii="Times New Roman" w:hAnsi="Times New Roman"/>
                <w:lang w:val="uk-UA"/>
              </w:rPr>
              <w:t xml:space="preserve">е </w:t>
            </w:r>
            <w:proofErr w:type="spellStart"/>
            <w:r w:rsidR="00960636">
              <w:rPr>
                <w:rFonts w:ascii="Times New Roman" w:hAnsi="Times New Roman"/>
                <w:lang w:val="uk-UA"/>
              </w:rPr>
              <w:t>підприємство</w:t>
            </w:r>
            <w:r w:rsidRPr="00C4058B">
              <w:rPr>
                <w:rFonts w:ascii="Times New Roman" w:hAnsi="Times New Roman"/>
                <w:lang w:val="uk-UA"/>
              </w:rPr>
              <w:t>«Управління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будинком Волинської обласної ради»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BDFD" w14:textId="77777777" w:rsidR="008951C9" w:rsidRPr="00C4058B" w:rsidRDefault="008951C9" w:rsidP="00C4058B">
            <w:pPr>
              <w:suppressAutoHyphens/>
              <w:spacing w:line="240" w:lineRule="auto"/>
              <w:ind w:right="-254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85D9" w14:textId="26343089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62</w:t>
            </w:r>
            <w:r w:rsidR="00C4058B" w:rsidRP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378,44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C819" w14:textId="3B36C58C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C4058B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24</w:t>
            </w:r>
            <w:r w:rsidR="00C4058B" w:rsidRPr="00C4058B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 </w:t>
            </w:r>
            <w:r w:rsidRPr="00C4058B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378,44</w:t>
            </w:r>
          </w:p>
          <w:p w14:paraId="5EE440F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4F46" w14:textId="3F45542A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11</w:t>
            </w:r>
            <w:r w:rsidR="00C4058B" w:rsidRP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000</w:t>
            </w:r>
          </w:p>
          <w:p w14:paraId="55542C0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3091" w14:textId="61BAB3F6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8</w:t>
            </w:r>
            <w:r w:rsidR="00C4058B" w:rsidRP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500</w:t>
            </w:r>
          </w:p>
          <w:p w14:paraId="28F2DA7B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762E" w14:textId="5296C300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12</w:t>
            </w:r>
            <w:r w:rsidR="00C4058B" w:rsidRP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000</w:t>
            </w:r>
          </w:p>
          <w:p w14:paraId="31267FDB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B06E" w14:textId="7CC3C0A5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6</w:t>
            </w:r>
            <w:r w:rsidR="00C4058B" w:rsidRP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500</w:t>
            </w:r>
          </w:p>
          <w:p w14:paraId="0194247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74B2" w14:textId="77777777" w:rsidR="008951C9" w:rsidRPr="00C4058B" w:rsidRDefault="008951C9" w:rsidP="00C4058B">
            <w:pPr>
              <w:suppressAutoHyphens/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Забезпечення належного утримання адміністративного будинку Волинської обласної ради та іншого майна спільної власності територіальних громад сіл, селищ, міст області сприятиме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енерго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6F54A27C" w14:textId="77777777" w:rsidR="008951C9" w:rsidRPr="00C4058B" w:rsidRDefault="008951C9" w:rsidP="00C4058B">
            <w:pPr>
              <w:suppressAutoHyphens/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ефективності та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енергозбереже</w:t>
            </w:r>
            <w:r w:rsidR="008F1D38" w:rsidRP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нню</w:t>
            </w:r>
            <w:proofErr w:type="spellEnd"/>
          </w:p>
        </w:tc>
      </w:tr>
      <w:tr w:rsidR="008951C9" w:rsidRPr="00C4058B" w14:paraId="7F41C801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9A31E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A071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1A7E" w14:textId="7B34F302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Поповнення обігових коштів. Капітальний ремонт котельного обладнання з </w:t>
            </w:r>
            <w:r w:rsidRPr="00C4058B">
              <w:rPr>
                <w:rFonts w:ascii="Times New Roman" w:hAnsi="Times New Roman"/>
                <w:lang w:val="uk-UA"/>
              </w:rPr>
              <w:lastRenderedPageBreak/>
              <w:t xml:space="preserve">проведенням заходів, спрямованих на зменшення шкідливих викидів в атмосферне повітря; реконструкція фоє їдальні з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облашту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ванням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бювету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мінеральної води; капітальний ремонт даху їдальні; утеплення спального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корпу</w:t>
            </w:r>
            <w:proofErr w:type="spellEnd"/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су; завершення будівництва спортивно-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оздоро</w:t>
            </w:r>
            <w:proofErr w:type="spellEnd"/>
            <w:r w:rsidR="00C4058B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вчого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комплексу з басейном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2EF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6F61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Волинський обласний санаторій «Лісова пісня»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B82D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6B52" w14:textId="3E318464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72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DB85" w14:textId="0CB0BFC1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3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600</w:t>
            </w:r>
          </w:p>
          <w:p w14:paraId="22942FAC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8F5C" w14:textId="73B91744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27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130</w:t>
            </w:r>
          </w:p>
          <w:p w14:paraId="4C8986E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1486" w14:textId="1EBE88D6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17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000</w:t>
            </w:r>
          </w:p>
          <w:p w14:paraId="1E6532E5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4958" w14:textId="0E943A69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15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550</w:t>
            </w:r>
          </w:p>
          <w:p w14:paraId="5B3079C0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B136" w14:textId="67917841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9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600</w:t>
            </w:r>
          </w:p>
          <w:p w14:paraId="548A4520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B4AA" w14:textId="77777777" w:rsidR="008951C9" w:rsidRPr="00C4058B" w:rsidRDefault="008951C9" w:rsidP="00C4058B">
            <w:pPr>
              <w:suppressAutoHyphens/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Утримання санаторію в належному стані. Зниження негативного впливу на </w:t>
            </w:r>
            <w:r w:rsidRPr="00C4058B">
              <w:rPr>
                <w:rFonts w:ascii="Times New Roman" w:hAnsi="Times New Roman"/>
                <w:lang w:val="uk-UA"/>
              </w:rPr>
              <w:lastRenderedPageBreak/>
              <w:t xml:space="preserve">екологію; підвищення рівня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комфортабель-ності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перебування в санаторії, мінімізація постійних поточних ремонтів; покращення надання послуг водолікування</w:t>
            </w:r>
          </w:p>
        </w:tc>
      </w:tr>
      <w:tr w:rsidR="008951C9" w:rsidRPr="00227D1C" w14:paraId="4B4692DF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2BDEF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3F23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694F" w14:textId="1239FF80" w:rsidR="00417558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Поточний ремонт приміщення мінерального басейну.     Закупівля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сучас</w:t>
            </w:r>
            <w:proofErr w:type="spellEnd"/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 xml:space="preserve">ного теплового, посудомийного, холодильного та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електромеханіч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-ного обладнання; поточний ремонт, відновлення приміщення «Ізолятор»; </w:t>
            </w:r>
            <w:r w:rsidRPr="00C4058B">
              <w:rPr>
                <w:rFonts w:ascii="Times New Roman" w:hAnsi="Times New Roman"/>
                <w:lang w:val="uk-UA"/>
              </w:rPr>
              <w:lastRenderedPageBreak/>
              <w:t>закупівля обладнання та відновлення приміщення 2 гуртожитків та комплексу пральні; заміна інженерних мереж (електромережа, система опалення), ремонт 1-го житлового корпусу</w:t>
            </w:r>
            <w:r w:rsidR="004C0369">
              <w:rPr>
                <w:rFonts w:ascii="Times New Roman" w:hAnsi="Times New Roman"/>
                <w:lang w:val="uk-UA"/>
              </w:rPr>
              <w:t>; капітальний ремонт спального корпусу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D671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5F41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Комунальне підприємство «Санаторій матері і дитини “Пролісок”»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0EEA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F9BB" w14:textId="426FA99A" w:rsidR="008951C9" w:rsidRPr="00C4058B" w:rsidRDefault="004C036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5D1721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227D1C">
              <w:rPr>
                <w:rFonts w:ascii="Times New Roman" w:hAnsi="Times New Roman"/>
                <w:lang w:val="uk-UA"/>
              </w:rPr>
              <w:t>5</w:t>
            </w:r>
            <w:r w:rsidR="005D1721">
              <w:rPr>
                <w:rFonts w:ascii="Times New Roman" w:hAnsi="Times New Roman"/>
                <w:lang w:val="uk-UA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42C9" w14:textId="084CCE63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6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150</w:t>
            </w:r>
          </w:p>
          <w:p w14:paraId="3B6620A4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04B9" w14:textId="05966C42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518</w:t>
            </w:r>
          </w:p>
          <w:p w14:paraId="6D65228B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1991" w14:textId="66F00549" w:rsidR="008951C9" w:rsidRPr="00C4058B" w:rsidRDefault="004C036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227D1C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227D1C">
              <w:rPr>
                <w:rFonts w:ascii="Times New Roman" w:hAnsi="Times New Roman"/>
                <w:lang w:val="uk-UA"/>
              </w:rPr>
              <w:t>8</w:t>
            </w:r>
            <w:r w:rsidR="005D1721">
              <w:rPr>
                <w:rFonts w:ascii="Times New Roman" w:hAnsi="Times New Roman"/>
                <w:lang w:val="uk-UA"/>
              </w:rPr>
              <w:t>32</w:t>
            </w:r>
          </w:p>
          <w:p w14:paraId="6540BF3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991E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0C000DC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860D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2309A858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091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Пришвидшення процесів первинної обробки продуктів, збереження теплового режиму;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мультифункціо-нальність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;  поліпшення умов обслуговування клієнтів, збільшення </w:t>
            </w:r>
            <w:r w:rsidRPr="00C4058B">
              <w:rPr>
                <w:rFonts w:ascii="Times New Roman" w:hAnsi="Times New Roman"/>
                <w:lang w:val="uk-UA"/>
              </w:rPr>
              <w:lastRenderedPageBreak/>
              <w:t>потоку клієнтів; значна економія часу та ресурсів у всіх технологічних процесах; поліпшення умов проживання клієнтів, економія ресурсів та отримання більшого прибутку</w:t>
            </w:r>
          </w:p>
        </w:tc>
      </w:tr>
      <w:tr w:rsidR="008951C9" w:rsidRPr="00C4058B" w14:paraId="1429DF31" w14:textId="77777777" w:rsidTr="00C4058B">
        <w:trPr>
          <w:trHeight w:val="2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D6015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F51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8AE3" w14:textId="414AA351" w:rsidR="008951C9" w:rsidRPr="00C4058B" w:rsidRDefault="008951C9" w:rsidP="00C4058B">
            <w:pPr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Поповнення обігових коштів. Впровадження системи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енерго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-моніторингу в установах, що фінансуються з обласного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бюдже</w:t>
            </w:r>
            <w:proofErr w:type="spellEnd"/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ту та перебувають у спільній власно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сті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територіальних громад сіл, селищ, міст області. Придбання та періодичне онов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лення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програм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 xml:space="preserve">ного забезпечення для сертифікації енергетичної </w:t>
            </w:r>
            <w:r w:rsidRPr="00C4058B">
              <w:rPr>
                <w:rFonts w:ascii="Times New Roman" w:hAnsi="Times New Roman"/>
                <w:lang w:val="uk-UA"/>
              </w:rPr>
              <w:lastRenderedPageBreak/>
              <w:t>ефективності будівель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2493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C37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Комунальне підприємство ІАЦ «Волинь-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енергософт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7312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3927" w14:textId="3D9F84B1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4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6F2C" w14:textId="2BB2628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850</w:t>
            </w:r>
          </w:p>
          <w:p w14:paraId="06A8DB4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FD87" w14:textId="757AA1EB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F4BD" w14:textId="7CA29C25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E88D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46A9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8847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Напрацювання пропозицій з енергозбереження для участі у грантових проєктах, економія коштів на енергоносії. Збільшення кількості послуг, виготовлення енергетичних сертифікатів </w:t>
            </w:r>
          </w:p>
        </w:tc>
      </w:tr>
      <w:tr w:rsidR="008951C9" w:rsidRPr="00227D1C" w14:paraId="62BA78E0" w14:textId="77777777" w:rsidTr="00803BF2">
        <w:trPr>
          <w:trHeight w:val="1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414A6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E07A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5654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Поповнення обігових коштів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9C38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0A07" w14:textId="1484C72C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Волинське обласне медично-</w:t>
            </w:r>
            <w:r w:rsidR="00C4058B">
              <w:rPr>
                <w:rFonts w:ascii="Times New Roman" w:hAnsi="Times New Roman"/>
                <w:lang w:val="uk-UA"/>
              </w:rPr>
              <w:t>ви</w:t>
            </w:r>
            <w:r w:rsidRPr="00C4058B">
              <w:rPr>
                <w:rFonts w:ascii="Times New Roman" w:hAnsi="Times New Roman"/>
                <w:lang w:val="uk-UA"/>
              </w:rPr>
              <w:t>робниче підприємство «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Профілакти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чна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дезінфекція»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87C9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EA4E" w14:textId="342D8E54" w:rsidR="008951C9" w:rsidRPr="00C4058B" w:rsidRDefault="004C036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ACB2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548,5</w:t>
            </w:r>
          </w:p>
          <w:p w14:paraId="048AF3F9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399F" w14:textId="6D99E65C" w:rsidR="008951C9" w:rsidRPr="00C4058B" w:rsidRDefault="004C036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825E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48C9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0B6D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4E95" w14:textId="5DDF7012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Підвищення ефективності діяльності підприємства</w:t>
            </w:r>
            <w:r w:rsidR="004C0369">
              <w:rPr>
                <w:rFonts w:ascii="Times New Roman" w:hAnsi="Times New Roman"/>
                <w:lang w:val="uk-UA"/>
              </w:rPr>
              <w:t>; завершення процедури ліквідації підприємства</w:t>
            </w:r>
          </w:p>
        </w:tc>
      </w:tr>
      <w:tr w:rsidR="008951C9" w:rsidRPr="00C4058B" w14:paraId="013B5E55" w14:textId="77777777" w:rsidTr="00803BF2">
        <w:trPr>
          <w:trHeight w:val="17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C25E8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0AC7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316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Оновлення технічного забезпечення підприємства; видання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518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938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Волинське обласне редакційно-видавниче підприємство «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Надстир’я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3479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FA05" w14:textId="22F3EA7D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7985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520</w:t>
            </w:r>
          </w:p>
          <w:p w14:paraId="4AC2A5C7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A18E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400</w:t>
            </w:r>
          </w:p>
          <w:p w14:paraId="51688B64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6E1F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500</w:t>
            </w:r>
          </w:p>
          <w:p w14:paraId="6865593A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E83B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5705D0F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49AF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300</w:t>
            </w:r>
          </w:p>
          <w:p w14:paraId="2BCD69A9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3CE2" w14:textId="64B1CFFB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Збільшення продуктивності роботи та якість підготовки до видання книг; презентація області на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міжна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родному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рівні; привабливість регіону, залучення туристів</w:t>
            </w:r>
          </w:p>
        </w:tc>
      </w:tr>
      <w:tr w:rsidR="008951C9" w:rsidRPr="00C4058B" w14:paraId="255A55DA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E8725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83FC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1058" w14:textId="3F72C20D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Гідроізоляція та заміна покрівлі даху;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виготовле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ння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про</w:t>
            </w:r>
            <w:r w:rsidR="00C4058B">
              <w:rPr>
                <w:rFonts w:ascii="Times New Roman" w:hAnsi="Times New Roman"/>
                <w:lang w:val="uk-UA"/>
              </w:rPr>
              <w:t>є</w:t>
            </w:r>
            <w:r w:rsidRPr="00C4058B">
              <w:rPr>
                <w:rFonts w:ascii="Times New Roman" w:hAnsi="Times New Roman"/>
                <w:lang w:val="uk-UA"/>
              </w:rPr>
              <w:t xml:space="preserve">ктно-кошторисної документації на капітальний ремонт основних засобів; </w:t>
            </w:r>
            <w:r w:rsidRPr="00C4058B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заміна</w:t>
            </w:r>
            <w:r w:rsidRPr="00C4058B">
              <w:rPr>
                <w:rFonts w:ascii="Times New Roman" w:hAnsi="Times New Roman"/>
                <w:lang w:val="uk-UA"/>
              </w:rPr>
              <w:t xml:space="preserve"> вікон</w:t>
            </w:r>
            <w:r w:rsidR="004C0369">
              <w:rPr>
                <w:rFonts w:ascii="Times New Roman" w:hAnsi="Times New Roman"/>
                <w:lang w:val="uk-UA"/>
              </w:rPr>
              <w:t>; заміна (перенесення) паркану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E9D7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D04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Обласне комунальне підприємство з архівної справи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C7D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A9EE" w14:textId="44D9A78B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462,8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C2EF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583.3</w:t>
            </w:r>
          </w:p>
          <w:p w14:paraId="5DE142DC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CB50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377,7</w:t>
            </w:r>
          </w:p>
          <w:p w14:paraId="095A8A4B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04A2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215.8</w:t>
            </w:r>
          </w:p>
          <w:p w14:paraId="2456AD32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11D6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112</w:t>
            </w:r>
          </w:p>
          <w:p w14:paraId="0A9BFAD7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B125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174</w:t>
            </w:r>
          </w:p>
          <w:p w14:paraId="2582A445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BE04" w14:textId="4F811C98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Поліпшення та збереження комунального майна; підвищення енергоефективно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сті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комунального майна</w:t>
            </w:r>
          </w:p>
        </w:tc>
      </w:tr>
      <w:tr w:rsidR="008951C9" w:rsidRPr="00C4058B" w14:paraId="249E87D6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C6118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817A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0229" w14:textId="7E1BB8D6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Поповнення статутного фонду та обігових коштів, придбання основних засобів: 3 комп’ютери; 2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ноутбуки; 2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сканер-принтери. Придбання основних 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9465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B4B2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Комунальне підприємство «Волинський обласний фонд підтримки індивідуального житлового будівництва на селі»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C783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C4EE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BE37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200</w:t>
            </w:r>
          </w:p>
          <w:p w14:paraId="43AC496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7C5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17C19CF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A099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600</w:t>
            </w:r>
          </w:p>
          <w:p w14:paraId="080E161B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BB7D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0F8F6E4C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22D1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374F7129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570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Зміцнення матеріально-технічної бази установи; забезпечення безперебійної роботи установи</w:t>
            </w:r>
          </w:p>
        </w:tc>
      </w:tr>
      <w:tr w:rsidR="008951C9" w:rsidRPr="00227D1C" w14:paraId="56C14727" w14:textId="77777777" w:rsidTr="00803BF2">
        <w:trPr>
          <w:trHeight w:val="12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D0D1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C4FC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B01E" w14:textId="5E09175D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Поповнення власних обігових коштів; проведе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ння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капітального ремонту в аптеках № 102, № 65, № 12, № 50, № 112. Придбання холодильного обладнання для зберігання меди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каментів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та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нарко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тичних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лікарських засобів,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психотро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пних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речовин, прекурсорів, холодильних камер, гігрометрів, поточного обладнання</w:t>
            </w:r>
            <w:r w:rsidRPr="00C4058B">
              <w:rPr>
                <w:rFonts w:ascii="Times New Roman" w:hAnsi="Times New Roman"/>
                <w:lang w:val="uk-UA"/>
              </w:rPr>
              <w:br w:type="page"/>
              <w:t xml:space="preserve"> для аптек</w:t>
            </w:r>
            <w:r w:rsidRPr="00C4058B">
              <w:rPr>
                <w:rFonts w:ascii="Times New Roman" w:hAnsi="Times New Roman"/>
                <w:lang w:val="uk-UA"/>
              </w:rPr>
              <w:br w:type="pag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4E0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632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Державне виробничо-торгове підприємство «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Волиньфарм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>-постач»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9081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8DB1" w14:textId="76BC4D70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22</w:t>
            </w:r>
            <w:r w:rsidR="00D77631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7746" w14:textId="30F3C364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7</w:t>
            </w:r>
            <w:r w:rsidR="00D77631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8634" w14:textId="129B96FE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5</w:t>
            </w:r>
            <w:r w:rsidR="00D77631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6790" w14:textId="75FC4292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4</w:t>
            </w:r>
            <w:r w:rsidR="00D77631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BDBB" w14:textId="40E9E766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</w:t>
            </w:r>
            <w:r w:rsidR="00D77631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6E2D" w14:textId="40B5797F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</w:t>
            </w:r>
            <w:r w:rsidR="00D77631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7383" w14:textId="4DBD5B39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Забезпечення належного функціонування підприємства. Забезпечення додатковими обіговими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кошта</w:t>
            </w:r>
            <w:proofErr w:type="spellEnd"/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 xml:space="preserve">ми дозволить покращити його фінансово-економічний стан та попередить банкрутство закладу;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збільше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ння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товарообігу та відновлення рівня прибутковості, покращення умов праці працівників аптек,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покраще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ння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 надання послуг; </w:t>
            </w:r>
            <w:proofErr w:type="spellStart"/>
            <w:r w:rsidRPr="00C4058B">
              <w:rPr>
                <w:rFonts w:ascii="Times New Roman" w:hAnsi="Times New Roman"/>
                <w:lang w:val="uk-UA"/>
              </w:rPr>
              <w:t>дотрима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ння</w:t>
            </w:r>
            <w:proofErr w:type="spellEnd"/>
            <w:r w:rsidRPr="00C4058B">
              <w:rPr>
                <w:rFonts w:ascii="Times New Roman" w:hAnsi="Times New Roman"/>
                <w:lang w:val="uk-UA"/>
              </w:rPr>
              <w:t xml:space="preserve"> нормативних вимог щодо </w:t>
            </w:r>
            <w:r w:rsidRPr="00C4058B">
              <w:rPr>
                <w:rFonts w:ascii="Times New Roman" w:hAnsi="Times New Roman"/>
                <w:lang w:val="uk-UA"/>
              </w:rPr>
              <w:lastRenderedPageBreak/>
              <w:t>зберігання та якості лікарських засобів</w:t>
            </w:r>
          </w:p>
        </w:tc>
      </w:tr>
      <w:tr w:rsidR="00417558" w:rsidRPr="00C4058B" w14:paraId="704838F5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3767D" w14:textId="77777777" w:rsidR="00417558" w:rsidRPr="00C4058B" w:rsidRDefault="00417558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72A5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30F4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FB27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BA0B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Резерв (у разі створення нових комунальних підприємств)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1EA6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9A72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06F2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</w:p>
          <w:p w14:paraId="73A02B62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34A7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</w:p>
          <w:p w14:paraId="29C9D3CB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E684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</w:p>
          <w:p w14:paraId="226E32A4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8B80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</w:p>
          <w:p w14:paraId="3589AA1B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AA57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</w:p>
          <w:p w14:paraId="7446D851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A06C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</w:tr>
      <w:tr w:rsidR="00417558" w:rsidRPr="00C4058B" w14:paraId="0D5B2CF6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DF429" w14:textId="77777777" w:rsidR="00417558" w:rsidRPr="00C4058B" w:rsidRDefault="00417558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84C4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Усього коштів, тис. грн, із них: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0BB3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AA38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F82B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4A96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227A" w14:textId="2122E696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spacing w:val="-16"/>
                <w:sz w:val="20"/>
                <w:szCs w:val="20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  <w:r w:rsidR="004C036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8</w:t>
            </w:r>
            <w:r w:rsidR="002C7B5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9 689</w:t>
            </w:r>
            <w:r w:rsidRPr="00C405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6ED3" w14:textId="46D04BE1" w:rsidR="00417558" w:rsidRPr="00380293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</w:pPr>
            <w:r w:rsidRPr="0038029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  <w:t>45</w:t>
            </w:r>
            <w:r w:rsidR="00380293" w:rsidRPr="0038029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  <w:t> </w:t>
            </w:r>
            <w:r w:rsidRPr="0038029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  <w:t>530,24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5995" w14:textId="5EF74FBC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47</w:t>
            </w:r>
            <w:r w:rsidR="00380293">
              <w:rPr>
                <w:rFonts w:ascii="Times New Roman" w:hAnsi="Times New Roman"/>
                <w:b/>
                <w:bCs/>
                <w:lang w:val="uk-UA"/>
              </w:rPr>
              <w:t> </w:t>
            </w:r>
            <w:r w:rsidR="004C0369">
              <w:rPr>
                <w:rFonts w:ascii="Times New Roman" w:hAnsi="Times New Roman"/>
                <w:b/>
                <w:bCs/>
                <w:lang w:val="uk-UA"/>
              </w:rPr>
              <w:t>32</w:t>
            </w:r>
            <w:r w:rsidRPr="00C4058B">
              <w:rPr>
                <w:rFonts w:ascii="Times New Roman" w:hAnsi="Times New Roman"/>
                <w:b/>
                <w:bCs/>
                <w:lang w:val="uk-UA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AD88" w14:textId="62EB4917" w:rsidR="00417558" w:rsidRPr="00C4058B" w:rsidRDefault="004C036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4</w:t>
            </w:r>
            <w:r w:rsidR="002C7B5A">
              <w:rPr>
                <w:rFonts w:ascii="Times New Roman" w:hAnsi="Times New Roman"/>
                <w:b/>
                <w:bCs/>
                <w:lang w:val="uk-UA"/>
              </w:rPr>
              <w:t>7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2C7B5A">
              <w:rPr>
                <w:rFonts w:ascii="Times New Roman" w:hAnsi="Times New Roman"/>
                <w:b/>
                <w:bCs/>
                <w:lang w:val="uk-UA"/>
              </w:rPr>
              <w:t>947</w:t>
            </w:r>
            <w:r w:rsidR="00417558" w:rsidRPr="00C4058B">
              <w:rPr>
                <w:rFonts w:ascii="Times New Roman" w:hAnsi="Times New Roman"/>
                <w:b/>
                <w:bCs/>
                <w:lang w:val="uk-UA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EC62" w14:textId="62996D8A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30</w:t>
            </w:r>
            <w:r w:rsidR="00380293">
              <w:rPr>
                <w:rFonts w:ascii="Times New Roman" w:hAnsi="Times New Roman"/>
                <w:b/>
                <w:bCs/>
                <w:lang w:val="uk-UA"/>
              </w:rPr>
              <w:t> </w:t>
            </w:r>
            <w:r w:rsidRPr="00C4058B">
              <w:rPr>
                <w:rFonts w:ascii="Times New Roman" w:hAnsi="Times New Roman"/>
                <w:b/>
                <w:bCs/>
                <w:lang w:val="uk-UA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4B5D" w14:textId="330C3760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18</w:t>
            </w:r>
            <w:r w:rsidR="00380293">
              <w:rPr>
                <w:rFonts w:ascii="Times New Roman" w:hAnsi="Times New Roman"/>
                <w:b/>
                <w:bCs/>
                <w:lang w:val="uk-UA"/>
              </w:rPr>
              <w:t> </w:t>
            </w:r>
            <w:r w:rsidRPr="00C4058B">
              <w:rPr>
                <w:rFonts w:ascii="Times New Roman" w:hAnsi="Times New Roman"/>
                <w:b/>
                <w:bCs/>
                <w:lang w:val="uk-UA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E782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17558" w:rsidRPr="00C4058B" w14:paraId="6744971C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89ED3" w14:textId="77777777" w:rsidR="00417558" w:rsidRPr="00C4058B" w:rsidRDefault="00417558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ED19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 xml:space="preserve"> кошти обласного бюджету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E061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AC4D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CF40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BCD1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6D5A" w14:textId="2AAC76E8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sz w:val="20"/>
                <w:szCs w:val="20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  <w:r w:rsidR="004C036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8</w:t>
            </w:r>
            <w:r w:rsidR="002C7B5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9</w:t>
            </w:r>
            <w:r w:rsidR="004C036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2C7B5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689</w:t>
            </w:r>
            <w:r w:rsidRPr="00C405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DDD9" w14:textId="02891518" w:rsidR="00417558" w:rsidRPr="00380293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</w:pPr>
            <w:r w:rsidRPr="0038029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  <w:t>45</w:t>
            </w:r>
            <w:r w:rsidR="00380293" w:rsidRPr="0038029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  <w:t> </w:t>
            </w:r>
            <w:r w:rsidRPr="0038029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  <w:t>530,24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CAF5" w14:textId="3C54A458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47</w:t>
            </w:r>
            <w:r w:rsidR="00380293">
              <w:rPr>
                <w:rFonts w:ascii="Times New Roman" w:hAnsi="Times New Roman"/>
                <w:b/>
                <w:bCs/>
                <w:lang w:val="uk-UA"/>
              </w:rPr>
              <w:t> </w:t>
            </w:r>
            <w:r w:rsidR="004C0369">
              <w:rPr>
                <w:rFonts w:ascii="Times New Roman" w:hAnsi="Times New Roman"/>
                <w:b/>
                <w:bCs/>
                <w:lang w:val="uk-UA"/>
              </w:rPr>
              <w:t>32</w:t>
            </w:r>
            <w:r w:rsidRPr="00C4058B">
              <w:rPr>
                <w:rFonts w:ascii="Times New Roman" w:hAnsi="Times New Roman"/>
                <w:b/>
                <w:bCs/>
                <w:lang w:val="uk-UA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2665" w14:textId="011031E4" w:rsidR="00417558" w:rsidRPr="00C4058B" w:rsidRDefault="004C036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4</w:t>
            </w:r>
            <w:r w:rsidR="002C7B5A">
              <w:rPr>
                <w:rFonts w:ascii="Times New Roman" w:hAnsi="Times New Roman"/>
                <w:b/>
                <w:bCs/>
                <w:lang w:val="uk-UA"/>
              </w:rPr>
              <w:t>7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2C7B5A">
              <w:rPr>
                <w:rFonts w:ascii="Times New Roman" w:hAnsi="Times New Roman"/>
                <w:b/>
                <w:bCs/>
                <w:lang w:val="uk-UA"/>
              </w:rPr>
              <w:t>947</w:t>
            </w:r>
            <w:r w:rsidR="00417558" w:rsidRPr="00C4058B">
              <w:rPr>
                <w:rFonts w:ascii="Times New Roman" w:hAnsi="Times New Roman"/>
                <w:b/>
                <w:bCs/>
                <w:lang w:val="uk-UA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C13D" w14:textId="2BB9D715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30</w:t>
            </w:r>
            <w:r w:rsidR="00380293">
              <w:rPr>
                <w:rFonts w:ascii="Times New Roman" w:hAnsi="Times New Roman"/>
                <w:b/>
                <w:bCs/>
                <w:lang w:val="uk-UA"/>
              </w:rPr>
              <w:t> </w:t>
            </w:r>
            <w:r w:rsidRPr="00C4058B">
              <w:rPr>
                <w:rFonts w:ascii="Times New Roman" w:hAnsi="Times New Roman"/>
                <w:b/>
                <w:bCs/>
                <w:lang w:val="uk-UA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251E" w14:textId="137D16B9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18</w:t>
            </w:r>
            <w:r w:rsidR="00380293">
              <w:rPr>
                <w:rFonts w:ascii="Times New Roman" w:hAnsi="Times New Roman"/>
                <w:b/>
                <w:bCs/>
                <w:lang w:val="uk-UA"/>
              </w:rPr>
              <w:t> </w:t>
            </w:r>
            <w:r w:rsidRPr="00C4058B">
              <w:rPr>
                <w:rFonts w:ascii="Times New Roman" w:hAnsi="Times New Roman"/>
                <w:b/>
                <w:bCs/>
                <w:lang w:val="uk-UA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AF37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14:paraId="4D660DF9" w14:textId="77777777" w:rsidR="00AE2A61" w:rsidRPr="00C4058B" w:rsidRDefault="00AE2A61" w:rsidP="00C4058B">
      <w:pPr>
        <w:spacing w:after="0" w:line="240" w:lineRule="auto"/>
        <w:ind w:left="10632"/>
        <w:rPr>
          <w:rFonts w:ascii="Times New Roman" w:hAnsi="Times New Roman"/>
          <w:color w:val="000000"/>
          <w:spacing w:val="-8"/>
          <w:lang w:val="uk-UA"/>
        </w:rPr>
      </w:pPr>
    </w:p>
    <w:p w14:paraId="5F32EC83" w14:textId="77777777" w:rsidR="001E532C" w:rsidRPr="00C4058B" w:rsidRDefault="00AE2A61" w:rsidP="00C4058B">
      <w:pPr>
        <w:spacing w:line="240" w:lineRule="auto"/>
        <w:jc w:val="center"/>
        <w:rPr>
          <w:rFonts w:ascii="Times New Roman" w:hAnsi="Times New Roman"/>
          <w:lang w:val="uk-UA"/>
        </w:rPr>
      </w:pPr>
      <w:r w:rsidRPr="00C4058B">
        <w:rPr>
          <w:rFonts w:ascii="Times New Roman" w:hAnsi="Times New Roman"/>
          <w:lang w:val="uk-UA"/>
        </w:rPr>
        <w:t>_____________________________________________</w:t>
      </w:r>
      <w:r w:rsidR="002A36BA" w:rsidRPr="00C4058B">
        <w:rPr>
          <w:rFonts w:ascii="Times New Roman" w:hAnsi="Times New Roman"/>
          <w:lang w:val="uk-UA"/>
        </w:rPr>
        <w:t>__________________________</w:t>
      </w:r>
    </w:p>
    <w:sectPr w:rsidR="001E532C" w:rsidRPr="00C4058B" w:rsidSect="00C405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07A9" w14:textId="77777777" w:rsidR="009A257E" w:rsidRDefault="009A257E" w:rsidP="002A36BA">
      <w:pPr>
        <w:spacing w:after="0" w:line="240" w:lineRule="auto"/>
      </w:pPr>
      <w:r>
        <w:separator/>
      </w:r>
    </w:p>
  </w:endnote>
  <w:endnote w:type="continuationSeparator" w:id="0">
    <w:p w14:paraId="4F0E8C66" w14:textId="77777777" w:rsidR="009A257E" w:rsidRDefault="009A257E" w:rsidP="002A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8B0B" w14:textId="77777777" w:rsidR="000E7A20" w:rsidRDefault="000E7A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DB99" w14:textId="77777777" w:rsidR="000E7A20" w:rsidRDefault="000E7A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A16C" w14:textId="77777777" w:rsidR="000E7A20" w:rsidRDefault="000E7A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FBE7" w14:textId="77777777" w:rsidR="009A257E" w:rsidRDefault="009A257E" w:rsidP="002A36BA">
      <w:pPr>
        <w:spacing w:after="0" w:line="240" w:lineRule="auto"/>
      </w:pPr>
      <w:r>
        <w:separator/>
      </w:r>
    </w:p>
  </w:footnote>
  <w:footnote w:type="continuationSeparator" w:id="0">
    <w:p w14:paraId="2EE1746C" w14:textId="77777777" w:rsidR="009A257E" w:rsidRDefault="009A257E" w:rsidP="002A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92FB" w14:textId="77777777" w:rsidR="000E7A20" w:rsidRDefault="000E7A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927174"/>
      <w:docPartObj>
        <w:docPartGallery w:val="Page Numbers (Top of Page)"/>
        <w:docPartUnique/>
      </w:docPartObj>
    </w:sdtPr>
    <w:sdtEndPr/>
    <w:sdtContent>
      <w:p w14:paraId="21F876ED" w14:textId="77777777" w:rsidR="002A36BA" w:rsidRPr="002A36BA" w:rsidRDefault="00521E5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A36BA">
          <w:rPr>
            <w:rFonts w:ascii="Times New Roman" w:hAnsi="Times New Roman"/>
            <w:sz w:val="24"/>
            <w:szCs w:val="24"/>
          </w:rPr>
          <w:fldChar w:fldCharType="begin"/>
        </w:r>
        <w:r w:rsidR="002A36BA" w:rsidRPr="002A36B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36BA">
          <w:rPr>
            <w:rFonts w:ascii="Times New Roman" w:hAnsi="Times New Roman"/>
            <w:sz w:val="24"/>
            <w:szCs w:val="24"/>
          </w:rPr>
          <w:fldChar w:fldCharType="separate"/>
        </w:r>
        <w:r w:rsidR="00EE7925" w:rsidRPr="00EE7925">
          <w:rPr>
            <w:rFonts w:ascii="Times New Roman" w:hAnsi="Times New Roman"/>
            <w:noProof/>
            <w:sz w:val="24"/>
            <w:szCs w:val="24"/>
            <w:lang w:val="uk-UA"/>
          </w:rPr>
          <w:t>7</w:t>
        </w:r>
        <w:r w:rsidRPr="002A36BA">
          <w:rPr>
            <w:rFonts w:ascii="Times New Roman" w:hAnsi="Times New Roman"/>
            <w:sz w:val="24"/>
            <w:szCs w:val="24"/>
          </w:rPr>
          <w:fldChar w:fldCharType="end"/>
        </w:r>
      </w:p>
      <w:p w14:paraId="53F71F17" w14:textId="77777777" w:rsidR="002A36BA" w:rsidRPr="002A36BA" w:rsidRDefault="002A36BA" w:rsidP="002A36BA">
        <w:pPr>
          <w:pStyle w:val="a3"/>
          <w:jc w:val="right"/>
          <w:rPr>
            <w:rFonts w:ascii="Times New Roman" w:hAnsi="Times New Roman"/>
            <w:sz w:val="24"/>
            <w:szCs w:val="24"/>
            <w:lang w:val="uk-UA"/>
          </w:rPr>
        </w:pPr>
        <w:r w:rsidRPr="002A36BA">
          <w:rPr>
            <w:rFonts w:ascii="Times New Roman" w:hAnsi="Times New Roman"/>
            <w:sz w:val="24"/>
            <w:szCs w:val="24"/>
            <w:lang w:val="uk-UA"/>
          </w:rPr>
          <w:t>Продовження додатка 2</w:t>
        </w:r>
      </w:p>
      <w:tbl>
        <w:tblPr>
          <w:tblStyle w:val="a7"/>
          <w:tblW w:w="0" w:type="auto"/>
          <w:tblLook w:val="04A0" w:firstRow="1" w:lastRow="0" w:firstColumn="1" w:lastColumn="0" w:noHBand="0" w:noVBand="1"/>
        </w:tblPr>
        <w:tblGrid>
          <w:gridCol w:w="517"/>
          <w:gridCol w:w="1627"/>
          <w:gridCol w:w="1933"/>
          <w:gridCol w:w="1276"/>
          <w:gridCol w:w="1559"/>
          <w:gridCol w:w="1134"/>
          <w:gridCol w:w="1134"/>
          <w:gridCol w:w="993"/>
          <w:gridCol w:w="992"/>
          <w:gridCol w:w="992"/>
          <w:gridCol w:w="851"/>
          <w:gridCol w:w="850"/>
          <w:gridCol w:w="1985"/>
        </w:tblGrid>
        <w:tr w:rsidR="000E7A20" w:rsidRPr="002A36BA" w14:paraId="0715709E" w14:textId="77777777" w:rsidTr="000E7A20">
          <w:tc>
            <w:tcPr>
              <w:tcW w:w="517" w:type="dxa"/>
            </w:tcPr>
            <w:p w14:paraId="4A7089A6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spacing w:val="-16"/>
                  <w:sz w:val="24"/>
                  <w:szCs w:val="24"/>
                  <w:lang w:val="uk-UA"/>
                </w:rPr>
                <w:t>1</w:t>
              </w:r>
            </w:p>
          </w:tc>
          <w:tc>
            <w:tcPr>
              <w:tcW w:w="1627" w:type="dxa"/>
            </w:tcPr>
            <w:p w14:paraId="5A5D8C68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2</w:t>
              </w:r>
            </w:p>
          </w:tc>
          <w:tc>
            <w:tcPr>
              <w:tcW w:w="1933" w:type="dxa"/>
            </w:tcPr>
            <w:p w14:paraId="51E04939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3</w:t>
              </w:r>
            </w:p>
          </w:tc>
          <w:tc>
            <w:tcPr>
              <w:tcW w:w="1276" w:type="dxa"/>
            </w:tcPr>
            <w:p w14:paraId="2465E893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4</w:t>
              </w:r>
            </w:p>
          </w:tc>
          <w:tc>
            <w:tcPr>
              <w:tcW w:w="1559" w:type="dxa"/>
            </w:tcPr>
            <w:p w14:paraId="74981336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5</w:t>
              </w:r>
            </w:p>
          </w:tc>
          <w:tc>
            <w:tcPr>
              <w:tcW w:w="1134" w:type="dxa"/>
            </w:tcPr>
            <w:p w14:paraId="0925E739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6</w:t>
              </w:r>
            </w:p>
          </w:tc>
          <w:tc>
            <w:tcPr>
              <w:tcW w:w="1134" w:type="dxa"/>
            </w:tcPr>
            <w:p w14:paraId="0E2418B4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7</w:t>
              </w:r>
            </w:p>
          </w:tc>
          <w:tc>
            <w:tcPr>
              <w:tcW w:w="993" w:type="dxa"/>
            </w:tcPr>
            <w:p w14:paraId="19D45E33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8</w:t>
              </w:r>
            </w:p>
          </w:tc>
          <w:tc>
            <w:tcPr>
              <w:tcW w:w="992" w:type="dxa"/>
            </w:tcPr>
            <w:p w14:paraId="032E95D6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9</w:t>
              </w:r>
            </w:p>
          </w:tc>
          <w:tc>
            <w:tcPr>
              <w:tcW w:w="992" w:type="dxa"/>
            </w:tcPr>
            <w:p w14:paraId="2D36D4E9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10</w:t>
              </w:r>
            </w:p>
          </w:tc>
          <w:tc>
            <w:tcPr>
              <w:tcW w:w="851" w:type="dxa"/>
            </w:tcPr>
            <w:p w14:paraId="2B92C1E5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11</w:t>
              </w:r>
            </w:p>
          </w:tc>
          <w:tc>
            <w:tcPr>
              <w:tcW w:w="850" w:type="dxa"/>
            </w:tcPr>
            <w:p w14:paraId="3825311A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12</w:t>
              </w:r>
            </w:p>
          </w:tc>
          <w:tc>
            <w:tcPr>
              <w:tcW w:w="1985" w:type="dxa"/>
            </w:tcPr>
            <w:p w14:paraId="05D99428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13</w:t>
              </w:r>
            </w:p>
          </w:tc>
        </w:tr>
      </w:tbl>
      <w:p w14:paraId="5C8E05B5" w14:textId="77777777" w:rsidR="002A36BA" w:rsidRPr="004B5AE0" w:rsidRDefault="009A257E" w:rsidP="002A36BA">
        <w:pPr>
          <w:pStyle w:val="a3"/>
          <w:jc w:val="both"/>
          <w:rPr>
            <w:sz w:val="10"/>
            <w:szCs w:val="1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D71B" w14:textId="77777777" w:rsidR="000E7A20" w:rsidRDefault="000E7A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32C"/>
    <w:rsid w:val="000337CD"/>
    <w:rsid w:val="000814BB"/>
    <w:rsid w:val="00085575"/>
    <w:rsid w:val="000D1BFF"/>
    <w:rsid w:val="000E7A20"/>
    <w:rsid w:val="000F22EB"/>
    <w:rsid w:val="001E532C"/>
    <w:rsid w:val="00227D1C"/>
    <w:rsid w:val="00244171"/>
    <w:rsid w:val="002A36BA"/>
    <w:rsid w:val="002C7B5A"/>
    <w:rsid w:val="00380293"/>
    <w:rsid w:val="00417558"/>
    <w:rsid w:val="004B5AE0"/>
    <w:rsid w:val="004C0369"/>
    <w:rsid w:val="00521E5E"/>
    <w:rsid w:val="005428E5"/>
    <w:rsid w:val="00571B3C"/>
    <w:rsid w:val="00593BB3"/>
    <w:rsid w:val="005D1721"/>
    <w:rsid w:val="00644768"/>
    <w:rsid w:val="00694C18"/>
    <w:rsid w:val="006B49F3"/>
    <w:rsid w:val="00725C0E"/>
    <w:rsid w:val="007A6AD4"/>
    <w:rsid w:val="007B6D37"/>
    <w:rsid w:val="00803BF2"/>
    <w:rsid w:val="00816FB8"/>
    <w:rsid w:val="008951C9"/>
    <w:rsid w:val="008B5567"/>
    <w:rsid w:val="008B6A9A"/>
    <w:rsid w:val="008F1D38"/>
    <w:rsid w:val="00960636"/>
    <w:rsid w:val="009A257E"/>
    <w:rsid w:val="009E669D"/>
    <w:rsid w:val="00A33BEF"/>
    <w:rsid w:val="00A53B44"/>
    <w:rsid w:val="00A73D11"/>
    <w:rsid w:val="00AD6F33"/>
    <w:rsid w:val="00AE2A61"/>
    <w:rsid w:val="00B24B4A"/>
    <w:rsid w:val="00B51E39"/>
    <w:rsid w:val="00BF2F3D"/>
    <w:rsid w:val="00C32DD7"/>
    <w:rsid w:val="00C4058B"/>
    <w:rsid w:val="00CA1F76"/>
    <w:rsid w:val="00D54ECD"/>
    <w:rsid w:val="00D77631"/>
    <w:rsid w:val="00E1660B"/>
    <w:rsid w:val="00E6668C"/>
    <w:rsid w:val="00E82223"/>
    <w:rsid w:val="00E878D4"/>
    <w:rsid w:val="00EC35C7"/>
    <w:rsid w:val="00EE7925"/>
    <w:rsid w:val="00FC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EAB6"/>
  <w15:docId w15:val="{0DF497B6-CCBC-457A-A14B-D8848F0D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32C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Основной текст (10)1"/>
    <w:basedOn w:val="a"/>
    <w:rsid w:val="001E532C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2A36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A36BA"/>
    <w:rPr>
      <w:rFonts w:ascii="Calibri" w:eastAsia="Times New Roman" w:hAnsi="Calibri" w:cs="Times New Roman"/>
      <w:kern w:val="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A36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A36BA"/>
    <w:rPr>
      <w:rFonts w:ascii="Calibri" w:eastAsia="Times New Roman" w:hAnsi="Calibri" w:cs="Times New Roman"/>
      <w:kern w:val="0"/>
      <w:lang w:val="ru-RU" w:eastAsia="ru-RU"/>
    </w:rPr>
  </w:style>
  <w:style w:type="table" w:styleId="a7">
    <w:name w:val="Table Grid"/>
    <w:basedOn w:val="a1"/>
    <w:uiPriority w:val="39"/>
    <w:rsid w:val="002A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3757</Words>
  <Characters>2143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Alina</cp:lastModifiedBy>
  <cp:revision>29</cp:revision>
  <cp:lastPrinted>2026-03-27T07:38:00Z</cp:lastPrinted>
  <dcterms:created xsi:type="dcterms:W3CDTF">2024-02-05T09:01:00Z</dcterms:created>
  <dcterms:modified xsi:type="dcterms:W3CDTF">2026-03-27T07:38:00Z</dcterms:modified>
</cp:coreProperties>
</file>