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center"/>
        <w:rPr>
          <w:color w:val="000000"/>
        </w:rPr>
      </w:pPr>
      <w:bookmarkStart w:id="0" w:name="_GoBack"/>
      <w:bookmarkEnd w:id="0"/>
      <w:r>
        <w:rPr>
          <w:b/>
          <w:bCs/>
          <w:color w:val="000000"/>
        </w:rPr>
        <w:t>ЗВЕРНЕННЯ</w:t>
      </w:r>
    </w:p>
    <w:p w14:paraId="00000002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center"/>
        <w:rPr>
          <w:color w:val="000000"/>
        </w:rPr>
      </w:pPr>
      <w:r>
        <w:rPr>
          <w:b/>
          <w:bCs/>
          <w:color w:val="000000"/>
        </w:rPr>
        <w:t xml:space="preserve">Волинської обласної ради до Антимонопольного комітету України </w:t>
      </w:r>
    </w:p>
    <w:p w14:paraId="00000003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center"/>
        <w:rPr>
          <w:color w:val="000000"/>
        </w:rPr>
      </w:pPr>
      <w:r>
        <w:rPr>
          <w:b/>
          <w:bCs/>
          <w:color w:val="000000"/>
        </w:rPr>
        <w:t>та Кабінету Міністрів України щодо ситуації з різким підвищенням роздрібних цін на пальне та інші види нафтопродуктів</w:t>
      </w:r>
    </w:p>
    <w:p w14:paraId="00000004" w14:textId="77777777" w:rsidR="00EE5094" w:rsidRDefault="00EE5094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rPr>
          <w:color w:val="000000"/>
        </w:rPr>
      </w:pPr>
    </w:p>
    <w:p w14:paraId="00000005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both"/>
        <w:rPr>
          <w:color w:val="000000"/>
        </w:rPr>
      </w:pPr>
      <w:r>
        <w:rPr>
          <w:color w:val="000000"/>
        </w:rPr>
        <w:t>В умовах воєнного стану та складної економічної ситуації в Україні питання стабільності паливно-енергетичного ринку має особливе значення для забезпечення життєдіяльності держави, функціонування економіки та належної роботи критичної інфраструктури.</w:t>
      </w:r>
    </w:p>
    <w:p w14:paraId="00000006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both"/>
        <w:rPr>
          <w:color w:val="000000"/>
        </w:rPr>
      </w:pPr>
      <w:r>
        <w:rPr>
          <w:color w:val="000000"/>
        </w:rPr>
        <w:t>На поч</w:t>
      </w:r>
      <w:r>
        <w:rPr>
          <w:color w:val="000000"/>
        </w:rPr>
        <w:t xml:space="preserve">атку березня 2026 року в мережах АЗС на території України зафіксовано суттєве підвищення роздрібних цін на бензин та інші види нафтопродуктів. </w:t>
      </w:r>
    </w:p>
    <w:p w14:paraId="00000007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both"/>
        <w:rPr>
          <w:color w:val="000000"/>
        </w:rPr>
      </w:pPr>
      <w:r>
        <w:rPr>
          <w:color w:val="000000"/>
        </w:rPr>
        <w:t xml:space="preserve">Така ситуація має безпосередній вплив на формування тарифів у сфері житлово-комунального господарства, вартості </w:t>
      </w:r>
      <w:r>
        <w:rPr>
          <w:color w:val="000000"/>
        </w:rPr>
        <w:t xml:space="preserve">перевезення пасажирів і вантажів, а також на цінову політику у сфері виробництва та реалізації товарів і послуг, утримання дорожньої інфраструктури, роботу екстрених служб та виконання інших </w:t>
      </w:r>
      <w:proofErr w:type="spellStart"/>
      <w:r>
        <w:rPr>
          <w:color w:val="000000"/>
        </w:rPr>
        <w:t>життєво</w:t>
      </w:r>
      <w:proofErr w:type="spellEnd"/>
      <w:r>
        <w:rPr>
          <w:color w:val="000000"/>
        </w:rPr>
        <w:t xml:space="preserve"> необхідних функцій.</w:t>
      </w:r>
    </w:p>
    <w:p w14:paraId="00000008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both"/>
        <w:rPr>
          <w:color w:val="000000"/>
        </w:rPr>
      </w:pPr>
      <w:r>
        <w:rPr>
          <w:color w:val="000000"/>
        </w:rPr>
        <w:t>Крім того, значне підвищення цін на пальне суттєво вплине на аграрний сектор, який є однією з ключових галузей економіки України, особливо у період проведення весняно-польових робіт та посівної кампанії.</w:t>
      </w:r>
    </w:p>
    <w:p w14:paraId="00000009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both"/>
        <w:rPr>
          <w:color w:val="000000"/>
        </w:rPr>
      </w:pPr>
      <w:r>
        <w:rPr>
          <w:color w:val="000000"/>
        </w:rPr>
        <w:t>Оператори ринку нафтопродуктів України виправдовують</w:t>
      </w:r>
      <w:r>
        <w:rPr>
          <w:color w:val="000000"/>
        </w:rPr>
        <w:t xml:space="preserve"> підвищення цін на паливо нестабільною ситуацією на світових енергетичних ринках, зумовленою геополітичними викликами, зокрема військовою агресією російської федерації проти України, а також напруженою </w:t>
      </w:r>
      <w:proofErr w:type="spellStart"/>
      <w:r>
        <w:rPr>
          <w:color w:val="000000"/>
        </w:rPr>
        <w:t>безпековою</w:t>
      </w:r>
      <w:proofErr w:type="spellEnd"/>
      <w:r>
        <w:rPr>
          <w:color w:val="000000"/>
        </w:rPr>
        <w:t xml:space="preserve"> ситуацією у регіоні Близького Сходу, який є</w:t>
      </w:r>
      <w:r>
        <w:rPr>
          <w:color w:val="000000"/>
        </w:rPr>
        <w:t xml:space="preserve"> одним із ключових центрів видобутку та транспортування нафти. </w:t>
      </w:r>
    </w:p>
    <w:p w14:paraId="0000000A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both"/>
        <w:rPr>
          <w:color w:val="000000"/>
        </w:rPr>
      </w:pPr>
      <w:r>
        <w:rPr>
          <w:color w:val="000000"/>
        </w:rPr>
        <w:t>Незважаючи на це, акцентуємо увагу на необхідності соціально відповідальної поведінки бізнесу в умовах воєнного стану, недопущення використання панічних настроїв для отримання надприбутків, ос</w:t>
      </w:r>
      <w:r>
        <w:rPr>
          <w:color w:val="000000"/>
        </w:rPr>
        <w:t xml:space="preserve">обливо враховуючи складу енергетичну ситуацію та той факт, що половина країни наразі змушена працювати на генераторах. </w:t>
      </w:r>
    </w:p>
    <w:p w14:paraId="0000000B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both"/>
        <w:rPr>
          <w:color w:val="000000"/>
        </w:rPr>
      </w:pPr>
      <w:r>
        <w:rPr>
          <w:color w:val="000000"/>
        </w:rPr>
        <w:t>З метою недопущення необґрунтованого зростання цін на паливному ринку України та забезпечення прозорості формування вартості нафтопродук</w:t>
      </w:r>
      <w:r>
        <w:rPr>
          <w:color w:val="000000"/>
        </w:rPr>
        <w:t xml:space="preserve">тів депутати Волинської обласної ради звертаються з проханням вжити невідкладних заходів щодо: </w:t>
      </w:r>
    </w:p>
    <w:p w14:paraId="0000000C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both"/>
        <w:rPr>
          <w:color w:val="000000"/>
        </w:rPr>
      </w:pPr>
      <w:r>
        <w:rPr>
          <w:color w:val="000000"/>
        </w:rPr>
        <w:t>посилення державного контролю за формуванням цін на бензин та інші види пального на внутрішньому ринку України;</w:t>
      </w:r>
    </w:p>
    <w:p w14:paraId="0000000D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both"/>
        <w:rPr>
          <w:color w:val="000000"/>
        </w:rPr>
      </w:pPr>
      <w:r>
        <w:rPr>
          <w:color w:val="000000"/>
        </w:rPr>
        <w:t>проведення перевірки економічної обґрунтованості</w:t>
      </w:r>
      <w:r>
        <w:rPr>
          <w:color w:val="000000"/>
        </w:rPr>
        <w:t xml:space="preserve"> встановлення роздрібних цін на нафтопродукти та дотримання суб’єктами господарювання вимог законодавства про захист економічної конкуренції;</w:t>
      </w:r>
    </w:p>
    <w:p w14:paraId="0000000E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both"/>
        <w:rPr>
          <w:color w:val="000000"/>
        </w:rPr>
      </w:pPr>
      <w:r>
        <w:rPr>
          <w:color w:val="000000"/>
        </w:rPr>
        <w:t xml:space="preserve">недопущення </w:t>
      </w:r>
      <w:proofErr w:type="spellStart"/>
      <w:r>
        <w:rPr>
          <w:color w:val="000000"/>
        </w:rPr>
        <w:t>антиконкурентних</w:t>
      </w:r>
      <w:proofErr w:type="spellEnd"/>
      <w:r>
        <w:rPr>
          <w:color w:val="000000"/>
        </w:rPr>
        <w:t xml:space="preserve"> узгоджених дій операторів паливного ринку та можливих зловживань монопольним становищ</w:t>
      </w:r>
      <w:r>
        <w:rPr>
          <w:color w:val="000000"/>
        </w:rPr>
        <w:t>ем;</w:t>
      </w:r>
    </w:p>
    <w:p w14:paraId="0000000F" w14:textId="77777777" w:rsidR="00EE5094" w:rsidRDefault="009F7CE1" w:rsidP="00384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both"/>
        <w:rPr>
          <w:color w:val="000000"/>
        </w:rPr>
      </w:pPr>
      <w:r>
        <w:rPr>
          <w:color w:val="000000"/>
        </w:rPr>
        <w:t>забезпечення системного моніторингу ситуації на паливному ринку та інформування громадськості про результати аналізу формування цін на нафтопродукти;</w:t>
      </w:r>
    </w:p>
    <w:p w14:paraId="00000010" w14:textId="77777777" w:rsidR="00EE5094" w:rsidRDefault="009F7CE1" w:rsidP="00EE50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both"/>
        <w:rPr>
          <w:color w:val="000000"/>
        </w:rPr>
      </w:pPr>
      <w:r>
        <w:rPr>
          <w:color w:val="000000"/>
        </w:rPr>
        <w:t>запровадження додаткових державних механізмів регулювання та стабілізації цін на пальне в умовах воєнн</w:t>
      </w:r>
      <w:r>
        <w:rPr>
          <w:color w:val="000000"/>
        </w:rPr>
        <w:t>ого стану.</w:t>
      </w:r>
    </w:p>
    <w:sectPr w:rsidR="00EE5094">
      <w:headerReference w:type="default" r:id="rId8"/>
      <w:pgSz w:w="11906" w:h="16838"/>
      <w:pgMar w:top="708" w:right="1144" w:bottom="709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6A337B" w14:textId="77777777" w:rsidR="009F7CE1" w:rsidRDefault="009F7CE1" w:rsidP="00384ABB">
      <w:pPr>
        <w:spacing w:after="0" w:line="240" w:lineRule="auto"/>
        <w:ind w:left="0" w:hanging="3"/>
      </w:pPr>
      <w:r>
        <w:separator/>
      </w:r>
    </w:p>
  </w:endnote>
  <w:endnote w:type="continuationSeparator" w:id="0">
    <w:p w14:paraId="21FE1E78" w14:textId="77777777" w:rsidR="009F7CE1" w:rsidRDefault="009F7CE1" w:rsidP="00384ABB">
      <w:pPr>
        <w:spacing w:after="0"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G Times (W1)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" w:fontKey="{605A8944-2899-419D-991F-8D0BC829077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B4D57EF-3DDA-4D56-9A3E-3DD5264D6C2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CF6F9B2-DAAC-4569-AA1E-234D34D8A82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DFE7719-FE39-4027-A8AF-C2584953D40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B8691B" w14:textId="77777777" w:rsidR="009F7CE1" w:rsidRDefault="009F7CE1" w:rsidP="00384ABB">
      <w:pPr>
        <w:spacing w:after="0" w:line="240" w:lineRule="auto"/>
        <w:ind w:left="0" w:hanging="3"/>
      </w:pPr>
      <w:r>
        <w:separator/>
      </w:r>
    </w:p>
  </w:footnote>
  <w:footnote w:type="continuationSeparator" w:id="0">
    <w:p w14:paraId="3EBBB24C" w14:textId="77777777" w:rsidR="009F7CE1" w:rsidRDefault="009F7CE1" w:rsidP="00384ABB">
      <w:pPr>
        <w:spacing w:after="0"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11" w14:textId="77777777" w:rsidR="00EE5094" w:rsidRDefault="00EE5094" w:rsidP="00384A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0" w:hanging="3"/>
      <w:jc w:val="center"/>
      <w:rPr>
        <w:color w:val="000000"/>
      </w:rPr>
    </w:pPr>
  </w:p>
  <w:p w14:paraId="00000012" w14:textId="77777777" w:rsidR="00EE5094" w:rsidRDefault="00EE5094" w:rsidP="00384A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hanging="2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E5094"/>
    <w:rsid w:val="00384ABB"/>
    <w:rsid w:val="009F7CE1"/>
    <w:rsid w:val="00EE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</w:rPr>
  </w:style>
  <w:style w:type="paragraph" w:styleId="1">
    <w:name w:val="heading 1"/>
    <w:basedOn w:val="a"/>
    <w:next w:val="a"/>
    <w:pPr>
      <w:keepNext/>
      <w:keepLines/>
      <w:spacing w:before="48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4"/>
    <w:pPr>
      <w:keepNext/>
      <w:suppressAutoHyphens w:val="0"/>
      <w:spacing w:before="240"/>
    </w:pPr>
    <w:rPr>
      <w:rFonts w:ascii="Liberation Sans" w:eastAsia="Microsoft YaHei" w:hAnsi="Liberation Sans" w:cs="Mangal"/>
      <w:lang w:val="ru-RU" w:eastAsia="zh-CN"/>
    </w:rPr>
  </w:style>
  <w:style w:type="character" w:customStyle="1" w:styleId="10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paragraph" w:styleId="a4">
    <w:name w:val="Body Text"/>
    <w:basedOn w:val="a"/>
    <w:pPr>
      <w:suppressAutoHyphens w:val="0"/>
      <w:spacing w:after="140" w:line="288" w:lineRule="auto"/>
    </w:pPr>
    <w:rPr>
      <w:sz w:val="24"/>
      <w:szCs w:val="24"/>
      <w:lang w:val="ru-RU" w:eastAsia="zh-CN"/>
    </w:rPr>
  </w:style>
  <w:style w:type="paragraph" w:styleId="a5">
    <w:name w:val="List"/>
    <w:basedOn w:val="a4"/>
  </w:style>
  <w:style w:type="paragraph" w:styleId="a6">
    <w:name w:val="caption"/>
    <w:basedOn w:val="a"/>
    <w:pPr>
      <w:suppressLineNumbers/>
      <w:suppressAutoHyphens w:val="0"/>
      <w:spacing w:before="120"/>
    </w:pPr>
    <w:rPr>
      <w:i/>
      <w:iCs/>
      <w:sz w:val="24"/>
      <w:szCs w:val="24"/>
      <w:lang w:val="ru-RU" w:eastAsia="zh-CN"/>
    </w:rPr>
  </w:style>
  <w:style w:type="paragraph" w:customStyle="1" w:styleId="11">
    <w:name w:val="Указатель1"/>
    <w:basedOn w:val="a"/>
    <w:pPr>
      <w:suppressLineNumbers/>
      <w:suppressAutoHyphens w:val="0"/>
    </w:pPr>
    <w:rPr>
      <w:sz w:val="24"/>
      <w:szCs w:val="24"/>
      <w:lang w:val="ru-RU" w:eastAsia="zh-CN"/>
    </w:rPr>
  </w:style>
  <w:style w:type="paragraph" w:customStyle="1" w:styleId="40">
    <w:name w:val="заголовок 4"/>
    <w:basedOn w:val="a"/>
    <w:next w:val="a"/>
    <w:pPr>
      <w:keepNext/>
      <w:suppressAutoHyphens w:val="0"/>
      <w:autoSpaceDE w:val="0"/>
    </w:pPr>
    <w:rPr>
      <w:rFonts w:ascii="CG Times (W1)" w:hAnsi="CG Times (W1)" w:cs="CG Times (W1)"/>
      <w:i/>
      <w:iCs/>
      <w:sz w:val="20"/>
      <w:szCs w:val="20"/>
      <w:lang w:val="uk-UA" w:eastAsia="zh-CN"/>
    </w:rPr>
  </w:style>
  <w:style w:type="paragraph" w:customStyle="1" w:styleId="12">
    <w:name w:val="Знак Знак Знак Знак Знак Знак Знак Знак Знак Знак Знак Знак1 Знак Знак Знак Знак"/>
    <w:basedOn w:val="a"/>
    <w:pPr>
      <w:suppressAutoHyphens w:val="0"/>
    </w:pPr>
    <w:rPr>
      <w:rFonts w:ascii="Verdana" w:hAnsi="Verdana" w:cs="Verdana"/>
      <w:sz w:val="20"/>
      <w:szCs w:val="20"/>
      <w:lang w:val="en-US" w:eastAsia="zh-CN"/>
    </w:rPr>
  </w:style>
  <w:style w:type="paragraph" w:styleId="a7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uk-UA" w:eastAsia="en-US"/>
    </w:rPr>
  </w:style>
  <w:style w:type="character" w:styleId="a8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FontStyle14">
    <w:name w:val="Font Style14"/>
    <w:rPr>
      <w:rFonts w:ascii="Times New Roman" w:hAnsi="Times New Roman" w:cs="Times New Roman" w:hint="default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a9">
    <w:name w:val="header"/>
    <w:basedOn w:val="a"/>
    <w:pPr>
      <w:tabs>
        <w:tab w:val="center" w:pos="4677"/>
        <w:tab w:val="right" w:pos="9355"/>
      </w:tabs>
      <w:suppressAutoHyphens w:val="0"/>
    </w:pPr>
    <w:rPr>
      <w:sz w:val="24"/>
      <w:szCs w:val="24"/>
      <w:lang w:val="ru-RU" w:eastAsia="zh-CN"/>
    </w:rPr>
  </w:style>
  <w:style w:type="character" w:customStyle="1" w:styleId="aa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zh-CN"/>
    </w:rPr>
  </w:style>
  <w:style w:type="paragraph" w:styleId="ab">
    <w:name w:val="footer"/>
    <w:basedOn w:val="a"/>
    <w:pPr>
      <w:tabs>
        <w:tab w:val="center" w:pos="4677"/>
        <w:tab w:val="right" w:pos="9355"/>
      </w:tabs>
      <w:suppressAutoHyphens w:val="0"/>
    </w:pPr>
    <w:rPr>
      <w:sz w:val="24"/>
      <w:szCs w:val="24"/>
      <w:lang w:val="ru-RU" w:eastAsia="zh-CN"/>
    </w:rPr>
  </w:style>
  <w:style w:type="character" w:customStyle="1" w:styleId="ac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zh-CN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</w:rPr>
  </w:style>
  <w:style w:type="paragraph" w:styleId="1">
    <w:name w:val="heading 1"/>
    <w:basedOn w:val="a"/>
    <w:next w:val="a"/>
    <w:pPr>
      <w:keepNext/>
      <w:keepLines/>
      <w:spacing w:before="48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4"/>
    <w:pPr>
      <w:keepNext/>
      <w:suppressAutoHyphens w:val="0"/>
      <w:spacing w:before="240"/>
    </w:pPr>
    <w:rPr>
      <w:rFonts w:ascii="Liberation Sans" w:eastAsia="Microsoft YaHei" w:hAnsi="Liberation Sans" w:cs="Mangal"/>
      <w:lang w:val="ru-RU" w:eastAsia="zh-CN"/>
    </w:rPr>
  </w:style>
  <w:style w:type="character" w:customStyle="1" w:styleId="10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paragraph" w:styleId="a4">
    <w:name w:val="Body Text"/>
    <w:basedOn w:val="a"/>
    <w:pPr>
      <w:suppressAutoHyphens w:val="0"/>
      <w:spacing w:after="140" w:line="288" w:lineRule="auto"/>
    </w:pPr>
    <w:rPr>
      <w:sz w:val="24"/>
      <w:szCs w:val="24"/>
      <w:lang w:val="ru-RU" w:eastAsia="zh-CN"/>
    </w:rPr>
  </w:style>
  <w:style w:type="paragraph" w:styleId="a5">
    <w:name w:val="List"/>
    <w:basedOn w:val="a4"/>
  </w:style>
  <w:style w:type="paragraph" w:styleId="a6">
    <w:name w:val="caption"/>
    <w:basedOn w:val="a"/>
    <w:pPr>
      <w:suppressLineNumbers/>
      <w:suppressAutoHyphens w:val="0"/>
      <w:spacing w:before="120"/>
    </w:pPr>
    <w:rPr>
      <w:i/>
      <w:iCs/>
      <w:sz w:val="24"/>
      <w:szCs w:val="24"/>
      <w:lang w:val="ru-RU" w:eastAsia="zh-CN"/>
    </w:rPr>
  </w:style>
  <w:style w:type="paragraph" w:customStyle="1" w:styleId="11">
    <w:name w:val="Указатель1"/>
    <w:basedOn w:val="a"/>
    <w:pPr>
      <w:suppressLineNumbers/>
      <w:suppressAutoHyphens w:val="0"/>
    </w:pPr>
    <w:rPr>
      <w:sz w:val="24"/>
      <w:szCs w:val="24"/>
      <w:lang w:val="ru-RU" w:eastAsia="zh-CN"/>
    </w:rPr>
  </w:style>
  <w:style w:type="paragraph" w:customStyle="1" w:styleId="40">
    <w:name w:val="заголовок 4"/>
    <w:basedOn w:val="a"/>
    <w:next w:val="a"/>
    <w:pPr>
      <w:keepNext/>
      <w:suppressAutoHyphens w:val="0"/>
      <w:autoSpaceDE w:val="0"/>
    </w:pPr>
    <w:rPr>
      <w:rFonts w:ascii="CG Times (W1)" w:hAnsi="CG Times (W1)" w:cs="CG Times (W1)"/>
      <w:i/>
      <w:iCs/>
      <w:sz w:val="20"/>
      <w:szCs w:val="20"/>
      <w:lang w:val="uk-UA" w:eastAsia="zh-CN"/>
    </w:rPr>
  </w:style>
  <w:style w:type="paragraph" w:customStyle="1" w:styleId="12">
    <w:name w:val="Знак Знак Знак Знак Знак Знак Знак Знак Знак Знак Знак Знак1 Знак Знак Знак Знак"/>
    <w:basedOn w:val="a"/>
    <w:pPr>
      <w:suppressAutoHyphens w:val="0"/>
    </w:pPr>
    <w:rPr>
      <w:rFonts w:ascii="Verdana" w:hAnsi="Verdana" w:cs="Verdana"/>
      <w:sz w:val="20"/>
      <w:szCs w:val="20"/>
      <w:lang w:val="en-US" w:eastAsia="zh-CN"/>
    </w:rPr>
  </w:style>
  <w:style w:type="paragraph" w:styleId="a7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uk-UA" w:eastAsia="en-US"/>
    </w:rPr>
  </w:style>
  <w:style w:type="character" w:styleId="a8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FontStyle14">
    <w:name w:val="Font Style14"/>
    <w:rPr>
      <w:rFonts w:ascii="Times New Roman" w:hAnsi="Times New Roman" w:cs="Times New Roman" w:hint="default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a9">
    <w:name w:val="header"/>
    <w:basedOn w:val="a"/>
    <w:pPr>
      <w:tabs>
        <w:tab w:val="center" w:pos="4677"/>
        <w:tab w:val="right" w:pos="9355"/>
      </w:tabs>
      <w:suppressAutoHyphens w:val="0"/>
    </w:pPr>
    <w:rPr>
      <w:sz w:val="24"/>
      <w:szCs w:val="24"/>
      <w:lang w:val="ru-RU" w:eastAsia="zh-CN"/>
    </w:rPr>
  </w:style>
  <w:style w:type="character" w:customStyle="1" w:styleId="aa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zh-CN"/>
    </w:rPr>
  </w:style>
  <w:style w:type="paragraph" w:styleId="ab">
    <w:name w:val="footer"/>
    <w:basedOn w:val="a"/>
    <w:pPr>
      <w:tabs>
        <w:tab w:val="center" w:pos="4677"/>
        <w:tab w:val="right" w:pos="9355"/>
      </w:tabs>
      <w:suppressAutoHyphens w:val="0"/>
    </w:pPr>
    <w:rPr>
      <w:sz w:val="24"/>
      <w:szCs w:val="24"/>
      <w:lang w:val="ru-RU" w:eastAsia="zh-CN"/>
    </w:rPr>
  </w:style>
  <w:style w:type="character" w:customStyle="1" w:styleId="ac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zh-CN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k9w8qdKjGLbA6rxbJFDdcENVCA==">CgMxLjA4AHIhMUJFT1pFV3FxM2R5dXhmYVpqTHh2RU4xdVdxV3NCQmVq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1736</Words>
  <Characters>990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Андрій Цимбалюк</cp:lastModifiedBy>
  <cp:revision>2</cp:revision>
  <dcterms:created xsi:type="dcterms:W3CDTF">2026-03-17T09:32:00Z</dcterms:created>
  <dcterms:modified xsi:type="dcterms:W3CDTF">2026-03-17T09:32:00Z</dcterms:modified>
</cp:coreProperties>
</file>