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257786" w:rsidRDefault="00051355" w:rsidP="00EF1617">
      <w:pPr>
        <w:pStyle w:val="1"/>
        <w:spacing w:line="360" w:lineRule="auto"/>
        <w:ind w:left="0" w:right="0"/>
      </w:pPr>
      <w:r w:rsidRPr="00257786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5pt;height:48.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31281172" r:id="rId9"/>
        </w:object>
      </w:r>
    </w:p>
    <w:p w14:paraId="5AA42351" w14:textId="77777777" w:rsidR="00665A72" w:rsidRPr="00257786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257786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257786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257786">
        <w:rPr>
          <w:b/>
          <w:sz w:val="26"/>
          <w:szCs w:val="26"/>
          <w:lang w:val="uk-UA"/>
        </w:rPr>
        <w:t>восьме</w:t>
      </w:r>
      <w:r w:rsidR="00CB44CA" w:rsidRPr="00257786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257786" w:rsidRDefault="005A4B34" w:rsidP="005A4B34">
      <w:pPr>
        <w:jc w:val="center"/>
        <w:rPr>
          <w:b/>
          <w:sz w:val="28"/>
          <w:lang w:val="uk-UA"/>
        </w:rPr>
      </w:pPr>
      <w:r w:rsidRPr="00257786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257786" w:rsidRDefault="005A4B34" w:rsidP="005A4B34">
      <w:pPr>
        <w:spacing w:line="360" w:lineRule="auto"/>
        <w:jc w:val="center"/>
        <w:rPr>
          <w:sz w:val="4"/>
          <w:lang w:val="uk-UA"/>
        </w:rPr>
      </w:pPr>
      <w:r w:rsidRPr="00257786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257786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257786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257786" w14:paraId="43F69FE8" w14:textId="77777777" w:rsidTr="005A650D">
        <w:tc>
          <w:tcPr>
            <w:tcW w:w="3176" w:type="dxa"/>
            <w:hideMark/>
          </w:tcPr>
          <w:p w14:paraId="3C6AAD95" w14:textId="0FD930FB" w:rsidR="005A650D" w:rsidRPr="00257786" w:rsidRDefault="00694E15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 w:rsidRPr="00257786">
              <w:rPr>
                <w:sz w:val="28"/>
                <w:szCs w:val="28"/>
                <w:u w:val="single"/>
                <w:lang w:val="uk-UA"/>
              </w:rPr>
              <w:t>2</w:t>
            </w:r>
            <w:r w:rsidR="00257786" w:rsidRPr="00257786">
              <w:rPr>
                <w:sz w:val="28"/>
                <w:szCs w:val="28"/>
                <w:u w:val="single"/>
                <w:lang w:val="uk-UA"/>
              </w:rPr>
              <w:t>9</w:t>
            </w:r>
            <w:r w:rsidRPr="00257786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257786" w:rsidRPr="00257786">
              <w:rPr>
                <w:sz w:val="28"/>
                <w:szCs w:val="28"/>
                <w:u w:val="single"/>
                <w:lang w:val="uk-UA"/>
              </w:rPr>
              <w:t>січня</w:t>
            </w:r>
            <w:r w:rsidRPr="00257786">
              <w:rPr>
                <w:sz w:val="28"/>
                <w:szCs w:val="28"/>
                <w:u w:val="single"/>
                <w:lang w:val="uk-UA"/>
              </w:rPr>
              <w:t xml:space="preserve"> 202</w:t>
            </w:r>
            <w:r w:rsidR="00257786" w:rsidRPr="00257786">
              <w:rPr>
                <w:sz w:val="28"/>
                <w:szCs w:val="28"/>
                <w:u w:val="single"/>
                <w:lang w:val="uk-UA"/>
              </w:rPr>
              <w:t>6</w:t>
            </w:r>
            <w:r w:rsidRPr="00257786">
              <w:rPr>
                <w:sz w:val="28"/>
                <w:szCs w:val="28"/>
                <w:u w:val="single"/>
                <w:lang w:val="uk-UA"/>
              </w:rPr>
              <w:t xml:space="preserve"> року</w:t>
            </w:r>
          </w:p>
        </w:tc>
        <w:tc>
          <w:tcPr>
            <w:tcW w:w="3345" w:type="dxa"/>
            <w:hideMark/>
          </w:tcPr>
          <w:p w14:paraId="63920ADD" w14:textId="77777777" w:rsidR="005A650D" w:rsidRPr="00257786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257786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521E7490" w:rsidR="005A650D" w:rsidRPr="00257786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257786">
              <w:rPr>
                <w:sz w:val="28"/>
                <w:szCs w:val="28"/>
                <w:lang w:val="uk-UA"/>
              </w:rPr>
              <w:t>№</w:t>
            </w:r>
            <w:r w:rsidR="006B6C89" w:rsidRPr="00257786">
              <w:rPr>
                <w:sz w:val="28"/>
                <w:szCs w:val="28"/>
                <w:lang w:val="uk-UA"/>
              </w:rPr>
              <w:t xml:space="preserve"> </w:t>
            </w:r>
            <w:r w:rsidR="000A4A56" w:rsidRPr="00257786">
              <w:rPr>
                <w:sz w:val="28"/>
                <w:szCs w:val="28"/>
                <w:u w:val="single"/>
                <w:lang w:val="uk-UA"/>
              </w:rPr>
              <w:t>7</w:t>
            </w:r>
            <w:r w:rsidR="00257786">
              <w:rPr>
                <w:sz w:val="28"/>
                <w:szCs w:val="28"/>
                <w:u w:val="single"/>
                <w:lang w:val="uk-UA"/>
              </w:rPr>
              <w:t>8</w:t>
            </w:r>
          </w:p>
        </w:tc>
      </w:tr>
    </w:tbl>
    <w:p w14:paraId="115A6181" w14:textId="77777777" w:rsidR="00257786" w:rsidRPr="00257786" w:rsidRDefault="00257786" w:rsidP="000C4D51">
      <w:pPr>
        <w:tabs>
          <w:tab w:val="left" w:pos="709"/>
        </w:tabs>
        <w:jc w:val="both"/>
        <w:rPr>
          <w:sz w:val="28"/>
          <w:lang w:val="uk-UA"/>
        </w:rPr>
      </w:pPr>
    </w:p>
    <w:p w14:paraId="1F08663A" w14:textId="1A38D544" w:rsidR="00A8503B" w:rsidRPr="00257786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257786">
        <w:rPr>
          <w:b/>
          <w:bCs/>
          <w:sz w:val="28"/>
          <w:lang w:val="uk-UA"/>
        </w:rPr>
        <w:t>Присутні:</w:t>
      </w:r>
    </w:p>
    <w:p w14:paraId="336EB46D" w14:textId="72122EA9" w:rsidR="0093186A" w:rsidRPr="00257786" w:rsidRDefault="00686397" w:rsidP="00437EE6">
      <w:pPr>
        <w:tabs>
          <w:tab w:val="left" w:pos="709"/>
        </w:tabs>
        <w:jc w:val="both"/>
        <w:rPr>
          <w:sz w:val="28"/>
          <w:lang w:val="uk-UA"/>
        </w:rPr>
      </w:pPr>
      <w:r w:rsidRPr="00257786">
        <w:rPr>
          <w:b/>
          <w:bCs/>
          <w:sz w:val="28"/>
          <w:lang w:val="uk-UA"/>
        </w:rPr>
        <w:t xml:space="preserve">Голова комісії: </w:t>
      </w:r>
      <w:r w:rsidR="0093186A" w:rsidRPr="00257786">
        <w:rPr>
          <w:sz w:val="28"/>
          <w:lang w:val="uk-UA"/>
        </w:rPr>
        <w:t xml:space="preserve">Роман </w:t>
      </w:r>
      <w:r w:rsidRPr="00257786">
        <w:rPr>
          <w:sz w:val="28"/>
          <w:lang w:val="uk-UA"/>
        </w:rPr>
        <w:t>Микитюк</w:t>
      </w:r>
    </w:p>
    <w:p w14:paraId="4D1A8EB3" w14:textId="3E94F225" w:rsidR="004461DB" w:rsidRPr="00257786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257786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257786">
        <w:rPr>
          <w:sz w:val="28"/>
          <w:lang w:val="uk-UA"/>
        </w:rPr>
        <w:t xml:space="preserve">Ігор </w:t>
      </w:r>
      <w:r w:rsidRPr="00257786">
        <w:rPr>
          <w:sz w:val="28"/>
          <w:lang w:val="uk-UA"/>
        </w:rPr>
        <w:t xml:space="preserve">Лех </w:t>
      </w:r>
    </w:p>
    <w:p w14:paraId="0EE13F20" w14:textId="400F1D6E" w:rsidR="000C4D51" w:rsidRPr="00257786" w:rsidRDefault="004461DB" w:rsidP="0025778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lang w:val="uk-UA"/>
        </w:rPr>
        <w:t>Члени комісії</w:t>
      </w:r>
      <w:r w:rsidR="00437EE6" w:rsidRPr="00257786">
        <w:rPr>
          <w:b/>
          <w:sz w:val="28"/>
          <w:lang w:val="uk-UA"/>
        </w:rPr>
        <w:t>:</w:t>
      </w:r>
      <w:r w:rsidR="00AF3AD4" w:rsidRPr="00257786">
        <w:rPr>
          <w:bCs/>
          <w:sz w:val="28"/>
          <w:lang w:val="uk-UA"/>
        </w:rPr>
        <w:t xml:space="preserve"> </w:t>
      </w:r>
      <w:r w:rsidR="00C500AB" w:rsidRPr="00257786">
        <w:rPr>
          <w:sz w:val="28"/>
          <w:lang w:val="uk-UA"/>
        </w:rPr>
        <w:t xml:space="preserve">Оксана </w:t>
      </w:r>
      <w:r w:rsidR="004022E3" w:rsidRPr="00257786">
        <w:rPr>
          <w:sz w:val="28"/>
          <w:lang w:val="uk-UA"/>
        </w:rPr>
        <w:t>Філіпчук</w:t>
      </w:r>
      <w:r w:rsidR="000A4A56" w:rsidRPr="00257786">
        <w:rPr>
          <w:bCs/>
          <w:sz w:val="28"/>
          <w:lang w:val="uk-UA"/>
        </w:rPr>
        <w:t>, Харченко Юрій</w:t>
      </w:r>
      <w:r w:rsidR="00E908E3" w:rsidRPr="00257786">
        <w:rPr>
          <w:bCs/>
          <w:sz w:val="28"/>
          <w:lang w:val="uk-UA"/>
        </w:rPr>
        <w:t xml:space="preserve">, </w:t>
      </w:r>
      <w:proofErr w:type="spellStart"/>
      <w:r w:rsidR="00E908E3" w:rsidRPr="00257786">
        <w:rPr>
          <w:bCs/>
          <w:sz w:val="28"/>
          <w:lang w:val="uk-UA"/>
        </w:rPr>
        <w:t>Турак</w:t>
      </w:r>
      <w:proofErr w:type="spellEnd"/>
      <w:r w:rsidR="00E908E3" w:rsidRPr="00257786">
        <w:rPr>
          <w:bCs/>
          <w:sz w:val="28"/>
          <w:lang w:val="uk-UA"/>
        </w:rPr>
        <w:t xml:space="preserve"> Андрій</w:t>
      </w:r>
      <w:r w:rsidR="004646CC">
        <w:rPr>
          <w:bCs/>
          <w:sz w:val="28"/>
          <w:lang w:val="uk-UA"/>
        </w:rPr>
        <w:t xml:space="preserve"> </w:t>
      </w:r>
      <w:r w:rsidR="004646CC">
        <w:rPr>
          <w:bCs/>
          <w:sz w:val="28"/>
          <w:lang w:val="uk-UA"/>
        </w:rPr>
        <w:t>(онлайн зв’язок)</w:t>
      </w:r>
      <w:r w:rsidR="00E908E3" w:rsidRPr="00257786">
        <w:rPr>
          <w:bCs/>
          <w:sz w:val="28"/>
          <w:lang w:val="uk-UA"/>
        </w:rPr>
        <w:t>,</w:t>
      </w:r>
      <w:r w:rsidR="00E908E3" w:rsidRPr="00257786">
        <w:rPr>
          <w:lang w:val="uk-UA"/>
        </w:rPr>
        <w:t xml:space="preserve"> </w:t>
      </w:r>
      <w:proofErr w:type="spellStart"/>
      <w:r w:rsidR="00257786" w:rsidRPr="00257786">
        <w:rPr>
          <w:sz w:val="28"/>
          <w:szCs w:val="28"/>
          <w:lang w:val="uk-UA"/>
        </w:rPr>
        <w:t>Ніщик</w:t>
      </w:r>
      <w:proofErr w:type="spellEnd"/>
      <w:r w:rsidR="00257786" w:rsidRPr="00257786">
        <w:rPr>
          <w:sz w:val="28"/>
          <w:szCs w:val="28"/>
          <w:lang w:val="uk-UA"/>
        </w:rPr>
        <w:t xml:space="preserve"> Сергій</w:t>
      </w:r>
      <w:r w:rsidR="004646CC">
        <w:rPr>
          <w:sz w:val="28"/>
          <w:szCs w:val="28"/>
          <w:lang w:val="uk-UA"/>
        </w:rPr>
        <w:t xml:space="preserve"> </w:t>
      </w:r>
      <w:r w:rsidR="004646CC" w:rsidRPr="004646CC">
        <w:rPr>
          <w:sz w:val="28"/>
          <w:szCs w:val="28"/>
          <w:lang w:val="uk-UA"/>
        </w:rPr>
        <w:t>(онлайн зв’язок)</w:t>
      </w:r>
      <w:r w:rsidR="00257786" w:rsidRPr="00257786">
        <w:rPr>
          <w:sz w:val="28"/>
          <w:szCs w:val="28"/>
          <w:lang w:val="uk-UA"/>
        </w:rPr>
        <w:t xml:space="preserve">, </w:t>
      </w:r>
      <w:r w:rsidR="00E908E3" w:rsidRPr="00257786">
        <w:rPr>
          <w:bCs/>
          <w:sz w:val="28"/>
          <w:szCs w:val="28"/>
          <w:lang w:val="uk-UA"/>
        </w:rPr>
        <w:t>Чорненький Роман</w:t>
      </w:r>
      <w:r w:rsidR="004646CC">
        <w:rPr>
          <w:bCs/>
          <w:sz w:val="28"/>
          <w:szCs w:val="28"/>
          <w:lang w:val="uk-UA"/>
        </w:rPr>
        <w:t xml:space="preserve"> </w:t>
      </w:r>
      <w:r w:rsidR="004646CC" w:rsidRPr="004646CC">
        <w:rPr>
          <w:bCs/>
          <w:sz w:val="28"/>
          <w:szCs w:val="28"/>
          <w:lang w:val="uk-UA"/>
        </w:rPr>
        <w:t>(онлайн зв’язок)</w:t>
      </w:r>
    </w:p>
    <w:p w14:paraId="723F56C9" w14:textId="5406A09D" w:rsidR="00023804" w:rsidRPr="00257786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275E7973" w:rsidR="0093186A" w:rsidRPr="00257786" w:rsidRDefault="00437EE6" w:rsidP="0091288E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 роботі комісії взял</w:t>
      </w:r>
      <w:r w:rsidR="00E86973" w:rsidRPr="00257786">
        <w:rPr>
          <w:b/>
          <w:sz w:val="28"/>
          <w:szCs w:val="28"/>
          <w:lang w:val="uk-UA"/>
        </w:rPr>
        <w:t>а</w:t>
      </w:r>
      <w:r w:rsidRPr="00257786">
        <w:rPr>
          <w:b/>
          <w:sz w:val="28"/>
          <w:szCs w:val="28"/>
          <w:lang w:val="uk-UA"/>
        </w:rPr>
        <w:t xml:space="preserve"> участь</w:t>
      </w:r>
      <w:r w:rsidR="0093186A" w:rsidRPr="00257786">
        <w:rPr>
          <w:b/>
          <w:sz w:val="28"/>
          <w:szCs w:val="28"/>
          <w:lang w:val="uk-UA"/>
        </w:rPr>
        <w:t>:</w:t>
      </w:r>
    </w:p>
    <w:p w14:paraId="2ABE69DC" w14:textId="76F08FEE" w:rsidR="00152CA9" w:rsidRPr="00257786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Ірина </w:t>
      </w:r>
      <w:r w:rsidR="00351AA0" w:rsidRPr="00257786">
        <w:rPr>
          <w:b/>
          <w:sz w:val="28"/>
          <w:szCs w:val="28"/>
          <w:lang w:val="uk-UA"/>
        </w:rPr>
        <w:t>Смірнова</w:t>
      </w:r>
      <w:r w:rsidR="0093186A" w:rsidRPr="00257786">
        <w:rPr>
          <w:b/>
          <w:sz w:val="28"/>
          <w:szCs w:val="28"/>
          <w:lang w:val="uk-UA"/>
        </w:rPr>
        <w:t xml:space="preserve"> </w:t>
      </w:r>
      <w:r w:rsidR="00EC02AB" w:rsidRPr="00257786">
        <w:rPr>
          <w:b/>
          <w:sz w:val="28"/>
          <w:szCs w:val="28"/>
          <w:lang w:val="uk-UA"/>
        </w:rPr>
        <w:t xml:space="preserve">– </w:t>
      </w:r>
      <w:r w:rsidR="00351AA0" w:rsidRPr="00257786">
        <w:rPr>
          <w:bCs/>
          <w:sz w:val="28"/>
          <w:szCs w:val="28"/>
          <w:lang w:val="uk-UA"/>
        </w:rPr>
        <w:t>заступник начальника</w:t>
      </w:r>
      <w:r w:rsidR="00D52E03" w:rsidRPr="00257786">
        <w:rPr>
          <w:bCs/>
          <w:sz w:val="28"/>
          <w:szCs w:val="28"/>
          <w:lang w:val="uk-UA"/>
        </w:rPr>
        <w:t xml:space="preserve"> </w:t>
      </w:r>
      <w:r w:rsidR="00437EE6" w:rsidRPr="00257786">
        <w:rPr>
          <w:bCs/>
          <w:sz w:val="28"/>
          <w:szCs w:val="28"/>
          <w:lang w:val="uk-UA"/>
        </w:rPr>
        <w:t>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257786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257786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7777777" w:rsidR="00B20011" w:rsidRPr="00257786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257786">
        <w:rPr>
          <w:sz w:val="28"/>
          <w:szCs w:val="28"/>
          <w:lang w:val="uk-UA"/>
        </w:rPr>
        <w:t xml:space="preserve">Головуючий </w:t>
      </w:r>
      <w:r w:rsidR="00686397" w:rsidRPr="00257786">
        <w:rPr>
          <w:sz w:val="28"/>
          <w:szCs w:val="28"/>
          <w:lang w:val="uk-UA"/>
        </w:rPr>
        <w:t>Роман Микитюк</w:t>
      </w:r>
      <w:r w:rsidR="000C4D51" w:rsidRPr="00257786">
        <w:rPr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257786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257786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257786">
        <w:rPr>
          <w:b/>
          <w:sz w:val="28"/>
          <w:szCs w:val="28"/>
          <w:lang w:val="uk-UA"/>
        </w:rPr>
        <w:t>СЛУХАЛИ:</w:t>
      </w:r>
      <w:r w:rsidRPr="00257786">
        <w:rPr>
          <w:sz w:val="28"/>
          <w:szCs w:val="28"/>
          <w:lang w:val="uk-UA"/>
        </w:rPr>
        <w:t xml:space="preserve"> </w:t>
      </w:r>
      <w:r w:rsidRPr="00257786">
        <w:rPr>
          <w:b/>
          <w:color w:val="000000"/>
          <w:sz w:val="28"/>
          <w:szCs w:val="28"/>
          <w:u w:val="single"/>
          <w:lang w:val="uk-UA"/>
        </w:rPr>
        <w:t>«</w:t>
      </w:r>
      <w:r w:rsidRPr="00257786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257786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bookmarkEnd w:id="0"/>
    <w:p w14:paraId="1D55A328" w14:textId="77777777" w:rsidR="001E75A0" w:rsidRPr="00257786" w:rsidRDefault="001E75A0" w:rsidP="00544D6D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X="69" w:tblpY="38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392"/>
      </w:tblGrid>
      <w:tr w:rsidR="00257786" w:rsidRPr="00257786" w14:paraId="44BC7748" w14:textId="77777777" w:rsidTr="00257786">
        <w:trPr>
          <w:trHeight w:val="139"/>
        </w:trPr>
        <w:tc>
          <w:tcPr>
            <w:tcW w:w="1101" w:type="dxa"/>
            <w:vMerge w:val="restart"/>
            <w:vAlign w:val="center"/>
          </w:tcPr>
          <w:p w14:paraId="1D531A8D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  <w:tcBorders>
              <w:bottom w:val="single" w:sz="4" w:space="0" w:color="auto"/>
            </w:tcBorders>
          </w:tcPr>
          <w:p w14:paraId="182E5696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звіт начальника комунальної установи «Центр по здійсненню соціальних виплат» за 2025 рік</w:t>
            </w:r>
          </w:p>
        </w:tc>
      </w:tr>
      <w:tr w:rsidR="00257786" w:rsidRPr="00257786" w14:paraId="71A0660F" w14:textId="77777777" w:rsidTr="00257786">
        <w:trPr>
          <w:trHeight w:val="140"/>
        </w:trPr>
        <w:tc>
          <w:tcPr>
            <w:tcW w:w="1101" w:type="dxa"/>
            <w:vMerge/>
            <w:vAlign w:val="center"/>
          </w:tcPr>
          <w:p w14:paraId="0D38E73E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  <w:tcBorders>
              <w:top w:val="single" w:sz="4" w:space="0" w:color="auto"/>
            </w:tcBorders>
          </w:tcPr>
          <w:p w14:paraId="5B0BE015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>Олександр Степанюк –</w:t>
            </w:r>
            <w:r w:rsidRPr="00257786">
              <w:rPr>
                <w:lang w:val="uk-UA"/>
              </w:rPr>
              <w:t xml:space="preserve"> </w:t>
            </w:r>
            <w:r w:rsidRPr="00257786">
              <w:rPr>
                <w:sz w:val="26"/>
                <w:szCs w:val="26"/>
                <w:lang w:val="uk-UA"/>
              </w:rPr>
              <w:t>начальник комунальної установи «Центр по здійсненню соціальних виплат»</w:t>
            </w:r>
          </w:p>
        </w:tc>
      </w:tr>
      <w:tr w:rsidR="00257786" w:rsidRPr="00257786" w14:paraId="4B0E2A87" w14:textId="77777777" w:rsidTr="00257786">
        <w:trPr>
          <w:trHeight w:val="20"/>
        </w:trPr>
        <w:tc>
          <w:tcPr>
            <w:tcW w:w="1101" w:type="dxa"/>
            <w:vMerge w:val="restart"/>
            <w:vAlign w:val="center"/>
          </w:tcPr>
          <w:p w14:paraId="317844E3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bookmarkStart w:id="1" w:name="_heading=h.pcsntulepcst" w:colFirst="0" w:colLast="0"/>
            <w:bookmarkEnd w:id="1"/>
          </w:p>
        </w:tc>
        <w:tc>
          <w:tcPr>
            <w:tcW w:w="8392" w:type="dxa"/>
          </w:tcPr>
          <w:p w14:paraId="6DF7809E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tr w:rsidR="00257786" w:rsidRPr="00257786" w14:paraId="04566B3B" w14:textId="77777777" w:rsidTr="00257786">
        <w:trPr>
          <w:trHeight w:val="20"/>
        </w:trPr>
        <w:tc>
          <w:tcPr>
            <w:tcW w:w="1101" w:type="dxa"/>
            <w:vMerge/>
            <w:vAlign w:val="center"/>
          </w:tcPr>
          <w:p w14:paraId="79826411" w14:textId="77777777" w:rsidR="00257786" w:rsidRPr="00257786" w:rsidRDefault="00257786" w:rsidP="00257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1A45D704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4F56FC2C" w14:textId="77777777" w:rsidTr="00257786">
        <w:trPr>
          <w:trHeight w:val="20"/>
        </w:trPr>
        <w:tc>
          <w:tcPr>
            <w:tcW w:w="1101" w:type="dxa"/>
            <w:vMerge w:val="restart"/>
            <w:vAlign w:val="center"/>
          </w:tcPr>
          <w:p w14:paraId="025C6172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2D130FEF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клопотання комунального підприємства «Волинський обласний госпіталь ветеранів війни» Волинської обласної ради щодо преміювання керівника</w:t>
            </w:r>
          </w:p>
        </w:tc>
      </w:tr>
      <w:tr w:rsidR="00257786" w:rsidRPr="00257786" w14:paraId="595C91B7" w14:textId="77777777" w:rsidTr="00257786">
        <w:trPr>
          <w:trHeight w:val="20"/>
        </w:trPr>
        <w:tc>
          <w:tcPr>
            <w:tcW w:w="1101" w:type="dxa"/>
            <w:vMerge/>
            <w:vAlign w:val="center"/>
          </w:tcPr>
          <w:p w14:paraId="5715053D" w14:textId="77777777" w:rsidR="00257786" w:rsidRPr="00257786" w:rsidRDefault="00257786" w:rsidP="00257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5C76EC85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7E27C514" w14:textId="77777777" w:rsidTr="00257786">
        <w:trPr>
          <w:trHeight w:val="20"/>
        </w:trPr>
        <w:tc>
          <w:tcPr>
            <w:tcW w:w="1101" w:type="dxa"/>
            <w:vMerge w:val="restart"/>
            <w:vAlign w:val="center"/>
          </w:tcPr>
          <w:p w14:paraId="4F4F0CCB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26AAB67E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257786">
              <w:rPr>
                <w:b/>
                <w:bCs/>
                <w:sz w:val="26"/>
                <w:szCs w:val="26"/>
                <w:lang w:val="uk-UA"/>
              </w:rPr>
              <w:t>Волиньпроект</w:t>
            </w:r>
            <w:proofErr w:type="spellEnd"/>
            <w:r w:rsidRPr="00257786">
              <w:rPr>
                <w:b/>
                <w:b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257786" w:rsidRPr="00257786" w14:paraId="1FB04C1C" w14:textId="77777777" w:rsidTr="00257786">
        <w:trPr>
          <w:trHeight w:val="20"/>
        </w:trPr>
        <w:tc>
          <w:tcPr>
            <w:tcW w:w="1101" w:type="dxa"/>
            <w:vMerge/>
            <w:vAlign w:val="center"/>
          </w:tcPr>
          <w:p w14:paraId="56C09124" w14:textId="77777777" w:rsidR="00257786" w:rsidRPr="00257786" w:rsidRDefault="00257786" w:rsidP="00257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348CFC1A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4CE22E42" w14:textId="77777777" w:rsidTr="00257786">
        <w:trPr>
          <w:trHeight w:val="20"/>
        </w:trPr>
        <w:tc>
          <w:tcPr>
            <w:tcW w:w="1101" w:type="dxa"/>
            <w:vMerge w:val="restart"/>
            <w:vAlign w:val="center"/>
          </w:tcPr>
          <w:p w14:paraId="49649FC5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34521AFD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клопотання Волинського академічного обласного українського музично-драматичного театру імені Т. Г. Шевченка  щодо преміювання керівника</w:t>
            </w:r>
          </w:p>
        </w:tc>
      </w:tr>
      <w:tr w:rsidR="00257786" w:rsidRPr="00257786" w14:paraId="1406F414" w14:textId="77777777" w:rsidTr="00257786">
        <w:trPr>
          <w:trHeight w:val="20"/>
        </w:trPr>
        <w:tc>
          <w:tcPr>
            <w:tcW w:w="1101" w:type="dxa"/>
            <w:vMerge/>
            <w:vAlign w:val="center"/>
          </w:tcPr>
          <w:p w14:paraId="1C15655B" w14:textId="77777777" w:rsidR="00257786" w:rsidRPr="00257786" w:rsidRDefault="00257786" w:rsidP="00257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7BDE238E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523B388D" w14:textId="77777777" w:rsidTr="00257786">
        <w:trPr>
          <w:trHeight w:val="20"/>
        </w:trPr>
        <w:tc>
          <w:tcPr>
            <w:tcW w:w="1101" w:type="dxa"/>
            <w:vMerge w:val="restart"/>
            <w:vAlign w:val="center"/>
          </w:tcPr>
          <w:p w14:paraId="69CE4F8C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2ACE951D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клопотання Волинської обласної філармонії щодо преміювання керівника</w:t>
            </w:r>
          </w:p>
        </w:tc>
      </w:tr>
      <w:tr w:rsidR="00257786" w:rsidRPr="00257786" w14:paraId="65E0B3E2" w14:textId="77777777" w:rsidTr="00257786">
        <w:trPr>
          <w:trHeight w:val="20"/>
        </w:trPr>
        <w:tc>
          <w:tcPr>
            <w:tcW w:w="1101" w:type="dxa"/>
            <w:vMerge/>
            <w:vAlign w:val="center"/>
          </w:tcPr>
          <w:p w14:paraId="44F549D8" w14:textId="77777777" w:rsidR="00257786" w:rsidRPr="00257786" w:rsidRDefault="00257786" w:rsidP="00257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111ECE65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19377554" w14:textId="77777777" w:rsidTr="00257786">
        <w:trPr>
          <w:trHeight w:val="20"/>
        </w:trPr>
        <w:tc>
          <w:tcPr>
            <w:tcW w:w="1101" w:type="dxa"/>
            <w:vMerge w:val="restart"/>
            <w:vAlign w:val="center"/>
          </w:tcPr>
          <w:p w14:paraId="7861D1F8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5BC1145F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клопотання Обласного комунального підприємства з архівної справи щодо преміювання керівника</w:t>
            </w:r>
          </w:p>
        </w:tc>
      </w:tr>
      <w:tr w:rsidR="00257786" w:rsidRPr="00257786" w14:paraId="6657186D" w14:textId="77777777" w:rsidTr="00257786">
        <w:trPr>
          <w:trHeight w:val="20"/>
        </w:trPr>
        <w:tc>
          <w:tcPr>
            <w:tcW w:w="1101" w:type="dxa"/>
            <w:vMerge/>
            <w:vAlign w:val="center"/>
          </w:tcPr>
          <w:p w14:paraId="7F9CD1CE" w14:textId="77777777" w:rsidR="00257786" w:rsidRPr="00257786" w:rsidRDefault="00257786" w:rsidP="00257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3E29D82D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5CE082D7" w14:textId="77777777" w:rsidTr="00257786">
        <w:trPr>
          <w:trHeight w:val="20"/>
        </w:trPr>
        <w:tc>
          <w:tcPr>
            <w:tcW w:w="1101" w:type="dxa"/>
            <w:vMerge w:val="restart"/>
            <w:vAlign w:val="center"/>
          </w:tcPr>
          <w:p w14:paraId="365104E2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5D353288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257786">
              <w:rPr>
                <w:b/>
                <w:bCs/>
                <w:sz w:val="26"/>
                <w:szCs w:val="26"/>
                <w:lang w:val="uk-UA"/>
              </w:rPr>
              <w:t>Волиньприродресурс</w:t>
            </w:r>
            <w:proofErr w:type="spellEnd"/>
            <w:r w:rsidRPr="00257786">
              <w:rPr>
                <w:b/>
                <w:b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257786" w:rsidRPr="00257786" w14:paraId="73552DEC" w14:textId="77777777" w:rsidTr="00257786">
        <w:trPr>
          <w:trHeight w:val="20"/>
        </w:trPr>
        <w:tc>
          <w:tcPr>
            <w:tcW w:w="1101" w:type="dxa"/>
            <w:vMerge/>
            <w:vAlign w:val="center"/>
          </w:tcPr>
          <w:p w14:paraId="2C08607A" w14:textId="77777777" w:rsidR="00257786" w:rsidRPr="00257786" w:rsidRDefault="00257786" w:rsidP="00257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5869F126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46C55826" w14:textId="77777777" w:rsidTr="00257786">
        <w:trPr>
          <w:trHeight w:val="20"/>
        </w:trPr>
        <w:tc>
          <w:tcPr>
            <w:tcW w:w="1101" w:type="dxa"/>
            <w:vMerge w:val="restart"/>
            <w:vAlign w:val="center"/>
          </w:tcPr>
          <w:p w14:paraId="25CF9EE3" w14:textId="77777777" w:rsidR="00257786" w:rsidRPr="00257786" w:rsidRDefault="00257786" w:rsidP="0025778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290F3086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клопотання комунального підприємства «Управління будинком Волинської обласної ради» щодо преміювання керівника</w:t>
            </w:r>
          </w:p>
        </w:tc>
      </w:tr>
      <w:tr w:rsidR="00257786" w:rsidRPr="00257786" w14:paraId="75285AF6" w14:textId="77777777" w:rsidTr="00257786">
        <w:trPr>
          <w:trHeight w:val="20"/>
        </w:trPr>
        <w:tc>
          <w:tcPr>
            <w:tcW w:w="1101" w:type="dxa"/>
            <w:vMerge/>
            <w:vAlign w:val="center"/>
          </w:tcPr>
          <w:p w14:paraId="1BD390FC" w14:textId="77777777" w:rsidR="00257786" w:rsidRPr="00257786" w:rsidRDefault="00257786" w:rsidP="00257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1E6DCB98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2B2045D9" w14:textId="77777777" w:rsidTr="00257786">
        <w:trPr>
          <w:trHeight w:val="192"/>
        </w:trPr>
        <w:tc>
          <w:tcPr>
            <w:tcW w:w="1101" w:type="dxa"/>
            <w:vMerge w:val="restart"/>
            <w:vAlign w:val="center"/>
          </w:tcPr>
          <w:p w14:paraId="283679EB" w14:textId="77777777" w:rsidR="00257786" w:rsidRPr="00257786" w:rsidRDefault="00257786" w:rsidP="00257786">
            <w:pPr>
              <w:pStyle w:val="a7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  <w:tcBorders>
              <w:bottom w:val="single" w:sz="4" w:space="0" w:color="auto"/>
            </w:tcBorders>
          </w:tcPr>
          <w:p w14:paraId="4CEFEB3C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клопотання комунального підприємства «Волинський обласний інформаційно-аналітичний центр медичної статистики» Волинської обласної ради</w:t>
            </w:r>
            <w:r w:rsidRPr="00257786">
              <w:rPr>
                <w:lang w:val="uk-UA"/>
              </w:rPr>
              <w:t xml:space="preserve"> </w:t>
            </w:r>
            <w:r w:rsidRPr="00257786">
              <w:rPr>
                <w:b/>
                <w:bCs/>
                <w:sz w:val="26"/>
                <w:szCs w:val="26"/>
                <w:lang w:val="uk-UA"/>
              </w:rPr>
              <w:t>щодо преміювання керівника</w:t>
            </w:r>
          </w:p>
        </w:tc>
      </w:tr>
      <w:tr w:rsidR="00257786" w:rsidRPr="00257786" w14:paraId="225A3DF3" w14:textId="77777777" w:rsidTr="00257786">
        <w:trPr>
          <w:trHeight w:val="220"/>
        </w:trPr>
        <w:tc>
          <w:tcPr>
            <w:tcW w:w="1101" w:type="dxa"/>
            <w:vMerge/>
            <w:vAlign w:val="center"/>
          </w:tcPr>
          <w:p w14:paraId="102462A3" w14:textId="77777777" w:rsidR="00257786" w:rsidRPr="00257786" w:rsidRDefault="00257786" w:rsidP="00257786">
            <w:pPr>
              <w:pStyle w:val="a7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  <w:tcBorders>
              <w:top w:val="single" w:sz="4" w:space="0" w:color="auto"/>
              <w:bottom w:val="single" w:sz="4" w:space="0" w:color="auto"/>
            </w:tcBorders>
          </w:tcPr>
          <w:p w14:paraId="5EE8C1A8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6E802D97" w14:textId="77777777" w:rsidTr="00257786">
        <w:trPr>
          <w:trHeight w:val="190"/>
        </w:trPr>
        <w:tc>
          <w:tcPr>
            <w:tcW w:w="1101" w:type="dxa"/>
            <w:vMerge w:val="restart"/>
            <w:vAlign w:val="center"/>
          </w:tcPr>
          <w:p w14:paraId="7B0746AD" w14:textId="77777777" w:rsidR="00257786" w:rsidRPr="00257786" w:rsidRDefault="00257786" w:rsidP="00257786">
            <w:pPr>
              <w:pStyle w:val="a7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  <w:tcBorders>
              <w:bottom w:val="single" w:sz="4" w:space="0" w:color="auto"/>
            </w:tcBorders>
          </w:tcPr>
          <w:p w14:paraId="612F4BEA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затвердження фінансових планів комунальних некомерційних підприємств охорони здоров’я спільної власності територіальних громад сіл, селищ, міст області на 2026 рік</w:t>
            </w:r>
          </w:p>
        </w:tc>
      </w:tr>
      <w:tr w:rsidR="00257786" w:rsidRPr="00257786" w14:paraId="6E223EF9" w14:textId="77777777" w:rsidTr="00257786">
        <w:trPr>
          <w:trHeight w:val="100"/>
        </w:trPr>
        <w:tc>
          <w:tcPr>
            <w:tcW w:w="1101" w:type="dxa"/>
            <w:vMerge/>
            <w:vAlign w:val="center"/>
          </w:tcPr>
          <w:p w14:paraId="4661F50A" w14:textId="77777777" w:rsidR="00257786" w:rsidRPr="00257786" w:rsidRDefault="00257786" w:rsidP="00257786">
            <w:pPr>
              <w:pStyle w:val="a7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  <w:tcBorders>
              <w:top w:val="single" w:sz="4" w:space="0" w:color="auto"/>
            </w:tcBorders>
          </w:tcPr>
          <w:p w14:paraId="37024BC9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4C24D608" w14:textId="77777777" w:rsidTr="00257786">
        <w:trPr>
          <w:trHeight w:val="20"/>
        </w:trPr>
        <w:tc>
          <w:tcPr>
            <w:tcW w:w="1101" w:type="dxa"/>
            <w:vMerge w:val="restart"/>
            <w:vAlign w:val="center"/>
          </w:tcPr>
          <w:p w14:paraId="32D6D84F" w14:textId="77777777" w:rsidR="00257786" w:rsidRPr="00257786" w:rsidRDefault="00257786" w:rsidP="00257786">
            <w:pPr>
              <w:pStyle w:val="a7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7735204B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>Про проєкт регуляторного акту – проєкт рішення «Про затвердження Методики розрахунку орендної плати за майно спільної власності територіальних громад сіл, селищ, міст Волинської області та пропорції її розподілу»</w:t>
            </w:r>
          </w:p>
        </w:tc>
      </w:tr>
      <w:tr w:rsidR="00257786" w:rsidRPr="00257786" w14:paraId="432D62C6" w14:textId="77777777" w:rsidTr="00257786">
        <w:trPr>
          <w:trHeight w:val="20"/>
        </w:trPr>
        <w:tc>
          <w:tcPr>
            <w:tcW w:w="1101" w:type="dxa"/>
            <w:vMerge/>
            <w:vAlign w:val="center"/>
          </w:tcPr>
          <w:p w14:paraId="3C33C341" w14:textId="77777777" w:rsidR="00257786" w:rsidRPr="00257786" w:rsidRDefault="00257786" w:rsidP="00257786">
            <w:pPr>
              <w:pStyle w:val="a7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28D65FFE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257786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257786" w:rsidRPr="00257786" w14:paraId="2712C930" w14:textId="77777777" w:rsidTr="00257786">
        <w:trPr>
          <w:trHeight w:val="20"/>
        </w:trPr>
        <w:tc>
          <w:tcPr>
            <w:tcW w:w="1101" w:type="dxa"/>
            <w:vAlign w:val="center"/>
          </w:tcPr>
          <w:p w14:paraId="3F33150E" w14:textId="77777777" w:rsidR="00257786" w:rsidRPr="00257786" w:rsidRDefault="00257786" w:rsidP="00257786">
            <w:pPr>
              <w:pStyle w:val="a7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92" w:type="dxa"/>
          </w:tcPr>
          <w:p w14:paraId="25BB8CBC" w14:textId="77777777" w:rsidR="00257786" w:rsidRPr="00257786" w:rsidRDefault="00257786" w:rsidP="0025778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7786">
              <w:rPr>
                <w:b/>
                <w:bCs/>
                <w:sz w:val="26"/>
                <w:szCs w:val="26"/>
                <w:lang w:val="uk-UA"/>
              </w:rPr>
              <w:t xml:space="preserve">Різне </w:t>
            </w:r>
          </w:p>
        </w:tc>
      </w:tr>
    </w:tbl>
    <w:p w14:paraId="639C54A9" w14:textId="77777777" w:rsidR="00AF3AD4" w:rsidRPr="00257786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257786" w:rsidRDefault="00BB5093" w:rsidP="00544D6D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 w:rsidRPr="00257786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257786">
        <w:rPr>
          <w:sz w:val="28"/>
          <w:szCs w:val="28"/>
          <w:lang w:val="uk-UA"/>
        </w:rPr>
        <w:t>.</w:t>
      </w:r>
    </w:p>
    <w:p w14:paraId="50019A71" w14:textId="00329C15" w:rsidR="004E217A" w:rsidRPr="00257786" w:rsidRDefault="004E217A" w:rsidP="00174FA2">
      <w:pPr>
        <w:ind w:right="55"/>
        <w:jc w:val="both"/>
        <w:rPr>
          <w:sz w:val="28"/>
          <w:szCs w:val="28"/>
          <w:lang w:val="uk-UA"/>
        </w:rPr>
      </w:pPr>
    </w:p>
    <w:p w14:paraId="688EC813" w14:textId="5CB4E73B" w:rsidR="004E217A" w:rsidRPr="00257786" w:rsidRDefault="004E217A" w:rsidP="004E217A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 w:rsidR="009128B2">
        <w:rPr>
          <w:b/>
          <w:sz w:val="28"/>
          <w:szCs w:val="28"/>
          <w:lang w:val="uk-UA"/>
        </w:rPr>
        <w:t>6</w:t>
      </w:r>
    </w:p>
    <w:p w14:paraId="489E77BD" w14:textId="77777777" w:rsidR="004E217A" w:rsidRPr="00257786" w:rsidRDefault="004E217A" w:rsidP="004E217A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02646AA6" w14:textId="77777777" w:rsidR="004E217A" w:rsidRPr="00257786" w:rsidRDefault="004E217A" w:rsidP="004E217A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615C25BD" w14:textId="77777777" w:rsidR="004E217A" w:rsidRPr="00257786" w:rsidRDefault="004E217A" w:rsidP="004E217A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Не голосувало: 1</w:t>
      </w:r>
    </w:p>
    <w:p w14:paraId="2720AFC9" w14:textId="77777777" w:rsidR="004E217A" w:rsidRPr="00257786" w:rsidRDefault="004E217A" w:rsidP="004E217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E217A" w:rsidRPr="00257786" w14:paraId="4889BD02" w14:textId="77777777" w:rsidTr="00101CF2">
        <w:tc>
          <w:tcPr>
            <w:tcW w:w="4361" w:type="dxa"/>
          </w:tcPr>
          <w:p w14:paraId="2C04809F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3C71BFE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57786" w14:paraId="73E3CBB5" w14:textId="77777777" w:rsidTr="00101CF2">
        <w:tc>
          <w:tcPr>
            <w:tcW w:w="4361" w:type="dxa"/>
          </w:tcPr>
          <w:p w14:paraId="6724D87B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B91CFF6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57786" w14:paraId="6FF893FA" w14:textId="77777777" w:rsidTr="00101CF2">
        <w:tc>
          <w:tcPr>
            <w:tcW w:w="4361" w:type="dxa"/>
          </w:tcPr>
          <w:p w14:paraId="050AD991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0C493811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E217A" w:rsidRPr="00257786" w14:paraId="6D8F2FCB" w14:textId="77777777" w:rsidTr="00101CF2">
        <w:tc>
          <w:tcPr>
            <w:tcW w:w="4361" w:type="dxa"/>
          </w:tcPr>
          <w:p w14:paraId="2E51D9AE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1518A56E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57786" w14:paraId="6BBF7739" w14:textId="77777777" w:rsidTr="00101CF2">
        <w:tc>
          <w:tcPr>
            <w:tcW w:w="4361" w:type="dxa"/>
          </w:tcPr>
          <w:p w14:paraId="29297FD9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81A8079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257786" w14:paraId="5999CA16" w14:textId="77777777" w:rsidTr="00101CF2">
        <w:tc>
          <w:tcPr>
            <w:tcW w:w="4361" w:type="dxa"/>
          </w:tcPr>
          <w:p w14:paraId="2B4DBAAC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FFF20CA" w14:textId="77777777" w:rsidR="004E217A" w:rsidRPr="00257786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2A1AAC1D" w14:textId="77777777" w:rsidTr="00101CF2">
        <w:tc>
          <w:tcPr>
            <w:tcW w:w="4361" w:type="dxa"/>
          </w:tcPr>
          <w:p w14:paraId="39876847" w14:textId="4C95010F" w:rsidR="009128B2" w:rsidRPr="009128B2" w:rsidRDefault="009128B2" w:rsidP="00101CF2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1AB84423" w14:textId="10945495" w:rsidR="009128B2" w:rsidRPr="009128B2" w:rsidRDefault="009128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7D09759" w14:textId="5A3B5ADB" w:rsidR="000E74C7" w:rsidRPr="00257786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257786" w:rsidRDefault="0080109E" w:rsidP="004E2B13">
      <w:pPr>
        <w:jc w:val="both"/>
        <w:rPr>
          <w:sz w:val="28"/>
          <w:szCs w:val="28"/>
          <w:lang w:val="uk-UA"/>
        </w:rPr>
      </w:pPr>
    </w:p>
    <w:p w14:paraId="60F5B44B" w14:textId="060E2C35" w:rsidR="002B0BF5" w:rsidRPr="00257786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>СЛУХАЛИ:</w:t>
      </w:r>
      <w:r w:rsidR="009F58BE" w:rsidRPr="00257786">
        <w:rPr>
          <w:b/>
          <w:sz w:val="28"/>
          <w:szCs w:val="28"/>
          <w:lang w:val="uk-UA"/>
        </w:rPr>
        <w:t xml:space="preserve"> </w:t>
      </w:r>
      <w:r w:rsidR="00EC02AB" w:rsidRPr="00257786">
        <w:rPr>
          <w:b/>
          <w:sz w:val="28"/>
          <w:szCs w:val="28"/>
          <w:u w:val="single"/>
          <w:lang w:val="uk-UA"/>
        </w:rPr>
        <w:t>1</w:t>
      </w:r>
      <w:r w:rsidR="00AE055A"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9128B2" w:rsidRPr="009128B2">
        <w:rPr>
          <w:b/>
          <w:iCs/>
          <w:sz w:val="28"/>
          <w:szCs w:val="28"/>
          <w:u w:val="single"/>
          <w:lang w:val="uk-UA"/>
        </w:rPr>
        <w:t>Про звіт начальника комунальної установи «Центр по здійсненню соціальних виплат» за 2025 рік</w:t>
      </w:r>
    </w:p>
    <w:p w14:paraId="4D129443" w14:textId="77777777" w:rsidR="00437EE6" w:rsidRPr="00257786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4A434E38" w14:textId="2C6D7057" w:rsidR="00E806D5" w:rsidRPr="00257786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 w:rsidR="009128B2">
        <w:rPr>
          <w:b/>
          <w:sz w:val="28"/>
          <w:szCs w:val="28"/>
          <w:lang w:val="uk-UA"/>
        </w:rPr>
        <w:t>ЛИ</w:t>
      </w:r>
      <w:r w:rsidRPr="00257786">
        <w:rPr>
          <w:b/>
          <w:sz w:val="28"/>
          <w:szCs w:val="28"/>
          <w:lang w:val="uk-UA"/>
        </w:rPr>
        <w:t>:</w:t>
      </w:r>
    </w:p>
    <w:p w14:paraId="40E9A5A6" w14:textId="77777777" w:rsidR="00A95B3E" w:rsidRPr="00257786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2638920D" w14:textId="1A498177" w:rsidR="00A95B3E" w:rsidRDefault="009128B2" w:rsidP="009128B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9128B2">
        <w:rPr>
          <w:b/>
          <w:sz w:val="28"/>
          <w:szCs w:val="28"/>
          <w:lang w:val="uk-UA" w:eastAsia="ru-RU"/>
        </w:rPr>
        <w:t xml:space="preserve">Олександр Степанюк </w:t>
      </w:r>
      <w:r w:rsidR="004E217A" w:rsidRPr="00257786">
        <w:rPr>
          <w:bCs/>
          <w:sz w:val="28"/>
          <w:szCs w:val="28"/>
          <w:lang w:val="uk-UA" w:eastAsia="ru-RU"/>
        </w:rPr>
        <w:t xml:space="preserve">про </w:t>
      </w:r>
      <w:r w:rsidRPr="009128B2">
        <w:rPr>
          <w:bCs/>
          <w:sz w:val="28"/>
          <w:szCs w:val="28"/>
          <w:lang w:val="uk-UA" w:eastAsia="ru-RU"/>
        </w:rPr>
        <w:t>звіт начальника комунальної установи «Центр по здійсненню соціальних виплат» за 2025 рік</w:t>
      </w:r>
      <w:r>
        <w:rPr>
          <w:bCs/>
          <w:sz w:val="28"/>
          <w:szCs w:val="28"/>
          <w:lang w:val="uk-UA" w:eastAsia="ru-RU"/>
        </w:rPr>
        <w:t>.</w:t>
      </w:r>
    </w:p>
    <w:p w14:paraId="083ED4D1" w14:textId="6FBC63B2" w:rsidR="009128B2" w:rsidRDefault="009128B2" w:rsidP="009128B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 xml:space="preserve">Члени </w:t>
      </w:r>
      <w:r w:rsidR="00935C2D">
        <w:rPr>
          <w:bCs/>
          <w:sz w:val="28"/>
          <w:szCs w:val="28"/>
          <w:lang w:val="uk-UA" w:eastAsia="ru-RU"/>
        </w:rPr>
        <w:t>ма</w:t>
      </w:r>
      <w:r>
        <w:rPr>
          <w:bCs/>
          <w:sz w:val="28"/>
          <w:szCs w:val="28"/>
          <w:lang w:val="uk-UA" w:eastAsia="ru-RU"/>
        </w:rPr>
        <w:t xml:space="preserve">йнової комісії обговорили шляхи оптимізації роботи </w:t>
      </w:r>
      <w:r w:rsidRPr="009128B2">
        <w:rPr>
          <w:bCs/>
          <w:sz w:val="28"/>
          <w:szCs w:val="28"/>
          <w:lang w:val="uk-UA" w:eastAsia="ru-RU"/>
        </w:rPr>
        <w:t>комунальної установи «Центр по здійсненню соціальних виплат»</w:t>
      </w:r>
      <w:r>
        <w:rPr>
          <w:bCs/>
          <w:sz w:val="28"/>
          <w:szCs w:val="28"/>
          <w:lang w:val="uk-UA" w:eastAsia="ru-RU"/>
        </w:rPr>
        <w:t xml:space="preserve"> у зв’язку із суттєвим зменшенням функцій вищезазначеної установи</w:t>
      </w:r>
      <w:r w:rsidR="00935C2D">
        <w:rPr>
          <w:bCs/>
          <w:sz w:val="28"/>
          <w:szCs w:val="28"/>
          <w:lang w:val="uk-UA" w:eastAsia="ru-RU"/>
        </w:rPr>
        <w:t>.</w:t>
      </w:r>
    </w:p>
    <w:p w14:paraId="06B64921" w14:textId="5A0100CB" w:rsidR="00935C2D" w:rsidRDefault="00935C2D" w:rsidP="009128B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935C2D">
        <w:rPr>
          <w:b/>
          <w:sz w:val="28"/>
          <w:szCs w:val="28"/>
          <w:lang w:val="uk-UA" w:eastAsia="ru-RU"/>
        </w:rPr>
        <w:lastRenderedPageBreak/>
        <w:t>Ігор Лех</w:t>
      </w:r>
      <w:r>
        <w:rPr>
          <w:bCs/>
          <w:sz w:val="28"/>
          <w:szCs w:val="28"/>
          <w:lang w:val="uk-UA" w:eastAsia="ru-RU"/>
        </w:rPr>
        <w:t xml:space="preserve"> запропонував провести окрему робочу нараду з головою обласної ради на якій обговорити питання щодо реорганізації </w:t>
      </w:r>
      <w:r w:rsidRPr="00935C2D">
        <w:rPr>
          <w:bCs/>
          <w:sz w:val="28"/>
          <w:szCs w:val="28"/>
          <w:lang w:val="uk-UA" w:eastAsia="ru-RU"/>
        </w:rPr>
        <w:t>комунальної установи «Центр по здійсненню соціальних виплат»</w:t>
      </w:r>
      <w:r>
        <w:rPr>
          <w:bCs/>
          <w:sz w:val="28"/>
          <w:szCs w:val="28"/>
          <w:lang w:val="uk-UA" w:eastAsia="ru-RU"/>
        </w:rPr>
        <w:t>.</w:t>
      </w:r>
    </w:p>
    <w:p w14:paraId="4F804A8A" w14:textId="6613A911" w:rsidR="00935C2D" w:rsidRDefault="00823910" w:rsidP="00823910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823910">
        <w:rPr>
          <w:b/>
          <w:sz w:val="28"/>
          <w:szCs w:val="28"/>
          <w:lang w:val="uk-UA" w:eastAsia="ru-RU"/>
        </w:rPr>
        <w:t>Роман Микитюк</w:t>
      </w:r>
      <w:r>
        <w:rPr>
          <w:bCs/>
          <w:sz w:val="28"/>
          <w:szCs w:val="28"/>
          <w:lang w:val="uk-UA" w:eastAsia="ru-RU"/>
        </w:rPr>
        <w:t xml:space="preserve"> запропонував</w:t>
      </w:r>
      <w:r w:rsidRPr="00823910">
        <w:t xml:space="preserve"> </w:t>
      </w:r>
      <w:r>
        <w:rPr>
          <w:bCs/>
          <w:sz w:val="28"/>
          <w:szCs w:val="28"/>
          <w:lang w:val="uk-UA" w:eastAsia="ru-RU"/>
        </w:rPr>
        <w:t>з</w:t>
      </w:r>
      <w:r w:rsidRPr="00823910">
        <w:rPr>
          <w:bCs/>
          <w:sz w:val="28"/>
          <w:szCs w:val="28"/>
          <w:lang w:val="uk-UA" w:eastAsia="ru-RU"/>
        </w:rPr>
        <w:t>віт начальника комунальної установи «Центр по здійсненню соціальних виплат» Олександра Степанюка про діяльність установи за 2025 рік взяти до відома.</w:t>
      </w:r>
    </w:p>
    <w:p w14:paraId="257975E2" w14:textId="77777777" w:rsidR="009128B2" w:rsidRPr="00257786" w:rsidRDefault="009128B2" w:rsidP="009128B2">
      <w:pPr>
        <w:ind w:right="55" w:firstLine="567"/>
        <w:jc w:val="both"/>
        <w:rPr>
          <w:bCs/>
          <w:sz w:val="28"/>
          <w:szCs w:val="28"/>
          <w:lang w:val="uk-UA" w:eastAsia="ru-RU"/>
        </w:rPr>
      </w:pPr>
    </w:p>
    <w:p w14:paraId="4F6205B2" w14:textId="4BC8A478" w:rsidR="009128B2" w:rsidRPr="00257786" w:rsidRDefault="009128B2" w:rsidP="009128B2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 w:rsidR="00935C2D">
        <w:rPr>
          <w:b/>
          <w:sz w:val="28"/>
          <w:szCs w:val="28"/>
          <w:lang w:val="uk-UA"/>
        </w:rPr>
        <w:t>5</w:t>
      </w:r>
    </w:p>
    <w:p w14:paraId="7E81679C" w14:textId="77777777" w:rsidR="009128B2" w:rsidRPr="00257786" w:rsidRDefault="009128B2" w:rsidP="009128B2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4570C5BB" w14:textId="77777777" w:rsidR="009128B2" w:rsidRPr="00257786" w:rsidRDefault="009128B2" w:rsidP="009128B2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125E6CBB" w14:textId="256D3DD4" w:rsidR="009128B2" w:rsidRPr="00257786" w:rsidRDefault="009128B2" w:rsidP="009128B2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 w:rsidR="00935C2D">
        <w:rPr>
          <w:b/>
          <w:sz w:val="28"/>
          <w:szCs w:val="28"/>
          <w:lang w:val="uk-UA"/>
        </w:rPr>
        <w:t>2</w:t>
      </w:r>
    </w:p>
    <w:p w14:paraId="4B7DF496" w14:textId="77777777" w:rsidR="009128B2" w:rsidRPr="00257786" w:rsidRDefault="009128B2" w:rsidP="009128B2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9128B2" w:rsidRPr="00257786" w14:paraId="44A09C6C" w14:textId="77777777" w:rsidTr="00075235">
        <w:tc>
          <w:tcPr>
            <w:tcW w:w="4361" w:type="dxa"/>
          </w:tcPr>
          <w:p w14:paraId="3A1CF03D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03393486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47A08619" w14:textId="77777777" w:rsidTr="00075235">
        <w:tc>
          <w:tcPr>
            <w:tcW w:w="4361" w:type="dxa"/>
          </w:tcPr>
          <w:p w14:paraId="609DA75D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B2A7A3F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3808FE13" w14:textId="77777777" w:rsidTr="00075235">
        <w:tc>
          <w:tcPr>
            <w:tcW w:w="4361" w:type="dxa"/>
          </w:tcPr>
          <w:p w14:paraId="7445444C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205A01EF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9128B2" w:rsidRPr="00257786" w14:paraId="1F4D17F8" w14:textId="77777777" w:rsidTr="00075235">
        <w:tc>
          <w:tcPr>
            <w:tcW w:w="4361" w:type="dxa"/>
          </w:tcPr>
          <w:p w14:paraId="4C07E6FC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66352158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63E0D439" w14:textId="77777777" w:rsidTr="00075235">
        <w:tc>
          <w:tcPr>
            <w:tcW w:w="4361" w:type="dxa"/>
          </w:tcPr>
          <w:p w14:paraId="6B9D4741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0BC3715E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6D94663C" w14:textId="77777777" w:rsidTr="00075235">
        <w:tc>
          <w:tcPr>
            <w:tcW w:w="4361" w:type="dxa"/>
          </w:tcPr>
          <w:p w14:paraId="433A8DEF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3863F400" w14:textId="77777777" w:rsidR="009128B2" w:rsidRPr="00257786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257786" w14:paraId="39B4D8E0" w14:textId="77777777" w:rsidTr="00075235">
        <w:tc>
          <w:tcPr>
            <w:tcW w:w="4361" w:type="dxa"/>
          </w:tcPr>
          <w:p w14:paraId="7122FB83" w14:textId="77777777" w:rsidR="009128B2" w:rsidRPr="009128B2" w:rsidRDefault="009128B2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617CA32" w14:textId="0BF89521" w:rsidR="009128B2" w:rsidRPr="009128B2" w:rsidRDefault="00935C2D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</w:tbl>
    <w:p w14:paraId="3C2142C0" w14:textId="77777777" w:rsidR="004461DB" w:rsidRPr="00257786" w:rsidRDefault="004461DB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630A8369" w14:textId="39A0EDFC" w:rsidR="00660F35" w:rsidRPr="00257786" w:rsidRDefault="00437EE6" w:rsidP="00660F35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ВИРІШИЛИ:</w:t>
      </w:r>
      <w:r w:rsidR="00725D21" w:rsidRPr="00257786">
        <w:rPr>
          <w:b/>
          <w:sz w:val="28"/>
          <w:szCs w:val="28"/>
          <w:lang w:val="uk-UA"/>
        </w:rPr>
        <w:t xml:space="preserve"> </w:t>
      </w:r>
      <w:r w:rsidR="00823910">
        <w:rPr>
          <w:bCs/>
          <w:sz w:val="28"/>
          <w:szCs w:val="28"/>
          <w:lang w:val="uk-UA"/>
        </w:rPr>
        <w:t>Висновки</w:t>
      </w:r>
      <w:r w:rsidR="00174FA2" w:rsidRPr="00257786">
        <w:rPr>
          <w:bCs/>
          <w:sz w:val="28"/>
          <w:szCs w:val="28"/>
          <w:lang w:val="uk-UA"/>
        </w:rPr>
        <w:t xml:space="preserve"> підтримати (</w:t>
      </w:r>
      <w:r w:rsidR="00823910">
        <w:rPr>
          <w:bCs/>
          <w:sz w:val="28"/>
          <w:szCs w:val="28"/>
          <w:lang w:val="uk-UA"/>
        </w:rPr>
        <w:t>висновки</w:t>
      </w:r>
      <w:r w:rsidR="00174FA2"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</w:t>
      </w:r>
      <w:r w:rsidR="00D80460" w:rsidRPr="00257786">
        <w:rPr>
          <w:sz w:val="28"/>
          <w:szCs w:val="28"/>
          <w:lang w:val="uk-UA"/>
        </w:rPr>
        <w:t>7</w:t>
      </w:r>
      <w:r w:rsidR="00823910">
        <w:rPr>
          <w:sz w:val="28"/>
          <w:szCs w:val="28"/>
          <w:lang w:val="uk-UA"/>
        </w:rPr>
        <w:t>8</w:t>
      </w:r>
      <w:r w:rsidR="00F358AC" w:rsidRPr="00257786">
        <w:rPr>
          <w:sz w:val="28"/>
          <w:szCs w:val="28"/>
          <w:lang w:val="uk-UA"/>
        </w:rPr>
        <w:t>/1</w:t>
      </w:r>
      <w:r w:rsidRPr="00257786">
        <w:rPr>
          <w:sz w:val="28"/>
          <w:szCs w:val="28"/>
          <w:lang w:val="uk-UA"/>
        </w:rPr>
        <w:t xml:space="preserve"> дода</w:t>
      </w:r>
      <w:r w:rsidR="002401AD" w:rsidRPr="00257786">
        <w:rPr>
          <w:sz w:val="28"/>
          <w:szCs w:val="28"/>
          <w:lang w:val="uk-UA"/>
        </w:rPr>
        <w:t>ю</w:t>
      </w:r>
      <w:r w:rsidRPr="00257786">
        <w:rPr>
          <w:sz w:val="28"/>
          <w:szCs w:val="28"/>
          <w:lang w:val="uk-UA"/>
        </w:rPr>
        <w:t>ться).</w:t>
      </w:r>
    </w:p>
    <w:p w14:paraId="5B27021A" w14:textId="77777777" w:rsidR="00A62075" w:rsidRPr="00257786" w:rsidRDefault="00A62075" w:rsidP="00706BFC">
      <w:pPr>
        <w:jc w:val="both"/>
        <w:rPr>
          <w:b/>
          <w:sz w:val="28"/>
          <w:szCs w:val="28"/>
          <w:lang w:val="uk-UA"/>
        </w:rPr>
      </w:pPr>
    </w:p>
    <w:p w14:paraId="5313C59C" w14:textId="77777777" w:rsidR="00A95B3E" w:rsidRPr="00257786" w:rsidRDefault="00A95B3E" w:rsidP="00706BFC">
      <w:pPr>
        <w:jc w:val="both"/>
        <w:rPr>
          <w:b/>
          <w:sz w:val="28"/>
          <w:szCs w:val="28"/>
          <w:lang w:val="uk-UA"/>
        </w:rPr>
      </w:pPr>
    </w:p>
    <w:p w14:paraId="2A70F26A" w14:textId="06FA06AA" w:rsidR="00174FA2" w:rsidRPr="00257786" w:rsidRDefault="00174FA2" w:rsidP="00174F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="006E3B33" w:rsidRPr="00257786">
        <w:rPr>
          <w:b/>
          <w:sz w:val="28"/>
          <w:szCs w:val="28"/>
          <w:u w:val="single"/>
          <w:lang w:val="uk-UA"/>
        </w:rPr>
        <w:t>2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823910" w:rsidRPr="00823910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</w:r>
    </w:p>
    <w:p w14:paraId="4A108621" w14:textId="77777777" w:rsidR="00174FA2" w:rsidRPr="00257786" w:rsidRDefault="00174FA2" w:rsidP="00174FA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6F66D9C" w14:textId="4AEF8E42" w:rsidR="00174FA2" w:rsidRPr="00257786" w:rsidRDefault="00174FA2" w:rsidP="00174FA2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</w:t>
      </w:r>
      <w:r w:rsidR="00A95B3E" w:rsidRPr="00257786">
        <w:rPr>
          <w:b/>
          <w:sz w:val="28"/>
          <w:szCs w:val="28"/>
          <w:lang w:val="uk-UA"/>
        </w:rPr>
        <w:t>И</w:t>
      </w:r>
      <w:r w:rsidR="00823910">
        <w:rPr>
          <w:b/>
          <w:sz w:val="28"/>
          <w:szCs w:val="28"/>
          <w:lang w:val="uk-UA"/>
        </w:rPr>
        <w:t>В</w:t>
      </w:r>
      <w:r w:rsidRPr="00257786">
        <w:rPr>
          <w:b/>
          <w:sz w:val="28"/>
          <w:szCs w:val="28"/>
          <w:lang w:val="uk-UA"/>
        </w:rPr>
        <w:t>:</w:t>
      </w:r>
    </w:p>
    <w:p w14:paraId="66D800C4" w14:textId="77777777" w:rsidR="00174FA2" w:rsidRPr="00257786" w:rsidRDefault="00174FA2" w:rsidP="00174F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4EF5986" w14:textId="7B9A92C1" w:rsidR="00174FA2" w:rsidRPr="00823910" w:rsidRDefault="00823910" w:rsidP="00823910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823910">
        <w:rPr>
          <w:b/>
          <w:sz w:val="28"/>
          <w:szCs w:val="28"/>
          <w:lang w:val="uk-UA" w:eastAsia="ru-RU"/>
        </w:rPr>
        <w:t xml:space="preserve">Роман Микитюк </w:t>
      </w:r>
      <w:r w:rsidR="00174FA2" w:rsidRPr="00257786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 w:eastAsia="ru-RU"/>
        </w:rPr>
        <w:t>встановлення</w:t>
      </w:r>
      <w:r w:rsidRPr="00823910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823910">
        <w:rPr>
          <w:bCs/>
          <w:sz w:val="28"/>
          <w:szCs w:val="28"/>
          <w:lang w:val="uk-UA" w:eastAsia="ru-RU"/>
        </w:rPr>
        <w:t xml:space="preserve"> тимчасово виконувачу обов’язків директора комунального підприємства «Волинський обласний центр екстреної медичної допомоги та медицини катастроф» Волинської обласної ради Юрію </w:t>
      </w:r>
      <w:proofErr w:type="spellStart"/>
      <w:r w:rsidRPr="00823910">
        <w:rPr>
          <w:bCs/>
          <w:sz w:val="28"/>
          <w:szCs w:val="28"/>
          <w:lang w:val="uk-UA" w:eastAsia="ru-RU"/>
        </w:rPr>
        <w:t>Романішину</w:t>
      </w:r>
      <w:proofErr w:type="spellEnd"/>
      <w:r w:rsidRPr="00823910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січень 2026 року у розмірі 100% посадового окладу в межах фонду оплати праці</w:t>
      </w:r>
      <w:r w:rsidR="00174FA2" w:rsidRPr="00257786">
        <w:rPr>
          <w:bCs/>
          <w:sz w:val="28"/>
          <w:szCs w:val="28"/>
          <w:lang w:val="uk-UA" w:eastAsia="ru-RU"/>
        </w:rPr>
        <w:t>.</w:t>
      </w:r>
      <w:r w:rsidR="00174FA2" w:rsidRPr="00257786">
        <w:rPr>
          <w:bCs/>
          <w:sz w:val="28"/>
          <w:szCs w:val="28"/>
          <w:lang w:val="uk-UA" w:eastAsia="ru-RU"/>
        </w:rPr>
        <w:cr/>
      </w:r>
    </w:p>
    <w:p w14:paraId="3F419391" w14:textId="77777777" w:rsidR="00823910" w:rsidRPr="00257786" w:rsidRDefault="00823910" w:rsidP="0082391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51C704BB" w14:textId="77777777" w:rsidR="00823910" w:rsidRPr="00257786" w:rsidRDefault="00823910" w:rsidP="0082391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5B0D58B7" w14:textId="77777777" w:rsidR="00823910" w:rsidRPr="00257786" w:rsidRDefault="00823910" w:rsidP="0082391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2A115C11" w14:textId="77777777" w:rsidR="00823910" w:rsidRPr="00257786" w:rsidRDefault="00823910" w:rsidP="00823910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2</w:t>
      </w:r>
    </w:p>
    <w:p w14:paraId="7705CE1E" w14:textId="77777777" w:rsidR="00823910" w:rsidRPr="00257786" w:rsidRDefault="00823910" w:rsidP="00823910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3910" w:rsidRPr="00257786" w14:paraId="532EEAE0" w14:textId="77777777" w:rsidTr="00075235">
        <w:tc>
          <w:tcPr>
            <w:tcW w:w="4361" w:type="dxa"/>
          </w:tcPr>
          <w:p w14:paraId="34C13BDA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7421E3D9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3910" w:rsidRPr="00257786" w14:paraId="3BB34520" w14:textId="77777777" w:rsidTr="00075235">
        <w:tc>
          <w:tcPr>
            <w:tcW w:w="4361" w:type="dxa"/>
          </w:tcPr>
          <w:p w14:paraId="49F574B5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688B1BB8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3910" w:rsidRPr="00257786" w14:paraId="0C1A9792" w14:textId="77777777" w:rsidTr="00075235">
        <w:tc>
          <w:tcPr>
            <w:tcW w:w="4361" w:type="dxa"/>
          </w:tcPr>
          <w:p w14:paraId="676FA9F3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41D7BA80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823910" w:rsidRPr="00257786" w14:paraId="2AF39FCC" w14:textId="77777777" w:rsidTr="00075235">
        <w:tc>
          <w:tcPr>
            <w:tcW w:w="4361" w:type="dxa"/>
          </w:tcPr>
          <w:p w14:paraId="7335720F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Чорненький Роман Ігорович</w:t>
            </w:r>
          </w:p>
        </w:tc>
        <w:tc>
          <w:tcPr>
            <w:tcW w:w="2268" w:type="dxa"/>
          </w:tcPr>
          <w:p w14:paraId="6465A83A" w14:textId="45525F63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823910" w:rsidRPr="00257786" w14:paraId="31060507" w14:textId="77777777" w:rsidTr="00075235">
        <w:tc>
          <w:tcPr>
            <w:tcW w:w="4361" w:type="dxa"/>
          </w:tcPr>
          <w:p w14:paraId="5F463012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2AF1003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3910" w:rsidRPr="00257786" w14:paraId="75F7CB90" w14:textId="77777777" w:rsidTr="00075235">
        <w:tc>
          <w:tcPr>
            <w:tcW w:w="4361" w:type="dxa"/>
          </w:tcPr>
          <w:p w14:paraId="4EFBB163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8D1069F" w14:textId="77777777" w:rsidR="00823910" w:rsidRPr="00257786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3910" w:rsidRPr="00257786" w14:paraId="3DB7CA37" w14:textId="77777777" w:rsidTr="00075235">
        <w:tc>
          <w:tcPr>
            <w:tcW w:w="4361" w:type="dxa"/>
          </w:tcPr>
          <w:p w14:paraId="3E49504B" w14:textId="77777777" w:rsidR="00823910" w:rsidRPr="009128B2" w:rsidRDefault="00823910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1D9A2630" w14:textId="04223FD8" w:rsidR="00823910" w:rsidRPr="009128B2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ED58475" w14:textId="77777777" w:rsidR="00823910" w:rsidRPr="00257786" w:rsidRDefault="00823910" w:rsidP="00823910">
      <w:pPr>
        <w:ind w:right="-141"/>
        <w:jc w:val="both"/>
        <w:rPr>
          <w:b/>
          <w:sz w:val="28"/>
          <w:szCs w:val="28"/>
          <w:lang w:val="uk-UA"/>
        </w:rPr>
      </w:pPr>
    </w:p>
    <w:p w14:paraId="70476C98" w14:textId="35BE7F98" w:rsidR="00823910" w:rsidRPr="00257786" w:rsidRDefault="00823910" w:rsidP="00823910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</w:t>
      </w:r>
      <w:r w:rsidRPr="00257786">
        <w:rPr>
          <w:sz w:val="28"/>
          <w:szCs w:val="28"/>
          <w:lang w:val="uk-UA"/>
        </w:rPr>
        <w:t xml:space="preserve"> додаються).</w:t>
      </w:r>
    </w:p>
    <w:p w14:paraId="1CACA288" w14:textId="1347A996" w:rsidR="006E3B33" w:rsidRPr="00257786" w:rsidRDefault="006E3B33" w:rsidP="006E3B3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6065F94B" w14:textId="77777777" w:rsidR="006E3B33" w:rsidRPr="00257786" w:rsidRDefault="006E3B33" w:rsidP="006E3B3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4DC29D6E" w14:textId="1DC8C0E8" w:rsidR="006E3B33" w:rsidRPr="00257786" w:rsidRDefault="006E3B33" w:rsidP="006E3B3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3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823910" w:rsidRPr="00823910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госпіталь ветеранів війни» Волинської обласної ради щодо преміювання керівника</w:t>
      </w:r>
    </w:p>
    <w:p w14:paraId="3E1E58A8" w14:textId="77777777" w:rsidR="006E3B33" w:rsidRPr="00257786" w:rsidRDefault="006E3B33" w:rsidP="006E3B33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10F69CB" w14:textId="620041A9" w:rsidR="006E3B33" w:rsidRPr="00257786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 w:rsidR="00823910">
        <w:rPr>
          <w:b/>
          <w:sz w:val="28"/>
          <w:szCs w:val="28"/>
          <w:lang w:val="uk-UA"/>
        </w:rPr>
        <w:t>В</w:t>
      </w:r>
      <w:r w:rsidRPr="00257786">
        <w:rPr>
          <w:b/>
          <w:sz w:val="28"/>
          <w:szCs w:val="28"/>
          <w:lang w:val="uk-UA"/>
        </w:rPr>
        <w:t>:</w:t>
      </w:r>
    </w:p>
    <w:p w14:paraId="69D57788" w14:textId="77777777" w:rsidR="00A95B3E" w:rsidRPr="00257786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67DF32F4" w14:textId="7D621B75" w:rsidR="006E3B33" w:rsidRDefault="00823910" w:rsidP="004646CC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823910">
        <w:rPr>
          <w:b/>
          <w:sz w:val="28"/>
          <w:szCs w:val="28"/>
          <w:lang w:val="uk-UA" w:eastAsia="ru-RU"/>
        </w:rPr>
        <w:t xml:space="preserve">Роман Микитюк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 w:eastAsia="ru-RU"/>
        </w:rPr>
        <w:t>встановлення</w:t>
      </w:r>
      <w:r w:rsidRPr="00823910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823910">
        <w:t xml:space="preserve"> </w:t>
      </w:r>
      <w:r w:rsidRPr="00823910">
        <w:rPr>
          <w:bCs/>
          <w:sz w:val="28"/>
          <w:szCs w:val="28"/>
          <w:lang w:val="uk-UA" w:eastAsia="ru-RU"/>
        </w:rPr>
        <w:t>тимчасово виконувачу обов’язків директора комунального підприємства «Волинський обласний госпіталь ветеранів війни» Волинської обласної ради Олені Кузьменко за результатами фінансово-господарської діяльності за грудень 2025 року у розмірі п’яти посадових окладів в межах фонду оплати праці.</w:t>
      </w:r>
    </w:p>
    <w:p w14:paraId="7FBC4B39" w14:textId="77777777" w:rsidR="00823910" w:rsidRPr="00257786" w:rsidRDefault="00823910" w:rsidP="006E3B33">
      <w:pPr>
        <w:ind w:right="55"/>
        <w:jc w:val="both"/>
        <w:rPr>
          <w:sz w:val="28"/>
          <w:szCs w:val="28"/>
          <w:lang w:val="uk-UA"/>
        </w:rPr>
      </w:pPr>
    </w:p>
    <w:p w14:paraId="15888019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30A6F435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0FF366C7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07BAABC0" w14:textId="77777777" w:rsidR="004646CC" w:rsidRPr="00257786" w:rsidRDefault="004646CC" w:rsidP="004646CC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2</w:t>
      </w:r>
    </w:p>
    <w:p w14:paraId="1F5B94DB" w14:textId="77777777" w:rsidR="004646CC" w:rsidRPr="00257786" w:rsidRDefault="004646CC" w:rsidP="004646C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646CC" w:rsidRPr="00257786" w14:paraId="1D486B9C" w14:textId="77777777" w:rsidTr="00075235">
        <w:tc>
          <w:tcPr>
            <w:tcW w:w="4361" w:type="dxa"/>
          </w:tcPr>
          <w:p w14:paraId="176A6091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67074755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52F03F08" w14:textId="77777777" w:rsidTr="00075235">
        <w:tc>
          <w:tcPr>
            <w:tcW w:w="4361" w:type="dxa"/>
          </w:tcPr>
          <w:p w14:paraId="7E551071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064B7EA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35E177CE" w14:textId="77777777" w:rsidTr="00075235">
        <w:tc>
          <w:tcPr>
            <w:tcW w:w="4361" w:type="dxa"/>
          </w:tcPr>
          <w:p w14:paraId="65AF0A7E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073275E5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646CC" w:rsidRPr="00257786" w14:paraId="61CD7A6D" w14:textId="77777777" w:rsidTr="00075235">
        <w:tc>
          <w:tcPr>
            <w:tcW w:w="4361" w:type="dxa"/>
          </w:tcPr>
          <w:p w14:paraId="25BDFAB8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0448395E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646CC" w:rsidRPr="00257786" w14:paraId="6F4C295E" w14:textId="77777777" w:rsidTr="00075235">
        <w:tc>
          <w:tcPr>
            <w:tcW w:w="4361" w:type="dxa"/>
          </w:tcPr>
          <w:p w14:paraId="22DE990B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0A1EE9F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0C5F3D18" w14:textId="77777777" w:rsidTr="00075235">
        <w:tc>
          <w:tcPr>
            <w:tcW w:w="4361" w:type="dxa"/>
          </w:tcPr>
          <w:p w14:paraId="57DBF2A8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BF90C72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2A10458C" w14:textId="77777777" w:rsidTr="00075235">
        <w:tc>
          <w:tcPr>
            <w:tcW w:w="4361" w:type="dxa"/>
          </w:tcPr>
          <w:p w14:paraId="3CB786BA" w14:textId="77777777" w:rsidR="004646CC" w:rsidRPr="009128B2" w:rsidRDefault="004646CC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7B87292" w14:textId="77777777" w:rsidR="004646CC" w:rsidRPr="009128B2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D48E506" w14:textId="77777777" w:rsidR="004646CC" w:rsidRPr="00257786" w:rsidRDefault="004646CC" w:rsidP="004646CC">
      <w:pPr>
        <w:ind w:right="-141"/>
        <w:jc w:val="both"/>
        <w:rPr>
          <w:b/>
          <w:sz w:val="28"/>
          <w:szCs w:val="28"/>
          <w:lang w:val="uk-UA"/>
        </w:rPr>
      </w:pPr>
    </w:p>
    <w:p w14:paraId="0086F6DE" w14:textId="64E7BE45" w:rsidR="004646CC" w:rsidRPr="00257786" w:rsidRDefault="004646CC" w:rsidP="004646CC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3</w:t>
      </w:r>
      <w:r w:rsidRPr="00257786">
        <w:rPr>
          <w:sz w:val="28"/>
          <w:szCs w:val="28"/>
          <w:lang w:val="uk-UA"/>
        </w:rPr>
        <w:t xml:space="preserve"> додаються).</w:t>
      </w:r>
    </w:p>
    <w:p w14:paraId="0B443854" w14:textId="77777777" w:rsidR="001140D7" w:rsidRPr="00257786" w:rsidRDefault="001140D7" w:rsidP="001140D7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6190A757" w14:textId="77777777" w:rsidR="00A95B3E" w:rsidRPr="00257786" w:rsidRDefault="00A95B3E" w:rsidP="001140D7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7F037997" w14:textId="576EFFB0" w:rsidR="001140D7" w:rsidRPr="00257786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4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4646CC" w:rsidRPr="004646CC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4646CC" w:rsidRPr="004646CC">
        <w:rPr>
          <w:b/>
          <w:iCs/>
          <w:sz w:val="28"/>
          <w:szCs w:val="28"/>
          <w:u w:val="single"/>
          <w:lang w:val="uk-UA"/>
        </w:rPr>
        <w:t>Волиньпроект</w:t>
      </w:r>
      <w:proofErr w:type="spellEnd"/>
      <w:r w:rsidR="004646CC" w:rsidRPr="004646CC">
        <w:rPr>
          <w:b/>
          <w:iCs/>
          <w:sz w:val="28"/>
          <w:szCs w:val="28"/>
          <w:u w:val="single"/>
          <w:lang w:val="uk-UA"/>
        </w:rPr>
        <w:t>» Волинської обласної ради щодо преміювання керівника</w:t>
      </w:r>
    </w:p>
    <w:p w14:paraId="0BA7E3C1" w14:textId="77777777" w:rsidR="00A95B3E" w:rsidRPr="00257786" w:rsidRDefault="00A95B3E" w:rsidP="00A95B3E">
      <w:pPr>
        <w:ind w:right="55"/>
        <w:jc w:val="both"/>
        <w:rPr>
          <w:b/>
          <w:sz w:val="28"/>
          <w:szCs w:val="28"/>
          <w:u w:val="single"/>
          <w:lang w:val="uk-UA"/>
        </w:rPr>
      </w:pPr>
    </w:p>
    <w:p w14:paraId="465C2932" w14:textId="27884A97" w:rsidR="001140D7" w:rsidRPr="00257786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 w:rsidR="004646CC">
        <w:rPr>
          <w:b/>
          <w:sz w:val="28"/>
          <w:szCs w:val="28"/>
          <w:lang w:val="uk-UA"/>
        </w:rPr>
        <w:t>В</w:t>
      </w:r>
      <w:r w:rsidRPr="00257786">
        <w:rPr>
          <w:b/>
          <w:sz w:val="28"/>
          <w:szCs w:val="28"/>
          <w:lang w:val="uk-UA"/>
        </w:rPr>
        <w:t>:</w:t>
      </w:r>
    </w:p>
    <w:p w14:paraId="5F0CDA13" w14:textId="77777777" w:rsidR="00A95B3E" w:rsidRPr="00257786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58CE4241" w14:textId="6364693B" w:rsidR="001140D7" w:rsidRDefault="004646CC" w:rsidP="004646CC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823910">
        <w:rPr>
          <w:b/>
          <w:sz w:val="28"/>
          <w:szCs w:val="28"/>
          <w:lang w:val="uk-UA" w:eastAsia="ru-RU"/>
        </w:rPr>
        <w:t xml:space="preserve">Роман Микитюк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 w:eastAsia="ru-RU"/>
        </w:rPr>
        <w:t>встановлення</w:t>
      </w:r>
      <w:r w:rsidRPr="00823910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4646CC">
        <w:t xml:space="preserve"> </w:t>
      </w:r>
      <w:r w:rsidRPr="004646CC">
        <w:rPr>
          <w:bCs/>
          <w:sz w:val="28"/>
          <w:szCs w:val="28"/>
          <w:lang w:val="uk-UA" w:eastAsia="ru-RU"/>
        </w:rPr>
        <w:t>тимчасово виконувачу обов’язків директора комунального підприємства «</w:t>
      </w:r>
      <w:proofErr w:type="spellStart"/>
      <w:r w:rsidRPr="004646CC">
        <w:rPr>
          <w:bCs/>
          <w:sz w:val="28"/>
          <w:szCs w:val="28"/>
          <w:lang w:val="uk-UA" w:eastAsia="ru-RU"/>
        </w:rPr>
        <w:t>Волиньпроект</w:t>
      </w:r>
      <w:proofErr w:type="spellEnd"/>
      <w:r w:rsidRPr="004646CC">
        <w:rPr>
          <w:bCs/>
          <w:sz w:val="28"/>
          <w:szCs w:val="28"/>
          <w:lang w:val="uk-UA" w:eastAsia="ru-RU"/>
        </w:rPr>
        <w:t xml:space="preserve">» Волинської </w:t>
      </w:r>
      <w:r w:rsidRPr="004646CC">
        <w:rPr>
          <w:bCs/>
          <w:sz w:val="28"/>
          <w:szCs w:val="28"/>
          <w:lang w:val="uk-UA" w:eastAsia="ru-RU"/>
        </w:rPr>
        <w:lastRenderedPageBreak/>
        <w:t>обласної ради Дмитру Дубняку за результатами фінансово-господарської діяльності за січень 2026 року у розмірі 100% посадового окладу в межах фонду оплати праці.</w:t>
      </w:r>
    </w:p>
    <w:p w14:paraId="2E0FBC4A" w14:textId="77777777" w:rsidR="004646CC" w:rsidRPr="00257786" w:rsidRDefault="004646CC" w:rsidP="001140D7">
      <w:pPr>
        <w:ind w:right="55"/>
        <w:jc w:val="both"/>
        <w:rPr>
          <w:sz w:val="28"/>
          <w:szCs w:val="28"/>
          <w:lang w:val="uk-UA"/>
        </w:rPr>
      </w:pPr>
    </w:p>
    <w:p w14:paraId="3D0B1BBB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6E33BA29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51799FF1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41F9D3DE" w14:textId="77777777" w:rsidR="004646CC" w:rsidRPr="00257786" w:rsidRDefault="004646CC" w:rsidP="004646CC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2</w:t>
      </w:r>
    </w:p>
    <w:p w14:paraId="2841B408" w14:textId="77777777" w:rsidR="004646CC" w:rsidRPr="00257786" w:rsidRDefault="004646CC" w:rsidP="004646C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646CC" w:rsidRPr="00257786" w14:paraId="2351BFCD" w14:textId="77777777" w:rsidTr="00075235">
        <w:tc>
          <w:tcPr>
            <w:tcW w:w="4361" w:type="dxa"/>
          </w:tcPr>
          <w:p w14:paraId="7BA45C36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6B72847E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2909675B" w14:textId="77777777" w:rsidTr="00075235">
        <w:tc>
          <w:tcPr>
            <w:tcW w:w="4361" w:type="dxa"/>
          </w:tcPr>
          <w:p w14:paraId="1237CFDA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22D9067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7B689B24" w14:textId="77777777" w:rsidTr="00075235">
        <w:tc>
          <w:tcPr>
            <w:tcW w:w="4361" w:type="dxa"/>
          </w:tcPr>
          <w:p w14:paraId="68CEE0C8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63923783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646CC" w:rsidRPr="00257786" w14:paraId="7078FF2D" w14:textId="77777777" w:rsidTr="00075235">
        <w:tc>
          <w:tcPr>
            <w:tcW w:w="4361" w:type="dxa"/>
          </w:tcPr>
          <w:p w14:paraId="7714AC43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6F216DAA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646CC" w:rsidRPr="00257786" w14:paraId="4FB35EB6" w14:textId="77777777" w:rsidTr="00075235">
        <w:tc>
          <w:tcPr>
            <w:tcW w:w="4361" w:type="dxa"/>
          </w:tcPr>
          <w:p w14:paraId="6CE25B41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42D3BAD5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4DC903F8" w14:textId="77777777" w:rsidTr="00075235">
        <w:tc>
          <w:tcPr>
            <w:tcW w:w="4361" w:type="dxa"/>
          </w:tcPr>
          <w:p w14:paraId="2F454416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F51BCEA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2F671C29" w14:textId="77777777" w:rsidTr="00075235">
        <w:tc>
          <w:tcPr>
            <w:tcW w:w="4361" w:type="dxa"/>
          </w:tcPr>
          <w:p w14:paraId="33AA2C51" w14:textId="77777777" w:rsidR="004646CC" w:rsidRPr="009128B2" w:rsidRDefault="004646CC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2272F67F" w14:textId="77777777" w:rsidR="004646CC" w:rsidRPr="009128B2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21B02950" w14:textId="77777777" w:rsidR="004646CC" w:rsidRPr="00257786" w:rsidRDefault="004646CC" w:rsidP="004646CC">
      <w:pPr>
        <w:ind w:right="-141"/>
        <w:jc w:val="both"/>
        <w:rPr>
          <w:b/>
          <w:sz w:val="28"/>
          <w:szCs w:val="28"/>
          <w:lang w:val="uk-UA"/>
        </w:rPr>
      </w:pPr>
    </w:p>
    <w:p w14:paraId="7E2DA26C" w14:textId="6A4AFD91" w:rsidR="004646CC" w:rsidRPr="00257786" w:rsidRDefault="004646CC" w:rsidP="004646CC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4</w:t>
      </w:r>
      <w:r w:rsidRPr="00257786">
        <w:rPr>
          <w:sz w:val="28"/>
          <w:szCs w:val="28"/>
          <w:lang w:val="uk-UA"/>
        </w:rPr>
        <w:t xml:space="preserve"> додаються).</w:t>
      </w:r>
    </w:p>
    <w:p w14:paraId="0DBA611B" w14:textId="77777777" w:rsidR="001140D7" w:rsidRPr="00257786" w:rsidRDefault="001140D7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1C8C78CF" w14:textId="77777777" w:rsidR="00A95B3E" w:rsidRPr="00257786" w:rsidRDefault="00A95B3E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3608E1F8" w14:textId="727081A1" w:rsidR="001140D7" w:rsidRPr="00257786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5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4646CC" w:rsidRPr="004646CC">
        <w:rPr>
          <w:b/>
          <w:iCs/>
          <w:sz w:val="28"/>
          <w:szCs w:val="28"/>
          <w:u w:val="single"/>
          <w:lang w:val="uk-UA"/>
        </w:rPr>
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</w:r>
    </w:p>
    <w:p w14:paraId="0DD1C475" w14:textId="77777777" w:rsidR="001140D7" w:rsidRPr="00257786" w:rsidRDefault="001140D7" w:rsidP="001140D7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6733EC63" w14:textId="6B76C93B" w:rsidR="001140D7" w:rsidRPr="00257786" w:rsidRDefault="00A95B3E" w:rsidP="001140D7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 w:rsidR="004646CC">
        <w:rPr>
          <w:b/>
          <w:sz w:val="28"/>
          <w:szCs w:val="28"/>
          <w:lang w:val="uk-UA"/>
        </w:rPr>
        <w:t>В</w:t>
      </w:r>
      <w:r w:rsidRPr="00257786">
        <w:rPr>
          <w:b/>
          <w:sz w:val="28"/>
          <w:szCs w:val="28"/>
          <w:lang w:val="uk-UA"/>
        </w:rPr>
        <w:t>:</w:t>
      </w:r>
    </w:p>
    <w:p w14:paraId="2E17A1F4" w14:textId="77777777" w:rsidR="00A95B3E" w:rsidRPr="00257786" w:rsidRDefault="00A95B3E" w:rsidP="001140D7">
      <w:pPr>
        <w:ind w:right="55"/>
        <w:jc w:val="both"/>
        <w:rPr>
          <w:b/>
          <w:sz w:val="28"/>
          <w:szCs w:val="28"/>
          <w:lang w:val="uk-UA"/>
        </w:rPr>
      </w:pPr>
    </w:p>
    <w:p w14:paraId="021A852A" w14:textId="0672AC1B" w:rsidR="001140D7" w:rsidRDefault="004646CC" w:rsidP="004646CC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823910">
        <w:rPr>
          <w:b/>
          <w:sz w:val="28"/>
          <w:szCs w:val="28"/>
          <w:lang w:val="uk-UA" w:eastAsia="ru-RU"/>
        </w:rPr>
        <w:t xml:space="preserve">Роман Микитюк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 w:eastAsia="ru-RU"/>
        </w:rPr>
        <w:t>встановлення</w:t>
      </w:r>
      <w:r w:rsidRPr="00823910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4646CC">
        <w:t xml:space="preserve"> </w:t>
      </w:r>
      <w:r w:rsidRPr="004646CC">
        <w:rPr>
          <w:bCs/>
          <w:sz w:val="28"/>
          <w:szCs w:val="28"/>
          <w:lang w:val="uk-UA" w:eastAsia="ru-RU"/>
        </w:rPr>
        <w:t xml:space="preserve">виконувачу обов’язків директора – художнього керівника Волинського академічного обласного українського музично-драматичного театру імені Т. Г. Шевченка Сергію </w:t>
      </w:r>
      <w:proofErr w:type="spellStart"/>
      <w:r w:rsidRPr="004646CC">
        <w:rPr>
          <w:bCs/>
          <w:sz w:val="28"/>
          <w:szCs w:val="28"/>
          <w:lang w:val="uk-UA" w:eastAsia="ru-RU"/>
        </w:rPr>
        <w:t>Скулинцю</w:t>
      </w:r>
      <w:proofErr w:type="spellEnd"/>
      <w:r w:rsidRPr="004646CC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січень 2026 року у розмірі 100% посадового окладу в межах фонду оплати праці.</w:t>
      </w:r>
    </w:p>
    <w:p w14:paraId="77D464FA" w14:textId="77777777" w:rsidR="004646CC" w:rsidRPr="00257786" w:rsidRDefault="004646CC" w:rsidP="001140D7">
      <w:pPr>
        <w:ind w:right="55"/>
        <w:jc w:val="both"/>
        <w:rPr>
          <w:sz w:val="28"/>
          <w:szCs w:val="28"/>
          <w:lang w:val="uk-UA"/>
        </w:rPr>
      </w:pPr>
    </w:p>
    <w:p w14:paraId="48F77E0E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59ABC1EA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2D3B1E40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50045AD6" w14:textId="77777777" w:rsidR="004646CC" w:rsidRPr="00257786" w:rsidRDefault="004646CC" w:rsidP="004646CC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2</w:t>
      </w:r>
    </w:p>
    <w:p w14:paraId="521D988F" w14:textId="77777777" w:rsidR="004646CC" w:rsidRPr="00257786" w:rsidRDefault="004646CC" w:rsidP="004646C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646CC" w:rsidRPr="00257786" w14:paraId="14B3B9EE" w14:textId="77777777" w:rsidTr="00075235">
        <w:tc>
          <w:tcPr>
            <w:tcW w:w="4361" w:type="dxa"/>
          </w:tcPr>
          <w:p w14:paraId="54729777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B299130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24BB3173" w14:textId="77777777" w:rsidTr="00075235">
        <w:tc>
          <w:tcPr>
            <w:tcW w:w="4361" w:type="dxa"/>
          </w:tcPr>
          <w:p w14:paraId="4DF08A9E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002C137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1BC53A94" w14:textId="77777777" w:rsidTr="00075235">
        <w:tc>
          <w:tcPr>
            <w:tcW w:w="4361" w:type="dxa"/>
          </w:tcPr>
          <w:p w14:paraId="3C64D3C8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031D72AE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646CC" w:rsidRPr="00257786" w14:paraId="06EC821B" w14:textId="77777777" w:rsidTr="00075235">
        <w:tc>
          <w:tcPr>
            <w:tcW w:w="4361" w:type="dxa"/>
          </w:tcPr>
          <w:p w14:paraId="7865108A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583867A1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646CC" w:rsidRPr="00257786" w14:paraId="0EA9241B" w14:textId="77777777" w:rsidTr="00075235">
        <w:tc>
          <w:tcPr>
            <w:tcW w:w="4361" w:type="dxa"/>
          </w:tcPr>
          <w:p w14:paraId="3A47E787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389F5D7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1F0168C3" w14:textId="77777777" w:rsidTr="00075235">
        <w:tc>
          <w:tcPr>
            <w:tcW w:w="4361" w:type="dxa"/>
          </w:tcPr>
          <w:p w14:paraId="09DAE1F9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D1BCFD8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43046540" w14:textId="77777777" w:rsidTr="00075235">
        <w:tc>
          <w:tcPr>
            <w:tcW w:w="4361" w:type="dxa"/>
          </w:tcPr>
          <w:p w14:paraId="141CCBC5" w14:textId="77777777" w:rsidR="004646CC" w:rsidRPr="009128B2" w:rsidRDefault="004646CC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2FC2109F" w14:textId="77777777" w:rsidR="004646CC" w:rsidRPr="009128B2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AAD18A7" w14:textId="77777777" w:rsidR="004646CC" w:rsidRPr="00257786" w:rsidRDefault="004646CC" w:rsidP="004646CC">
      <w:pPr>
        <w:ind w:right="-141"/>
        <w:jc w:val="both"/>
        <w:rPr>
          <w:b/>
          <w:sz w:val="28"/>
          <w:szCs w:val="28"/>
          <w:lang w:val="uk-UA"/>
        </w:rPr>
      </w:pPr>
    </w:p>
    <w:p w14:paraId="7D976E52" w14:textId="439D43DA" w:rsidR="004646CC" w:rsidRPr="00257786" w:rsidRDefault="004646CC" w:rsidP="004646CC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5 </w:t>
      </w:r>
      <w:r w:rsidRPr="00257786">
        <w:rPr>
          <w:sz w:val="28"/>
          <w:szCs w:val="28"/>
          <w:lang w:val="uk-UA"/>
        </w:rPr>
        <w:t>додаються).</w:t>
      </w:r>
    </w:p>
    <w:p w14:paraId="2BC81636" w14:textId="77777777" w:rsidR="001140D7" w:rsidRDefault="001140D7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1E4FDF54" w14:textId="77777777" w:rsidR="004646CC" w:rsidRPr="00257786" w:rsidRDefault="004646CC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6CDDC672" w14:textId="5715D17F" w:rsidR="009560B2" w:rsidRPr="00257786" w:rsidRDefault="009560B2" w:rsidP="009560B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6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4646CC" w:rsidRPr="004646CC">
        <w:rPr>
          <w:b/>
          <w:iCs/>
          <w:sz w:val="28"/>
          <w:szCs w:val="28"/>
          <w:u w:val="single"/>
          <w:lang w:val="uk-UA"/>
        </w:rPr>
        <w:t>Про клопотання Волинської обласної філармонії щодо преміювання керівника</w:t>
      </w:r>
    </w:p>
    <w:p w14:paraId="1312FF20" w14:textId="77777777" w:rsidR="009560B2" w:rsidRPr="00257786" w:rsidRDefault="009560B2" w:rsidP="009560B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14836D8" w14:textId="77777777" w:rsidR="004646CC" w:rsidRPr="00257786" w:rsidRDefault="004646CC" w:rsidP="004646CC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>
        <w:rPr>
          <w:b/>
          <w:sz w:val="28"/>
          <w:szCs w:val="28"/>
          <w:lang w:val="uk-UA"/>
        </w:rPr>
        <w:t>В</w:t>
      </w:r>
      <w:r w:rsidRPr="00257786">
        <w:rPr>
          <w:b/>
          <w:sz w:val="28"/>
          <w:szCs w:val="28"/>
          <w:lang w:val="uk-UA"/>
        </w:rPr>
        <w:t>:</w:t>
      </w:r>
    </w:p>
    <w:p w14:paraId="7A6CEF08" w14:textId="77777777" w:rsidR="004646CC" w:rsidRPr="00257786" w:rsidRDefault="004646CC" w:rsidP="004646CC">
      <w:pPr>
        <w:ind w:right="55"/>
        <w:jc w:val="both"/>
        <w:rPr>
          <w:b/>
          <w:sz w:val="28"/>
          <w:szCs w:val="28"/>
          <w:lang w:val="uk-UA"/>
        </w:rPr>
      </w:pPr>
    </w:p>
    <w:p w14:paraId="33B1680F" w14:textId="5165F335" w:rsidR="004646CC" w:rsidRDefault="004646CC" w:rsidP="004646CC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 w:rsidRPr="00823910">
        <w:rPr>
          <w:b/>
          <w:sz w:val="28"/>
          <w:szCs w:val="28"/>
          <w:lang w:val="uk-UA" w:eastAsia="ru-RU"/>
        </w:rPr>
        <w:t xml:space="preserve">Роман Микитюк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 w:eastAsia="ru-RU"/>
        </w:rPr>
        <w:t>встановлення</w:t>
      </w:r>
      <w:r w:rsidRPr="00823910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4646CC">
        <w:rPr>
          <w:sz w:val="28"/>
          <w:szCs w:val="28"/>
          <w:lang w:val="uk-UA"/>
        </w:rPr>
        <w:t xml:space="preserve"> </w:t>
      </w:r>
      <w:r w:rsidRPr="00275564">
        <w:rPr>
          <w:sz w:val="28"/>
          <w:szCs w:val="28"/>
          <w:lang w:val="uk-UA"/>
        </w:rPr>
        <w:t xml:space="preserve">директору Волинської обласної філармонії Сергію </w:t>
      </w:r>
      <w:proofErr w:type="spellStart"/>
      <w:r w:rsidRPr="00275564">
        <w:rPr>
          <w:sz w:val="28"/>
          <w:szCs w:val="28"/>
          <w:lang w:val="uk-UA"/>
        </w:rPr>
        <w:t>Єфіменку</w:t>
      </w:r>
      <w:proofErr w:type="spellEnd"/>
      <w:r w:rsidRPr="00275564">
        <w:rPr>
          <w:sz w:val="28"/>
          <w:szCs w:val="28"/>
          <w:lang w:val="uk-UA"/>
        </w:rPr>
        <w:t xml:space="preserve"> за результатами фінансово-господарської діяльності за січень 2026 року у розмірі 200% посадового окладу в межах фонду оплати праці.</w:t>
      </w:r>
    </w:p>
    <w:p w14:paraId="424580D9" w14:textId="77777777" w:rsidR="004646CC" w:rsidRPr="00275564" w:rsidRDefault="004646CC" w:rsidP="004646CC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14:paraId="346A8D9F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76C7DB5C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6C374703" w14:textId="77777777" w:rsidR="004646CC" w:rsidRPr="00257786" w:rsidRDefault="004646CC" w:rsidP="004646CC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1FAC4231" w14:textId="77777777" w:rsidR="004646CC" w:rsidRPr="00257786" w:rsidRDefault="004646CC" w:rsidP="004646CC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2</w:t>
      </w:r>
    </w:p>
    <w:p w14:paraId="2E740E45" w14:textId="77777777" w:rsidR="004646CC" w:rsidRPr="00257786" w:rsidRDefault="004646CC" w:rsidP="004646C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646CC" w:rsidRPr="00257786" w14:paraId="1BDB6652" w14:textId="77777777" w:rsidTr="00075235">
        <w:tc>
          <w:tcPr>
            <w:tcW w:w="4361" w:type="dxa"/>
          </w:tcPr>
          <w:p w14:paraId="355436F2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7ACCBF7F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7D0E4EB6" w14:textId="77777777" w:rsidTr="00075235">
        <w:tc>
          <w:tcPr>
            <w:tcW w:w="4361" w:type="dxa"/>
          </w:tcPr>
          <w:p w14:paraId="4AF122F1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FD65883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0D3BE965" w14:textId="77777777" w:rsidTr="00075235">
        <w:tc>
          <w:tcPr>
            <w:tcW w:w="4361" w:type="dxa"/>
          </w:tcPr>
          <w:p w14:paraId="28EE9401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63B0B5D0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646CC" w:rsidRPr="00257786" w14:paraId="2A73E24E" w14:textId="77777777" w:rsidTr="00075235">
        <w:tc>
          <w:tcPr>
            <w:tcW w:w="4361" w:type="dxa"/>
          </w:tcPr>
          <w:p w14:paraId="4E7592B2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0F8989B0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646CC" w:rsidRPr="00257786" w14:paraId="363AA070" w14:textId="77777777" w:rsidTr="00075235">
        <w:tc>
          <w:tcPr>
            <w:tcW w:w="4361" w:type="dxa"/>
          </w:tcPr>
          <w:p w14:paraId="3ABD9B1C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6F453AC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4EBE5EFD" w14:textId="77777777" w:rsidTr="00075235">
        <w:tc>
          <w:tcPr>
            <w:tcW w:w="4361" w:type="dxa"/>
          </w:tcPr>
          <w:p w14:paraId="0229AFF3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144FA6CA" w14:textId="77777777" w:rsidR="004646CC" w:rsidRPr="00257786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257786" w14:paraId="23025BC6" w14:textId="77777777" w:rsidTr="00075235">
        <w:tc>
          <w:tcPr>
            <w:tcW w:w="4361" w:type="dxa"/>
          </w:tcPr>
          <w:p w14:paraId="784EE4F3" w14:textId="77777777" w:rsidR="004646CC" w:rsidRPr="009128B2" w:rsidRDefault="004646CC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05B244B4" w14:textId="77777777" w:rsidR="004646CC" w:rsidRPr="009128B2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2C877F1E" w14:textId="77777777" w:rsidR="004646CC" w:rsidRPr="00257786" w:rsidRDefault="004646CC" w:rsidP="004646CC">
      <w:pPr>
        <w:ind w:right="-141"/>
        <w:jc w:val="both"/>
        <w:rPr>
          <w:b/>
          <w:sz w:val="28"/>
          <w:szCs w:val="28"/>
          <w:lang w:val="uk-UA"/>
        </w:rPr>
      </w:pPr>
    </w:p>
    <w:p w14:paraId="6524609D" w14:textId="0AC8D5AA" w:rsidR="004646CC" w:rsidRPr="00257786" w:rsidRDefault="004646CC" w:rsidP="004646CC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додаються).</w:t>
      </w:r>
    </w:p>
    <w:p w14:paraId="2F19140F" w14:textId="77777777" w:rsidR="00225ED3" w:rsidRDefault="00225ED3" w:rsidP="00706BFC">
      <w:pPr>
        <w:jc w:val="both"/>
        <w:rPr>
          <w:b/>
          <w:sz w:val="28"/>
          <w:szCs w:val="28"/>
          <w:lang w:val="uk-UA"/>
        </w:rPr>
      </w:pPr>
    </w:p>
    <w:p w14:paraId="0F95D36D" w14:textId="77777777" w:rsidR="004646CC" w:rsidRPr="00257786" w:rsidRDefault="004646CC" w:rsidP="00706BFC">
      <w:pPr>
        <w:jc w:val="both"/>
        <w:rPr>
          <w:b/>
          <w:sz w:val="28"/>
          <w:szCs w:val="28"/>
          <w:lang w:val="uk-UA"/>
        </w:rPr>
      </w:pPr>
    </w:p>
    <w:p w14:paraId="0DE67DEB" w14:textId="72968CF0" w:rsidR="009560B2" w:rsidRPr="00257786" w:rsidRDefault="009560B2" w:rsidP="009560B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7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DA7FDE" w:rsidRPr="00DA7FDE">
        <w:rPr>
          <w:b/>
          <w:iCs/>
          <w:sz w:val="28"/>
          <w:szCs w:val="28"/>
          <w:u w:val="single"/>
          <w:lang w:val="uk-UA"/>
        </w:rPr>
        <w:t>Про клопотання Обласного комунального підприємства з архівної справи щодо преміювання керівника</w:t>
      </w:r>
    </w:p>
    <w:p w14:paraId="5E796A79" w14:textId="77777777" w:rsidR="009560B2" w:rsidRPr="00257786" w:rsidRDefault="009560B2" w:rsidP="009560B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4AEF86D9" w14:textId="77777777" w:rsidR="00DA7FDE" w:rsidRPr="00257786" w:rsidRDefault="00DA7FDE" w:rsidP="00DA7FDE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>
        <w:rPr>
          <w:b/>
          <w:sz w:val="28"/>
          <w:szCs w:val="28"/>
          <w:lang w:val="uk-UA"/>
        </w:rPr>
        <w:t>В</w:t>
      </w:r>
      <w:r w:rsidRPr="00257786">
        <w:rPr>
          <w:b/>
          <w:sz w:val="28"/>
          <w:szCs w:val="28"/>
          <w:lang w:val="uk-UA"/>
        </w:rPr>
        <w:t>:</w:t>
      </w:r>
    </w:p>
    <w:p w14:paraId="62151E5A" w14:textId="77777777" w:rsidR="00DA7FDE" w:rsidRPr="00257786" w:rsidRDefault="00DA7FDE" w:rsidP="00DA7FDE">
      <w:pPr>
        <w:ind w:right="55"/>
        <w:jc w:val="both"/>
        <w:rPr>
          <w:b/>
          <w:sz w:val="28"/>
          <w:szCs w:val="28"/>
          <w:lang w:val="uk-UA"/>
        </w:rPr>
      </w:pPr>
    </w:p>
    <w:p w14:paraId="237F033E" w14:textId="02354440" w:rsidR="009560B2" w:rsidRDefault="00DA7FDE" w:rsidP="00D0325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823910">
        <w:rPr>
          <w:b/>
          <w:sz w:val="28"/>
          <w:szCs w:val="28"/>
          <w:lang w:val="uk-UA" w:eastAsia="ru-RU"/>
        </w:rPr>
        <w:t xml:space="preserve">Роман Микитюк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 w:eastAsia="ru-RU"/>
        </w:rPr>
        <w:t>встановлення</w:t>
      </w:r>
      <w:r w:rsidRPr="00823910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DA7FDE">
        <w:t xml:space="preserve"> </w:t>
      </w:r>
      <w:r w:rsidRPr="00DA7FDE">
        <w:rPr>
          <w:bCs/>
          <w:sz w:val="28"/>
          <w:szCs w:val="28"/>
          <w:lang w:val="uk-UA" w:eastAsia="ru-RU"/>
        </w:rPr>
        <w:t xml:space="preserve">директору Обласного комунального підприємства з архівної справи Наталії </w:t>
      </w:r>
      <w:proofErr w:type="spellStart"/>
      <w:r w:rsidRPr="00DA7FDE">
        <w:rPr>
          <w:bCs/>
          <w:sz w:val="28"/>
          <w:szCs w:val="28"/>
          <w:lang w:val="uk-UA" w:eastAsia="ru-RU"/>
        </w:rPr>
        <w:t>Апанович</w:t>
      </w:r>
      <w:proofErr w:type="spellEnd"/>
      <w:r w:rsidRPr="00DA7FDE">
        <w:rPr>
          <w:bCs/>
          <w:sz w:val="28"/>
          <w:szCs w:val="28"/>
          <w:lang w:val="uk-UA" w:eastAsia="ru-RU"/>
        </w:rPr>
        <w:t xml:space="preserve"> за підсумками роботи за 2025 рік у розмірі 100% посадового окладу в межах фонду оплати праці.</w:t>
      </w:r>
    </w:p>
    <w:p w14:paraId="0DA86736" w14:textId="77777777" w:rsidR="00DA7FDE" w:rsidRPr="00257786" w:rsidRDefault="00DA7FDE" w:rsidP="00DA7FDE">
      <w:pPr>
        <w:ind w:right="55"/>
        <w:jc w:val="both"/>
        <w:rPr>
          <w:sz w:val="28"/>
          <w:szCs w:val="28"/>
          <w:lang w:val="uk-UA"/>
        </w:rPr>
      </w:pPr>
    </w:p>
    <w:p w14:paraId="44F7CF87" w14:textId="26F878F0" w:rsidR="00DA7FDE" w:rsidRPr="00257786" w:rsidRDefault="00DA7FDE" w:rsidP="00DA7FDE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 w:rsidR="00105EB9">
        <w:rPr>
          <w:b/>
          <w:sz w:val="28"/>
          <w:szCs w:val="28"/>
          <w:lang w:val="uk-UA"/>
        </w:rPr>
        <w:t>6</w:t>
      </w:r>
    </w:p>
    <w:p w14:paraId="71E14CAD" w14:textId="77777777" w:rsidR="00DA7FDE" w:rsidRPr="00257786" w:rsidRDefault="00DA7FDE" w:rsidP="00DA7FDE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6B47727F" w14:textId="77777777" w:rsidR="00DA7FDE" w:rsidRPr="00257786" w:rsidRDefault="00DA7FDE" w:rsidP="00DA7FDE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2F005079" w14:textId="4736FFFF" w:rsidR="00DA7FDE" w:rsidRPr="00257786" w:rsidRDefault="00DA7FDE" w:rsidP="00DA7FDE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 w:rsidR="00105EB9">
        <w:rPr>
          <w:b/>
          <w:sz w:val="28"/>
          <w:szCs w:val="28"/>
          <w:lang w:val="uk-UA"/>
        </w:rPr>
        <w:t>1</w:t>
      </w:r>
    </w:p>
    <w:p w14:paraId="3A1BFFCF" w14:textId="77777777" w:rsidR="00DA7FDE" w:rsidRPr="00257786" w:rsidRDefault="00DA7FDE" w:rsidP="00DA7FDE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DA7FDE" w:rsidRPr="00257786" w14:paraId="1B62B625" w14:textId="77777777" w:rsidTr="00075235">
        <w:tc>
          <w:tcPr>
            <w:tcW w:w="4361" w:type="dxa"/>
          </w:tcPr>
          <w:p w14:paraId="5F317779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07C13D8B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A7FDE" w:rsidRPr="00257786" w14:paraId="6629D674" w14:textId="77777777" w:rsidTr="00075235">
        <w:tc>
          <w:tcPr>
            <w:tcW w:w="4361" w:type="dxa"/>
          </w:tcPr>
          <w:p w14:paraId="34F26935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52BADFD5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A7FDE" w:rsidRPr="00257786" w14:paraId="12356B4C" w14:textId="77777777" w:rsidTr="00075235">
        <w:tc>
          <w:tcPr>
            <w:tcW w:w="4361" w:type="dxa"/>
          </w:tcPr>
          <w:p w14:paraId="6E150571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377EB012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DA7FDE" w:rsidRPr="00257786" w14:paraId="1A600344" w14:textId="77777777" w:rsidTr="00075235">
        <w:tc>
          <w:tcPr>
            <w:tcW w:w="4361" w:type="dxa"/>
          </w:tcPr>
          <w:p w14:paraId="26620466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194F82F7" w14:textId="756A5DC9" w:rsidR="00DA7FDE" w:rsidRPr="00257786" w:rsidRDefault="00D0325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A7FDE" w:rsidRPr="00257786" w14:paraId="3404DAA7" w14:textId="77777777" w:rsidTr="00075235">
        <w:tc>
          <w:tcPr>
            <w:tcW w:w="4361" w:type="dxa"/>
          </w:tcPr>
          <w:p w14:paraId="706A10C1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011C023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A7FDE" w:rsidRPr="00257786" w14:paraId="24D72C0E" w14:textId="77777777" w:rsidTr="00075235">
        <w:tc>
          <w:tcPr>
            <w:tcW w:w="4361" w:type="dxa"/>
          </w:tcPr>
          <w:p w14:paraId="39450DA3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928FF4E" w14:textId="77777777" w:rsidR="00DA7FDE" w:rsidRPr="00257786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A7FDE" w:rsidRPr="00257786" w14:paraId="504A9296" w14:textId="77777777" w:rsidTr="00075235">
        <w:tc>
          <w:tcPr>
            <w:tcW w:w="4361" w:type="dxa"/>
          </w:tcPr>
          <w:p w14:paraId="6DC1CAF5" w14:textId="77777777" w:rsidR="00DA7FDE" w:rsidRPr="009128B2" w:rsidRDefault="00DA7FDE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3E9409D9" w14:textId="77777777" w:rsidR="00DA7FDE" w:rsidRPr="009128B2" w:rsidRDefault="00DA7FDE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7E66CA4" w14:textId="77777777" w:rsidR="00DA7FDE" w:rsidRPr="00257786" w:rsidRDefault="00DA7FDE" w:rsidP="00DA7FDE">
      <w:pPr>
        <w:ind w:right="-141"/>
        <w:jc w:val="both"/>
        <w:rPr>
          <w:b/>
          <w:sz w:val="28"/>
          <w:szCs w:val="28"/>
          <w:lang w:val="uk-UA"/>
        </w:rPr>
      </w:pPr>
    </w:p>
    <w:p w14:paraId="3DE2BBDA" w14:textId="3211C424" w:rsidR="00DA7FDE" w:rsidRPr="00257786" w:rsidRDefault="00DA7FDE" w:rsidP="00DA7FDE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 w:rsidR="00D0325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додаються).</w:t>
      </w:r>
    </w:p>
    <w:p w14:paraId="799BAFFC" w14:textId="77777777" w:rsidR="007C250C" w:rsidRPr="00257786" w:rsidRDefault="007C250C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3291B102" w14:textId="77777777" w:rsidR="007C250C" w:rsidRPr="00257786" w:rsidRDefault="007C250C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5A715CEE" w14:textId="45E009E8" w:rsidR="007C250C" w:rsidRPr="00257786" w:rsidRDefault="007C250C" w:rsidP="007C250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8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D03252" w:rsidRPr="00D03252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D03252" w:rsidRPr="00D03252">
        <w:rPr>
          <w:b/>
          <w:iCs/>
          <w:sz w:val="28"/>
          <w:szCs w:val="28"/>
          <w:u w:val="single"/>
          <w:lang w:val="uk-UA"/>
        </w:rPr>
        <w:t>Волиньприродресурс</w:t>
      </w:r>
      <w:proofErr w:type="spellEnd"/>
      <w:r w:rsidR="00D03252" w:rsidRPr="00D03252">
        <w:rPr>
          <w:b/>
          <w:iCs/>
          <w:sz w:val="28"/>
          <w:szCs w:val="28"/>
          <w:u w:val="single"/>
          <w:lang w:val="uk-UA"/>
        </w:rPr>
        <w:t>» Волинської обласної ради щодо преміювання керівника</w:t>
      </w:r>
    </w:p>
    <w:p w14:paraId="4A06F445" w14:textId="77777777" w:rsidR="007C250C" w:rsidRPr="00257786" w:rsidRDefault="007C250C" w:rsidP="007C250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3310D30F" w14:textId="77777777" w:rsidR="00D03252" w:rsidRPr="00257786" w:rsidRDefault="00D03252" w:rsidP="00D03252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>
        <w:rPr>
          <w:b/>
          <w:sz w:val="28"/>
          <w:szCs w:val="28"/>
          <w:lang w:val="uk-UA"/>
        </w:rPr>
        <w:t>В</w:t>
      </w:r>
      <w:r w:rsidRPr="00257786">
        <w:rPr>
          <w:b/>
          <w:sz w:val="28"/>
          <w:szCs w:val="28"/>
          <w:lang w:val="uk-UA"/>
        </w:rPr>
        <w:t>:</w:t>
      </w:r>
    </w:p>
    <w:p w14:paraId="277DBF17" w14:textId="77777777" w:rsidR="00D03252" w:rsidRPr="00257786" w:rsidRDefault="00D03252" w:rsidP="00D03252">
      <w:pPr>
        <w:ind w:right="55"/>
        <w:jc w:val="both"/>
        <w:rPr>
          <w:b/>
          <w:sz w:val="28"/>
          <w:szCs w:val="28"/>
          <w:lang w:val="uk-UA"/>
        </w:rPr>
      </w:pPr>
    </w:p>
    <w:p w14:paraId="2A8E9B36" w14:textId="607CED00" w:rsidR="00D03252" w:rsidRPr="00275564" w:rsidRDefault="00D03252" w:rsidP="00D03252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 w:rsidRPr="00823910">
        <w:rPr>
          <w:b/>
          <w:sz w:val="28"/>
          <w:szCs w:val="28"/>
          <w:lang w:val="uk-UA" w:eastAsia="ru-RU"/>
        </w:rPr>
        <w:t xml:space="preserve">Роман Микитюк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 w:eastAsia="ru-RU"/>
        </w:rPr>
        <w:t>встановлення</w:t>
      </w:r>
      <w:r w:rsidRPr="00823910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D03252">
        <w:rPr>
          <w:bCs/>
          <w:sz w:val="28"/>
          <w:szCs w:val="28"/>
          <w:lang w:val="uk-UA"/>
        </w:rPr>
        <w:t xml:space="preserve"> </w:t>
      </w:r>
      <w:r w:rsidRPr="00275564">
        <w:rPr>
          <w:bCs/>
          <w:sz w:val="28"/>
          <w:szCs w:val="28"/>
          <w:lang w:val="uk-UA"/>
        </w:rPr>
        <w:t>директору комунального підприємства «</w:t>
      </w:r>
      <w:proofErr w:type="spellStart"/>
      <w:r w:rsidRPr="00275564">
        <w:rPr>
          <w:bCs/>
          <w:sz w:val="28"/>
          <w:szCs w:val="28"/>
          <w:lang w:val="uk-UA"/>
        </w:rPr>
        <w:t>Волиньприродресурс</w:t>
      </w:r>
      <w:proofErr w:type="spellEnd"/>
      <w:r w:rsidRPr="00275564">
        <w:rPr>
          <w:bCs/>
          <w:sz w:val="28"/>
          <w:szCs w:val="28"/>
          <w:lang w:val="uk-UA"/>
        </w:rPr>
        <w:t xml:space="preserve">» Волинської обласної ради Анатолію </w:t>
      </w:r>
      <w:proofErr w:type="spellStart"/>
      <w:r w:rsidRPr="00275564">
        <w:rPr>
          <w:bCs/>
          <w:sz w:val="28"/>
          <w:szCs w:val="28"/>
          <w:lang w:val="uk-UA"/>
        </w:rPr>
        <w:t>Капустюку</w:t>
      </w:r>
      <w:proofErr w:type="spellEnd"/>
      <w:r w:rsidRPr="00275564">
        <w:rPr>
          <w:bCs/>
          <w:sz w:val="28"/>
          <w:szCs w:val="28"/>
          <w:lang w:val="uk-UA"/>
        </w:rPr>
        <w:t xml:space="preserve"> за результатами фінансово-господарської діяльності за грудень 2025 року у розмірі 50%  посадового окладу в межах фонду оплати праці.</w:t>
      </w:r>
    </w:p>
    <w:p w14:paraId="221A0F1F" w14:textId="3BE52303" w:rsidR="007C250C" w:rsidRPr="00257786" w:rsidRDefault="007C250C" w:rsidP="00D03252">
      <w:pPr>
        <w:ind w:right="55"/>
        <w:jc w:val="both"/>
        <w:rPr>
          <w:sz w:val="28"/>
          <w:szCs w:val="28"/>
          <w:lang w:val="uk-UA"/>
        </w:rPr>
      </w:pPr>
    </w:p>
    <w:p w14:paraId="6FD10AC3" w14:textId="77777777" w:rsidR="00105EB9" w:rsidRPr="00257786" w:rsidRDefault="00105EB9" w:rsidP="00105EB9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4196C936" w14:textId="77777777" w:rsidR="00105EB9" w:rsidRPr="00257786" w:rsidRDefault="00105EB9" w:rsidP="00105EB9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50B1E586" w14:textId="77777777" w:rsidR="00105EB9" w:rsidRPr="00257786" w:rsidRDefault="00105EB9" w:rsidP="00105EB9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53BF1567" w14:textId="77777777" w:rsidR="00105EB9" w:rsidRPr="00257786" w:rsidRDefault="00105EB9" w:rsidP="00105EB9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2</w:t>
      </w:r>
    </w:p>
    <w:p w14:paraId="64A4F472" w14:textId="77777777" w:rsidR="00105EB9" w:rsidRPr="00257786" w:rsidRDefault="00105EB9" w:rsidP="00105EB9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05EB9" w:rsidRPr="00257786" w14:paraId="1159FA78" w14:textId="77777777" w:rsidTr="00075235">
        <w:tc>
          <w:tcPr>
            <w:tcW w:w="4361" w:type="dxa"/>
          </w:tcPr>
          <w:p w14:paraId="2742A610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2E975D3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2D939DB3" w14:textId="77777777" w:rsidTr="00075235">
        <w:tc>
          <w:tcPr>
            <w:tcW w:w="4361" w:type="dxa"/>
          </w:tcPr>
          <w:p w14:paraId="43EA86C4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740D763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3ED6878F" w14:textId="77777777" w:rsidTr="00075235">
        <w:tc>
          <w:tcPr>
            <w:tcW w:w="4361" w:type="dxa"/>
          </w:tcPr>
          <w:p w14:paraId="1315A05D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3FB5DC70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105EB9" w:rsidRPr="00257786" w14:paraId="4A435961" w14:textId="77777777" w:rsidTr="00075235">
        <w:tc>
          <w:tcPr>
            <w:tcW w:w="4361" w:type="dxa"/>
          </w:tcPr>
          <w:p w14:paraId="471B4EBE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7DA8A809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105EB9" w:rsidRPr="00257786" w14:paraId="7A743EF4" w14:textId="77777777" w:rsidTr="00075235">
        <w:tc>
          <w:tcPr>
            <w:tcW w:w="4361" w:type="dxa"/>
          </w:tcPr>
          <w:p w14:paraId="14C8BEAD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4479D8E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0565590D" w14:textId="77777777" w:rsidTr="00075235">
        <w:tc>
          <w:tcPr>
            <w:tcW w:w="4361" w:type="dxa"/>
          </w:tcPr>
          <w:p w14:paraId="58A005E8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E0F8B72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7581817C" w14:textId="77777777" w:rsidTr="00075235">
        <w:tc>
          <w:tcPr>
            <w:tcW w:w="4361" w:type="dxa"/>
          </w:tcPr>
          <w:p w14:paraId="1C1609E3" w14:textId="77777777" w:rsidR="00105EB9" w:rsidRPr="009128B2" w:rsidRDefault="00105EB9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14860BDB" w14:textId="77777777" w:rsidR="00105EB9" w:rsidRPr="009128B2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04516358" w14:textId="77777777" w:rsidR="00105EB9" w:rsidRPr="00257786" w:rsidRDefault="00105EB9" w:rsidP="00105EB9">
      <w:pPr>
        <w:ind w:right="-141"/>
        <w:jc w:val="both"/>
        <w:rPr>
          <w:b/>
          <w:sz w:val="28"/>
          <w:szCs w:val="28"/>
          <w:lang w:val="uk-UA"/>
        </w:rPr>
      </w:pPr>
    </w:p>
    <w:p w14:paraId="415CCCA8" w14:textId="27741E80" w:rsidR="00105EB9" w:rsidRPr="00257786" w:rsidRDefault="00105EB9" w:rsidP="00105EB9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додаються).</w:t>
      </w:r>
    </w:p>
    <w:p w14:paraId="7F6C72FB" w14:textId="77777777" w:rsidR="007C250C" w:rsidRPr="00257786" w:rsidRDefault="007C250C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02D7A3C4" w14:textId="77777777" w:rsidR="00A95B3E" w:rsidRPr="00257786" w:rsidRDefault="00A95B3E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3526538F" w14:textId="15A98BE1" w:rsidR="007C250C" w:rsidRDefault="007C250C" w:rsidP="007C250C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9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105EB9" w:rsidRPr="00105EB9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«Управління будинком Волинської обласної ради» щодо преміювання керівника</w:t>
      </w:r>
    </w:p>
    <w:p w14:paraId="4362BCB4" w14:textId="77777777" w:rsidR="00105EB9" w:rsidRPr="00257786" w:rsidRDefault="00105EB9" w:rsidP="007C250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5A51E5E4" w14:textId="77777777" w:rsidR="00105EB9" w:rsidRPr="00257786" w:rsidRDefault="00105EB9" w:rsidP="00105EB9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>
        <w:rPr>
          <w:b/>
          <w:sz w:val="28"/>
          <w:szCs w:val="28"/>
          <w:lang w:val="uk-UA"/>
        </w:rPr>
        <w:t>В</w:t>
      </w:r>
      <w:r w:rsidRPr="00257786">
        <w:rPr>
          <w:b/>
          <w:sz w:val="28"/>
          <w:szCs w:val="28"/>
          <w:lang w:val="uk-UA"/>
        </w:rPr>
        <w:t>:</w:t>
      </w:r>
    </w:p>
    <w:p w14:paraId="12ED500C" w14:textId="77777777" w:rsidR="00105EB9" w:rsidRPr="00257786" w:rsidRDefault="00105EB9" w:rsidP="00105EB9">
      <w:pPr>
        <w:ind w:right="55"/>
        <w:jc w:val="both"/>
        <w:rPr>
          <w:b/>
          <w:sz w:val="28"/>
          <w:szCs w:val="28"/>
          <w:lang w:val="uk-UA"/>
        </w:rPr>
      </w:pPr>
    </w:p>
    <w:p w14:paraId="066BD32E" w14:textId="060435FD" w:rsidR="007C250C" w:rsidRDefault="00105EB9" w:rsidP="00105EB9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823910">
        <w:rPr>
          <w:b/>
          <w:sz w:val="28"/>
          <w:szCs w:val="28"/>
          <w:lang w:val="uk-UA" w:eastAsia="ru-RU"/>
        </w:rPr>
        <w:t xml:space="preserve">Роман Микитюк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 w:eastAsia="ru-RU"/>
        </w:rPr>
        <w:t>встановлення</w:t>
      </w:r>
      <w:r w:rsidRPr="00823910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105EB9">
        <w:t xml:space="preserve"> </w:t>
      </w:r>
      <w:r w:rsidRPr="00105EB9">
        <w:rPr>
          <w:bCs/>
          <w:sz w:val="28"/>
          <w:szCs w:val="28"/>
          <w:lang w:val="uk-UA" w:eastAsia="ru-RU"/>
        </w:rPr>
        <w:t xml:space="preserve">директору комунального підприємства «Управління будинком Волинської обласної ради» Руслану </w:t>
      </w:r>
      <w:proofErr w:type="spellStart"/>
      <w:r w:rsidRPr="00105EB9">
        <w:rPr>
          <w:bCs/>
          <w:sz w:val="28"/>
          <w:szCs w:val="28"/>
          <w:lang w:val="uk-UA" w:eastAsia="ru-RU"/>
        </w:rPr>
        <w:t>Юлдашеву</w:t>
      </w:r>
      <w:proofErr w:type="spellEnd"/>
      <w:r w:rsidRPr="00105EB9">
        <w:rPr>
          <w:bCs/>
          <w:sz w:val="28"/>
          <w:szCs w:val="28"/>
          <w:lang w:val="uk-UA" w:eastAsia="ru-RU"/>
        </w:rPr>
        <w:t xml:space="preserve"> за підсумками фінансово-господарської діяльності за січень 2026</w:t>
      </w:r>
      <w:r>
        <w:rPr>
          <w:bCs/>
          <w:sz w:val="28"/>
          <w:szCs w:val="28"/>
          <w:lang w:val="uk-UA" w:eastAsia="ru-RU"/>
        </w:rPr>
        <w:t> </w:t>
      </w:r>
      <w:r w:rsidRPr="00105EB9">
        <w:rPr>
          <w:bCs/>
          <w:sz w:val="28"/>
          <w:szCs w:val="28"/>
          <w:lang w:val="uk-UA" w:eastAsia="ru-RU"/>
        </w:rPr>
        <w:t>року у розмірі 100% посадового окладу в межах фонду оплати праці.</w:t>
      </w:r>
    </w:p>
    <w:p w14:paraId="2C8919D6" w14:textId="77777777" w:rsidR="00105EB9" w:rsidRPr="00257786" w:rsidRDefault="00105EB9" w:rsidP="00105EB9">
      <w:pPr>
        <w:ind w:right="55"/>
        <w:jc w:val="both"/>
        <w:rPr>
          <w:sz w:val="28"/>
          <w:szCs w:val="28"/>
          <w:lang w:val="uk-UA"/>
        </w:rPr>
      </w:pPr>
    </w:p>
    <w:p w14:paraId="4505F1F9" w14:textId="77777777" w:rsidR="00105EB9" w:rsidRPr="00257786" w:rsidRDefault="00105EB9" w:rsidP="00105EB9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6</w:t>
      </w:r>
    </w:p>
    <w:p w14:paraId="1020ABAF" w14:textId="77777777" w:rsidR="00105EB9" w:rsidRPr="00257786" w:rsidRDefault="00105EB9" w:rsidP="00105EB9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50672453" w14:textId="77777777" w:rsidR="00105EB9" w:rsidRPr="00257786" w:rsidRDefault="00105EB9" w:rsidP="00105EB9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1FE9767F" w14:textId="77777777" w:rsidR="00105EB9" w:rsidRPr="00257786" w:rsidRDefault="00105EB9" w:rsidP="00105EB9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1</w:t>
      </w:r>
    </w:p>
    <w:p w14:paraId="5A73A0A8" w14:textId="77777777" w:rsidR="00105EB9" w:rsidRPr="00257786" w:rsidRDefault="00105EB9" w:rsidP="00105EB9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05EB9" w:rsidRPr="00257786" w14:paraId="18DE56BB" w14:textId="77777777" w:rsidTr="00075235">
        <w:tc>
          <w:tcPr>
            <w:tcW w:w="4361" w:type="dxa"/>
          </w:tcPr>
          <w:p w14:paraId="20E7218D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DFEF3DD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0A1C271A" w14:textId="77777777" w:rsidTr="00075235">
        <w:tc>
          <w:tcPr>
            <w:tcW w:w="4361" w:type="dxa"/>
          </w:tcPr>
          <w:p w14:paraId="24B1F790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5A73088E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6AF9A319" w14:textId="77777777" w:rsidTr="00075235">
        <w:tc>
          <w:tcPr>
            <w:tcW w:w="4361" w:type="dxa"/>
          </w:tcPr>
          <w:p w14:paraId="7514B90E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370C3929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105EB9" w:rsidRPr="00257786" w14:paraId="193F1143" w14:textId="77777777" w:rsidTr="00075235">
        <w:tc>
          <w:tcPr>
            <w:tcW w:w="4361" w:type="dxa"/>
          </w:tcPr>
          <w:p w14:paraId="05F2E1AF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51C8A3C1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74EBB350" w14:textId="77777777" w:rsidTr="00075235">
        <w:tc>
          <w:tcPr>
            <w:tcW w:w="4361" w:type="dxa"/>
          </w:tcPr>
          <w:p w14:paraId="2385EB44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39F64D2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764125AB" w14:textId="77777777" w:rsidTr="00075235">
        <w:tc>
          <w:tcPr>
            <w:tcW w:w="4361" w:type="dxa"/>
          </w:tcPr>
          <w:p w14:paraId="114AFAE7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48826B2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547EBB43" w14:textId="77777777" w:rsidTr="00075235">
        <w:tc>
          <w:tcPr>
            <w:tcW w:w="4361" w:type="dxa"/>
          </w:tcPr>
          <w:p w14:paraId="3C4F1B5D" w14:textId="77777777" w:rsidR="00105EB9" w:rsidRPr="009128B2" w:rsidRDefault="00105EB9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1D99D92" w14:textId="77777777" w:rsidR="00105EB9" w:rsidRPr="009128B2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CE2CF49" w14:textId="77777777" w:rsidR="00105EB9" w:rsidRPr="00257786" w:rsidRDefault="00105EB9" w:rsidP="00105EB9">
      <w:pPr>
        <w:ind w:right="-141"/>
        <w:jc w:val="both"/>
        <w:rPr>
          <w:b/>
          <w:sz w:val="28"/>
          <w:szCs w:val="28"/>
          <w:lang w:val="uk-UA"/>
        </w:rPr>
      </w:pPr>
    </w:p>
    <w:p w14:paraId="4436E41C" w14:textId="270100F5" w:rsidR="00105EB9" w:rsidRPr="00257786" w:rsidRDefault="00105EB9" w:rsidP="00105EB9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додаються).</w:t>
      </w:r>
    </w:p>
    <w:p w14:paraId="282AE929" w14:textId="77777777" w:rsidR="007C250C" w:rsidRPr="00257786" w:rsidRDefault="007C250C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188F56DA" w14:textId="77777777" w:rsidR="00A95B3E" w:rsidRPr="00257786" w:rsidRDefault="00A95B3E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6701197C" w14:textId="62AF46D4" w:rsidR="007C250C" w:rsidRPr="00257786" w:rsidRDefault="007C250C" w:rsidP="007C250C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10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105EB9" w:rsidRPr="00105EB9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інформаційно-аналітичний центр медичної статистики» Волинської обласної ради щодо преміювання керівника</w:t>
      </w:r>
    </w:p>
    <w:p w14:paraId="303B9199" w14:textId="77777777" w:rsidR="007C250C" w:rsidRPr="00257786" w:rsidRDefault="007C250C" w:rsidP="007C250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253EA1ED" w14:textId="77777777" w:rsidR="00105EB9" w:rsidRPr="00257786" w:rsidRDefault="00105EB9" w:rsidP="00105EB9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</w:t>
      </w:r>
      <w:r>
        <w:rPr>
          <w:b/>
          <w:sz w:val="28"/>
          <w:szCs w:val="28"/>
          <w:lang w:val="uk-UA"/>
        </w:rPr>
        <w:t>В</w:t>
      </w:r>
      <w:r w:rsidRPr="00257786">
        <w:rPr>
          <w:b/>
          <w:sz w:val="28"/>
          <w:szCs w:val="28"/>
          <w:lang w:val="uk-UA"/>
        </w:rPr>
        <w:t>:</w:t>
      </w:r>
    </w:p>
    <w:p w14:paraId="6ED6C20F" w14:textId="77777777" w:rsidR="00105EB9" w:rsidRPr="00257786" w:rsidRDefault="00105EB9" w:rsidP="00105EB9">
      <w:pPr>
        <w:ind w:right="55"/>
        <w:jc w:val="both"/>
        <w:rPr>
          <w:b/>
          <w:sz w:val="28"/>
          <w:szCs w:val="28"/>
          <w:lang w:val="uk-UA"/>
        </w:rPr>
      </w:pPr>
    </w:p>
    <w:p w14:paraId="7B15EB05" w14:textId="2426D7AA" w:rsidR="007C250C" w:rsidRDefault="00105EB9" w:rsidP="00105EB9">
      <w:pPr>
        <w:ind w:right="55" w:firstLine="567"/>
        <w:jc w:val="both"/>
        <w:rPr>
          <w:color w:val="000000"/>
          <w:sz w:val="28"/>
          <w:szCs w:val="28"/>
          <w:lang w:val="uk-UA"/>
        </w:rPr>
      </w:pPr>
      <w:r w:rsidRPr="00823910">
        <w:rPr>
          <w:b/>
          <w:sz w:val="28"/>
          <w:szCs w:val="28"/>
          <w:lang w:val="uk-UA" w:eastAsia="ru-RU"/>
        </w:rPr>
        <w:t xml:space="preserve">Роман Микитюк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 w:eastAsia="ru-RU"/>
        </w:rPr>
        <w:t>встановлення</w:t>
      </w:r>
      <w:r w:rsidRPr="00823910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105EB9">
        <w:rPr>
          <w:color w:val="000000"/>
          <w:sz w:val="28"/>
          <w:szCs w:val="28"/>
          <w:lang w:val="uk-UA"/>
        </w:rPr>
        <w:t xml:space="preserve"> </w:t>
      </w:r>
      <w:r w:rsidRPr="00275564">
        <w:rPr>
          <w:color w:val="000000"/>
          <w:sz w:val="28"/>
          <w:szCs w:val="28"/>
          <w:lang w:val="uk-UA"/>
        </w:rPr>
        <w:t xml:space="preserve">директору комунального підприємства «Волинський обласний інформаційно-аналітичний центр медичної статистики» Волинської обласної ради Тетяні </w:t>
      </w:r>
      <w:proofErr w:type="spellStart"/>
      <w:r w:rsidRPr="00275564">
        <w:rPr>
          <w:color w:val="000000"/>
          <w:sz w:val="28"/>
          <w:szCs w:val="28"/>
          <w:lang w:val="uk-UA"/>
        </w:rPr>
        <w:t>Самчук</w:t>
      </w:r>
      <w:proofErr w:type="spellEnd"/>
      <w:r w:rsidRPr="00275564">
        <w:rPr>
          <w:color w:val="000000"/>
          <w:sz w:val="28"/>
          <w:szCs w:val="28"/>
          <w:lang w:val="uk-UA"/>
        </w:rPr>
        <w:t xml:space="preserve"> за підсумками роботи за 2025 рік у розмірі </w:t>
      </w:r>
      <w:r w:rsidRPr="00275564">
        <w:rPr>
          <w:sz w:val="28"/>
          <w:szCs w:val="28"/>
          <w:lang w:val="uk-UA"/>
        </w:rPr>
        <w:t xml:space="preserve">трьох </w:t>
      </w:r>
      <w:r w:rsidRPr="00275564">
        <w:rPr>
          <w:color w:val="000000"/>
          <w:sz w:val="28"/>
          <w:szCs w:val="28"/>
          <w:lang w:val="uk-UA"/>
        </w:rPr>
        <w:t>посадових окладів в межах фонду оплати праці.</w:t>
      </w:r>
    </w:p>
    <w:p w14:paraId="7F638E05" w14:textId="77777777" w:rsidR="00105EB9" w:rsidRPr="00257786" w:rsidRDefault="00105EB9" w:rsidP="00105EB9">
      <w:pPr>
        <w:ind w:right="55" w:firstLine="567"/>
        <w:jc w:val="both"/>
        <w:rPr>
          <w:sz w:val="28"/>
          <w:szCs w:val="28"/>
          <w:lang w:val="uk-UA"/>
        </w:rPr>
      </w:pPr>
    </w:p>
    <w:p w14:paraId="0375C9C9" w14:textId="77777777" w:rsidR="00105EB9" w:rsidRPr="00257786" w:rsidRDefault="00105EB9" w:rsidP="00105EB9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58CAD000" w14:textId="77777777" w:rsidR="00105EB9" w:rsidRPr="00257786" w:rsidRDefault="00105EB9" w:rsidP="00105EB9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779A81BD" w14:textId="77777777" w:rsidR="00105EB9" w:rsidRPr="00257786" w:rsidRDefault="00105EB9" w:rsidP="00105EB9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7D702585" w14:textId="77777777" w:rsidR="00105EB9" w:rsidRPr="00257786" w:rsidRDefault="00105EB9" w:rsidP="00105EB9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2</w:t>
      </w:r>
    </w:p>
    <w:p w14:paraId="525C54E1" w14:textId="77777777" w:rsidR="00105EB9" w:rsidRPr="00257786" w:rsidRDefault="00105EB9" w:rsidP="00105EB9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05EB9" w:rsidRPr="00257786" w14:paraId="2D2BEE4C" w14:textId="77777777" w:rsidTr="00075235">
        <w:tc>
          <w:tcPr>
            <w:tcW w:w="4361" w:type="dxa"/>
          </w:tcPr>
          <w:p w14:paraId="3B31156E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650FE0B2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63711935" w14:textId="77777777" w:rsidTr="00075235">
        <w:tc>
          <w:tcPr>
            <w:tcW w:w="4361" w:type="dxa"/>
          </w:tcPr>
          <w:p w14:paraId="0961A717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253C9CB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514AE334" w14:textId="77777777" w:rsidTr="00075235">
        <w:tc>
          <w:tcPr>
            <w:tcW w:w="4361" w:type="dxa"/>
          </w:tcPr>
          <w:p w14:paraId="04E0E365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42805BB4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105EB9" w:rsidRPr="00257786" w14:paraId="52E2D163" w14:textId="77777777" w:rsidTr="00075235">
        <w:tc>
          <w:tcPr>
            <w:tcW w:w="4361" w:type="dxa"/>
          </w:tcPr>
          <w:p w14:paraId="40FB216D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7D3E1CC6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105EB9" w:rsidRPr="00257786" w14:paraId="2EEE3BE8" w14:textId="77777777" w:rsidTr="00075235">
        <w:tc>
          <w:tcPr>
            <w:tcW w:w="4361" w:type="dxa"/>
          </w:tcPr>
          <w:p w14:paraId="6287ADBC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Філіпчук Оксана Романівна</w:t>
            </w:r>
          </w:p>
        </w:tc>
        <w:tc>
          <w:tcPr>
            <w:tcW w:w="2268" w:type="dxa"/>
          </w:tcPr>
          <w:p w14:paraId="0A20FF49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785A7891" w14:textId="77777777" w:rsidTr="00075235">
        <w:tc>
          <w:tcPr>
            <w:tcW w:w="4361" w:type="dxa"/>
          </w:tcPr>
          <w:p w14:paraId="047D0974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BE05645" w14:textId="77777777" w:rsidR="00105EB9" w:rsidRPr="00257786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05EB9" w:rsidRPr="00257786" w14:paraId="4945F029" w14:textId="77777777" w:rsidTr="00075235">
        <w:tc>
          <w:tcPr>
            <w:tcW w:w="4361" w:type="dxa"/>
          </w:tcPr>
          <w:p w14:paraId="41D05B45" w14:textId="77777777" w:rsidR="00105EB9" w:rsidRPr="009128B2" w:rsidRDefault="00105EB9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714A44FF" w14:textId="77777777" w:rsidR="00105EB9" w:rsidRPr="009128B2" w:rsidRDefault="00105EB9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B1B22BF" w14:textId="77777777" w:rsidR="00105EB9" w:rsidRPr="00257786" w:rsidRDefault="00105EB9" w:rsidP="00105EB9">
      <w:pPr>
        <w:ind w:right="-141"/>
        <w:jc w:val="both"/>
        <w:rPr>
          <w:b/>
          <w:sz w:val="28"/>
          <w:szCs w:val="28"/>
          <w:lang w:val="uk-UA"/>
        </w:rPr>
      </w:pPr>
    </w:p>
    <w:p w14:paraId="7B10C8A8" w14:textId="624F5F03" w:rsidR="00105EB9" w:rsidRPr="00257786" w:rsidRDefault="00105EB9" w:rsidP="00105EB9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додаються).</w:t>
      </w:r>
    </w:p>
    <w:p w14:paraId="4B6ADFD8" w14:textId="77777777" w:rsidR="00227105" w:rsidRPr="00257786" w:rsidRDefault="00227105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25BCADF4" w14:textId="77777777" w:rsidR="00A95B3E" w:rsidRPr="00257786" w:rsidRDefault="00A95B3E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12C46E7" w14:textId="5CDBA59B" w:rsidR="0014658B" w:rsidRPr="00257786" w:rsidRDefault="0014658B" w:rsidP="0014658B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11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105EB9" w:rsidRPr="00105EB9">
        <w:rPr>
          <w:b/>
          <w:iCs/>
          <w:sz w:val="28"/>
          <w:szCs w:val="28"/>
          <w:u w:val="single"/>
          <w:lang w:val="uk-UA"/>
        </w:rPr>
        <w:t>Про затвердження фінансових планів комунальних некомерційних підприємств охорони здоров’я спільної власності територіальних громад сіл, селищ, міст області на 2026 рік</w:t>
      </w:r>
    </w:p>
    <w:p w14:paraId="6AA8C4F0" w14:textId="77777777" w:rsidR="0014658B" w:rsidRPr="00257786" w:rsidRDefault="0014658B" w:rsidP="0014658B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4F560015" w14:textId="713FAA5A" w:rsidR="0014658B" w:rsidRPr="00257786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ВИСТУПИЛА:</w:t>
      </w:r>
    </w:p>
    <w:p w14:paraId="41CC94A6" w14:textId="77777777" w:rsidR="00A95B3E" w:rsidRPr="00257786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</w:p>
    <w:p w14:paraId="1AB87477" w14:textId="2EDA6A13" w:rsidR="0014658B" w:rsidRPr="00257786" w:rsidRDefault="0014658B" w:rsidP="0014658B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257786">
        <w:rPr>
          <w:b/>
          <w:sz w:val="28"/>
          <w:szCs w:val="28"/>
          <w:lang w:val="uk-UA" w:eastAsia="ru-RU"/>
        </w:rPr>
        <w:t xml:space="preserve">Ірина Смірнова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 w:rsidR="00105EB9" w:rsidRPr="00105EB9">
        <w:rPr>
          <w:bCs/>
          <w:sz w:val="28"/>
          <w:szCs w:val="28"/>
          <w:lang w:val="uk-UA" w:eastAsia="ru-RU"/>
        </w:rPr>
        <w:t>лист управління охорони здоров’я Волинської обласної державної адміністрації від 29 грудня 2025 року № 4380/11/2-25 щодо затвердження фінансових планів комунальних некомерційних підприємств охорони здоров’я спільної власності територіальних громад сіл, селищ, міст області на 2026 рік</w:t>
      </w:r>
      <w:r w:rsidRPr="00257786">
        <w:rPr>
          <w:bCs/>
          <w:sz w:val="28"/>
          <w:szCs w:val="28"/>
          <w:lang w:val="uk-UA" w:eastAsia="ru-RU"/>
        </w:rPr>
        <w:t>.</w:t>
      </w:r>
    </w:p>
    <w:p w14:paraId="67F2A9A1" w14:textId="77777777" w:rsidR="0014658B" w:rsidRPr="00257786" w:rsidRDefault="0014658B" w:rsidP="0014658B">
      <w:pPr>
        <w:ind w:right="55" w:firstLine="567"/>
        <w:jc w:val="both"/>
        <w:rPr>
          <w:sz w:val="28"/>
          <w:szCs w:val="28"/>
          <w:lang w:val="uk-UA"/>
        </w:rPr>
      </w:pPr>
    </w:p>
    <w:p w14:paraId="23130282" w14:textId="0363E5C9" w:rsidR="00EA4DE0" w:rsidRPr="00257786" w:rsidRDefault="00EA4DE0" w:rsidP="00EA4DE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4</w:t>
      </w:r>
    </w:p>
    <w:p w14:paraId="2B53FC43" w14:textId="77777777" w:rsidR="00EA4DE0" w:rsidRPr="00257786" w:rsidRDefault="00EA4DE0" w:rsidP="00EA4DE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5001514F" w14:textId="77777777" w:rsidR="00EA4DE0" w:rsidRPr="00257786" w:rsidRDefault="00EA4DE0" w:rsidP="00EA4DE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5D991BAA" w14:textId="19E10ABC" w:rsidR="00EA4DE0" w:rsidRPr="00257786" w:rsidRDefault="00EA4DE0" w:rsidP="00EA4DE0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4</w:t>
      </w:r>
    </w:p>
    <w:p w14:paraId="55C72C09" w14:textId="77777777" w:rsidR="00EA4DE0" w:rsidRPr="00257786" w:rsidRDefault="00EA4DE0" w:rsidP="00EA4DE0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EA4DE0" w:rsidRPr="00257786" w14:paraId="65C2EA23" w14:textId="77777777" w:rsidTr="00075235">
        <w:tc>
          <w:tcPr>
            <w:tcW w:w="4361" w:type="dxa"/>
          </w:tcPr>
          <w:p w14:paraId="54F148F5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788CA3A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52154CA6" w14:textId="77777777" w:rsidTr="00075235">
        <w:tc>
          <w:tcPr>
            <w:tcW w:w="4361" w:type="dxa"/>
          </w:tcPr>
          <w:p w14:paraId="019D1D1B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37246DD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0BBBB2D9" w14:textId="77777777" w:rsidTr="00075235">
        <w:tc>
          <w:tcPr>
            <w:tcW w:w="4361" w:type="dxa"/>
          </w:tcPr>
          <w:p w14:paraId="162A62C4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731BC75A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EA4DE0" w:rsidRPr="00257786" w14:paraId="0D5E9DE6" w14:textId="77777777" w:rsidTr="00075235">
        <w:tc>
          <w:tcPr>
            <w:tcW w:w="4361" w:type="dxa"/>
          </w:tcPr>
          <w:p w14:paraId="3AC8D8B8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462ED2ED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EA4DE0" w:rsidRPr="00257786" w14:paraId="7D18081E" w14:textId="77777777" w:rsidTr="00075235">
        <w:tc>
          <w:tcPr>
            <w:tcW w:w="4361" w:type="dxa"/>
          </w:tcPr>
          <w:p w14:paraId="01DC4531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A572AF6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2212202F" w14:textId="77777777" w:rsidTr="00075235">
        <w:tc>
          <w:tcPr>
            <w:tcW w:w="4361" w:type="dxa"/>
          </w:tcPr>
          <w:p w14:paraId="1DFC5545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746000F8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60F923B6" w14:textId="77777777" w:rsidTr="00075235">
        <w:tc>
          <w:tcPr>
            <w:tcW w:w="4361" w:type="dxa"/>
          </w:tcPr>
          <w:p w14:paraId="2C6968BE" w14:textId="77777777" w:rsidR="00EA4DE0" w:rsidRPr="009128B2" w:rsidRDefault="00EA4DE0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2E4074E" w14:textId="4CD484F3" w:rsidR="00EA4DE0" w:rsidRPr="009128B2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</w:tbl>
    <w:p w14:paraId="50DBD7EE" w14:textId="77777777" w:rsidR="00EA4DE0" w:rsidRPr="00257786" w:rsidRDefault="00EA4DE0" w:rsidP="00EA4DE0">
      <w:pPr>
        <w:ind w:right="-141"/>
        <w:jc w:val="both"/>
        <w:rPr>
          <w:b/>
          <w:sz w:val="28"/>
          <w:szCs w:val="28"/>
          <w:lang w:val="uk-UA"/>
        </w:rPr>
      </w:pPr>
    </w:p>
    <w:p w14:paraId="1CF7A4FF" w14:textId="77777777" w:rsidR="00EA4DE0" w:rsidRPr="00257786" w:rsidRDefault="00EA4DE0" w:rsidP="00EA4DE0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10 </w:t>
      </w:r>
      <w:r w:rsidRPr="00257786">
        <w:rPr>
          <w:sz w:val="28"/>
          <w:szCs w:val="28"/>
          <w:lang w:val="uk-UA"/>
        </w:rPr>
        <w:t>додаються).</w:t>
      </w:r>
    </w:p>
    <w:p w14:paraId="39B037C2" w14:textId="77777777" w:rsidR="007C250C" w:rsidRPr="00257786" w:rsidRDefault="007C250C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FF7D772" w14:textId="77777777" w:rsidR="0014658B" w:rsidRPr="00257786" w:rsidRDefault="0014658B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6D5C9A63" w14:textId="4E669229" w:rsidR="0014658B" w:rsidRPr="00257786" w:rsidRDefault="0014658B" w:rsidP="0014658B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СЛУХАЛИ: </w:t>
      </w:r>
      <w:r w:rsidRPr="00257786">
        <w:rPr>
          <w:b/>
          <w:sz w:val="28"/>
          <w:szCs w:val="28"/>
          <w:u w:val="single"/>
          <w:lang w:val="uk-UA"/>
        </w:rPr>
        <w:t>12</w:t>
      </w:r>
      <w:r w:rsidRPr="00257786">
        <w:rPr>
          <w:b/>
          <w:color w:val="000000"/>
          <w:sz w:val="28"/>
          <w:szCs w:val="28"/>
          <w:u w:val="single"/>
          <w:lang w:val="uk-UA"/>
        </w:rPr>
        <w:t>. </w:t>
      </w:r>
      <w:r w:rsidR="00EA4DE0" w:rsidRPr="00EA4DE0">
        <w:rPr>
          <w:b/>
          <w:iCs/>
          <w:sz w:val="28"/>
          <w:szCs w:val="28"/>
          <w:u w:val="single"/>
          <w:lang w:val="uk-UA"/>
        </w:rPr>
        <w:t>Про проєкт регуляторного акту – проєкт рішення «Про затвердження Методики розрахунку орендної плати за майно спільної власності територіальних громад сіл, селищ, міст Волинської області та пропорції її розподілу»</w:t>
      </w:r>
    </w:p>
    <w:p w14:paraId="149BB357" w14:textId="77777777" w:rsidR="0014658B" w:rsidRPr="00257786" w:rsidRDefault="0014658B" w:rsidP="0014658B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758D57E6" w14:textId="5651EE4A" w:rsidR="0014658B" w:rsidRPr="00257786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ВИСТУПИЛА:</w:t>
      </w:r>
    </w:p>
    <w:p w14:paraId="6935E913" w14:textId="77777777" w:rsidR="00A95B3E" w:rsidRPr="00257786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</w:p>
    <w:p w14:paraId="28328289" w14:textId="2E1EB3EF" w:rsidR="0014658B" w:rsidRDefault="0014658B" w:rsidP="0014658B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257786">
        <w:rPr>
          <w:b/>
          <w:sz w:val="28"/>
          <w:szCs w:val="28"/>
          <w:lang w:val="uk-UA" w:eastAsia="ru-RU"/>
        </w:rPr>
        <w:lastRenderedPageBreak/>
        <w:t xml:space="preserve">Ірина Смірнова </w:t>
      </w:r>
      <w:r w:rsidRPr="00257786">
        <w:rPr>
          <w:bCs/>
          <w:sz w:val="28"/>
          <w:szCs w:val="28"/>
          <w:lang w:val="uk-UA" w:eastAsia="ru-RU"/>
        </w:rPr>
        <w:t xml:space="preserve">про </w:t>
      </w:r>
      <w:r w:rsidR="00EA4DE0" w:rsidRPr="00EA4DE0">
        <w:rPr>
          <w:bCs/>
          <w:sz w:val="28"/>
          <w:szCs w:val="28"/>
          <w:lang w:val="uk-UA" w:eastAsia="ru-RU"/>
        </w:rPr>
        <w:t>проєкт регуляторного акта – проєкт рішення обласної ради «Про затвердження Методики розрахунку орендної плати за майно спільної власності територіальних громад сіл, селищ, міст Волинської області та пропорції її розподілу»</w:t>
      </w:r>
      <w:r w:rsidR="00EA4DE0">
        <w:rPr>
          <w:bCs/>
          <w:sz w:val="28"/>
          <w:szCs w:val="28"/>
          <w:lang w:val="uk-UA" w:eastAsia="ru-RU"/>
        </w:rPr>
        <w:t xml:space="preserve"> та порівняльний аналіз діючої Методики та методики, яку планується прийняти.</w:t>
      </w:r>
    </w:p>
    <w:p w14:paraId="22C49342" w14:textId="77777777" w:rsidR="00EA4DE0" w:rsidRPr="00257786" w:rsidRDefault="00EA4DE0" w:rsidP="0014658B">
      <w:pPr>
        <w:ind w:right="55" w:firstLine="567"/>
        <w:jc w:val="both"/>
        <w:rPr>
          <w:sz w:val="28"/>
          <w:szCs w:val="28"/>
          <w:lang w:val="uk-UA"/>
        </w:rPr>
      </w:pPr>
    </w:p>
    <w:p w14:paraId="7FDCDE8D" w14:textId="77777777" w:rsidR="00EA4DE0" w:rsidRPr="00257786" w:rsidRDefault="00EA4DE0" w:rsidP="00EA4DE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5752BB83" w14:textId="77777777" w:rsidR="00EA4DE0" w:rsidRPr="00257786" w:rsidRDefault="00EA4DE0" w:rsidP="00EA4DE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Проголосувало проти: 0</w:t>
      </w:r>
    </w:p>
    <w:p w14:paraId="1BF066D6" w14:textId="77777777" w:rsidR="00EA4DE0" w:rsidRPr="00257786" w:rsidRDefault="00EA4DE0" w:rsidP="00EA4DE0">
      <w:pPr>
        <w:jc w:val="both"/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Утрималось: 0</w:t>
      </w:r>
    </w:p>
    <w:p w14:paraId="70A5D5D6" w14:textId="77777777" w:rsidR="00EA4DE0" w:rsidRPr="00257786" w:rsidRDefault="00EA4DE0" w:rsidP="00EA4DE0">
      <w:pPr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Не голосувало: </w:t>
      </w:r>
      <w:r>
        <w:rPr>
          <w:b/>
          <w:sz w:val="28"/>
          <w:szCs w:val="28"/>
          <w:lang w:val="uk-UA"/>
        </w:rPr>
        <w:t>2</w:t>
      </w:r>
    </w:p>
    <w:p w14:paraId="2509787E" w14:textId="77777777" w:rsidR="00EA4DE0" w:rsidRPr="00257786" w:rsidRDefault="00EA4DE0" w:rsidP="00EA4DE0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EA4DE0" w:rsidRPr="00257786" w14:paraId="68F52338" w14:textId="77777777" w:rsidTr="00075235">
        <w:tc>
          <w:tcPr>
            <w:tcW w:w="4361" w:type="dxa"/>
          </w:tcPr>
          <w:p w14:paraId="77603616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107F2A9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6343B036" w14:textId="77777777" w:rsidTr="00075235">
        <w:tc>
          <w:tcPr>
            <w:tcW w:w="4361" w:type="dxa"/>
          </w:tcPr>
          <w:p w14:paraId="1F5515C7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E31457E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5DC725D1" w14:textId="77777777" w:rsidTr="00075235">
        <w:tc>
          <w:tcPr>
            <w:tcW w:w="4361" w:type="dxa"/>
          </w:tcPr>
          <w:p w14:paraId="36CC05B9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4C045895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EA4DE0" w:rsidRPr="00257786" w14:paraId="258A190A" w14:textId="77777777" w:rsidTr="00075235">
        <w:tc>
          <w:tcPr>
            <w:tcW w:w="4361" w:type="dxa"/>
          </w:tcPr>
          <w:p w14:paraId="3C02AD06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4DB4A0D0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C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EA4DE0" w:rsidRPr="00257786" w14:paraId="06CDBD29" w14:textId="77777777" w:rsidTr="00075235">
        <w:tc>
          <w:tcPr>
            <w:tcW w:w="4361" w:type="dxa"/>
          </w:tcPr>
          <w:p w14:paraId="3DEF676E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45FB5CA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42D785D2" w14:textId="77777777" w:rsidTr="00075235">
        <w:tc>
          <w:tcPr>
            <w:tcW w:w="4361" w:type="dxa"/>
          </w:tcPr>
          <w:p w14:paraId="1DDE78E8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7AD119CB" w14:textId="77777777" w:rsidR="00EA4DE0" w:rsidRPr="00257786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A4DE0" w:rsidRPr="00257786" w14:paraId="03C9F588" w14:textId="77777777" w:rsidTr="00075235">
        <w:tc>
          <w:tcPr>
            <w:tcW w:w="4361" w:type="dxa"/>
          </w:tcPr>
          <w:p w14:paraId="6135938B" w14:textId="77777777" w:rsidR="00EA4DE0" w:rsidRPr="009128B2" w:rsidRDefault="00EA4DE0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Ніщик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F6A158F" w14:textId="77777777" w:rsidR="00EA4DE0" w:rsidRPr="009128B2" w:rsidRDefault="00EA4DE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5DD0911" w14:textId="77777777" w:rsidR="00EA4DE0" w:rsidRPr="00257786" w:rsidRDefault="00EA4DE0" w:rsidP="00EA4DE0">
      <w:pPr>
        <w:ind w:right="-141"/>
        <w:jc w:val="both"/>
        <w:rPr>
          <w:b/>
          <w:sz w:val="28"/>
          <w:szCs w:val="28"/>
          <w:lang w:val="uk-UA"/>
        </w:rPr>
      </w:pPr>
    </w:p>
    <w:p w14:paraId="3BB1C6E4" w14:textId="49E68636" w:rsidR="00EA4DE0" w:rsidRPr="00257786" w:rsidRDefault="00EA4DE0" w:rsidP="00EA4DE0">
      <w:pPr>
        <w:ind w:left="1701" w:hanging="1701"/>
        <w:jc w:val="both"/>
        <w:rPr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 xml:space="preserve">ВИРІШИЛИ: 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підтримати (</w:t>
      </w:r>
      <w:r>
        <w:rPr>
          <w:bCs/>
          <w:sz w:val="28"/>
          <w:szCs w:val="28"/>
          <w:lang w:val="uk-UA"/>
        </w:rPr>
        <w:t>висновки</w:t>
      </w:r>
      <w:r w:rsidRPr="00257786">
        <w:rPr>
          <w:bCs/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№ 7</w:t>
      </w:r>
      <w:r>
        <w:rPr>
          <w:sz w:val="28"/>
          <w:szCs w:val="28"/>
          <w:lang w:val="uk-UA"/>
        </w:rPr>
        <w:t>8</w:t>
      </w:r>
      <w:r w:rsidRPr="0025778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Pr="00257786">
        <w:rPr>
          <w:sz w:val="28"/>
          <w:szCs w:val="28"/>
          <w:lang w:val="uk-UA"/>
        </w:rPr>
        <w:t>додаються).</w:t>
      </w:r>
    </w:p>
    <w:p w14:paraId="220B275E" w14:textId="77777777" w:rsidR="0014658B" w:rsidRPr="00257786" w:rsidRDefault="0014658B" w:rsidP="0014658B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0E843785" w14:textId="77777777" w:rsidR="00B74782" w:rsidRPr="00257786" w:rsidRDefault="00B74782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EB7FA37" w14:textId="77777777" w:rsidR="00202013" w:rsidRPr="00257786" w:rsidRDefault="00202013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4CDC53C" w14:textId="70233CEB" w:rsidR="00345F02" w:rsidRPr="00257786" w:rsidRDefault="009B7F5A" w:rsidP="00225ED3">
      <w:pPr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Г</w:t>
      </w:r>
      <w:r w:rsidR="00CA2757" w:rsidRPr="00257786">
        <w:rPr>
          <w:b/>
          <w:sz w:val="28"/>
          <w:szCs w:val="28"/>
          <w:lang w:val="uk-UA"/>
        </w:rPr>
        <w:t>олов</w:t>
      </w:r>
      <w:r w:rsidRPr="00257786">
        <w:rPr>
          <w:b/>
          <w:sz w:val="28"/>
          <w:szCs w:val="28"/>
          <w:lang w:val="uk-UA"/>
        </w:rPr>
        <w:t>а</w:t>
      </w:r>
      <w:r w:rsidR="00CA2757" w:rsidRPr="00257786">
        <w:rPr>
          <w:b/>
          <w:sz w:val="28"/>
          <w:szCs w:val="28"/>
          <w:lang w:val="uk-UA"/>
        </w:rPr>
        <w:t xml:space="preserve"> комісії                                                                         </w:t>
      </w:r>
      <w:r w:rsidRPr="00257786">
        <w:rPr>
          <w:b/>
          <w:sz w:val="28"/>
          <w:szCs w:val="28"/>
          <w:lang w:val="uk-UA"/>
        </w:rPr>
        <w:t xml:space="preserve">   Роман МИКИТЮК</w:t>
      </w:r>
    </w:p>
    <w:p w14:paraId="4BC364B9" w14:textId="77777777" w:rsidR="00CE7CE8" w:rsidRPr="00257786" w:rsidRDefault="00CE7CE8" w:rsidP="00225ED3">
      <w:pPr>
        <w:rPr>
          <w:b/>
          <w:sz w:val="28"/>
          <w:szCs w:val="28"/>
          <w:lang w:val="uk-UA"/>
        </w:rPr>
      </w:pPr>
    </w:p>
    <w:p w14:paraId="660A1E2C" w14:textId="77777777" w:rsidR="00CE7CE8" w:rsidRPr="00257786" w:rsidRDefault="00CE7CE8" w:rsidP="00225ED3">
      <w:pPr>
        <w:rPr>
          <w:b/>
          <w:sz w:val="28"/>
          <w:szCs w:val="28"/>
          <w:lang w:val="uk-UA"/>
        </w:rPr>
      </w:pPr>
    </w:p>
    <w:p w14:paraId="5AC9C747" w14:textId="706C4C48" w:rsidR="00CE7CE8" w:rsidRPr="00257786" w:rsidRDefault="00CE7CE8" w:rsidP="00225ED3">
      <w:pPr>
        <w:rPr>
          <w:b/>
          <w:sz w:val="28"/>
          <w:szCs w:val="28"/>
          <w:lang w:val="uk-UA"/>
        </w:rPr>
      </w:pPr>
      <w:r w:rsidRPr="00257786">
        <w:rPr>
          <w:b/>
          <w:sz w:val="28"/>
          <w:szCs w:val="28"/>
          <w:lang w:val="uk-UA"/>
        </w:rPr>
        <w:t>Секретар комісії</w:t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</w:r>
      <w:r w:rsidRPr="00257786">
        <w:rPr>
          <w:b/>
          <w:sz w:val="28"/>
          <w:szCs w:val="28"/>
          <w:lang w:val="uk-UA"/>
        </w:rPr>
        <w:tab/>
        <w:t>Юрій ХАРЧЕНКО</w:t>
      </w:r>
    </w:p>
    <w:sectPr w:rsidR="00CE7CE8" w:rsidRPr="00257786" w:rsidSect="00A95B3E">
      <w:headerReference w:type="default" r:id="rId10"/>
      <w:endnotePr>
        <w:numFmt w:val="upperLetter"/>
      </w:endnotePr>
      <w:pgSz w:w="11906" w:h="16838"/>
      <w:pgMar w:top="284" w:right="567" w:bottom="1135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11092E"/>
    <w:multiLevelType w:val="multilevel"/>
    <w:tmpl w:val="BD5AD63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8"/>
  </w:num>
  <w:num w:numId="5" w16cid:durableId="1323385768">
    <w:abstractNumId w:val="19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3"/>
  </w:num>
  <w:num w:numId="13" w16cid:durableId="302588267">
    <w:abstractNumId w:val="14"/>
  </w:num>
  <w:num w:numId="14" w16cid:durableId="1797677174">
    <w:abstractNumId w:val="1"/>
  </w:num>
  <w:num w:numId="15" w16cid:durableId="2127306269">
    <w:abstractNumId w:val="16"/>
  </w:num>
  <w:num w:numId="16" w16cid:durableId="117529083">
    <w:abstractNumId w:val="22"/>
  </w:num>
  <w:num w:numId="17" w16cid:durableId="1003431304">
    <w:abstractNumId w:val="17"/>
  </w:num>
  <w:num w:numId="18" w16cid:durableId="2050950811">
    <w:abstractNumId w:val="15"/>
  </w:num>
  <w:num w:numId="19" w16cid:durableId="316425583">
    <w:abstractNumId w:val="11"/>
  </w:num>
  <w:num w:numId="20" w16cid:durableId="268319535">
    <w:abstractNumId w:val="21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20"/>
  </w:num>
  <w:num w:numId="23" w16cid:durableId="1629168404">
    <w:abstractNumId w:val="9"/>
  </w:num>
  <w:num w:numId="24" w16cid:durableId="239606455">
    <w:abstractNumId w:val="0"/>
  </w:num>
  <w:num w:numId="25" w16cid:durableId="1997949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4A56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5EB9"/>
    <w:rsid w:val="0010750E"/>
    <w:rsid w:val="00110FBB"/>
    <w:rsid w:val="0011209A"/>
    <w:rsid w:val="001140D7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4658B"/>
    <w:rsid w:val="0015051C"/>
    <w:rsid w:val="00152CA9"/>
    <w:rsid w:val="0015353C"/>
    <w:rsid w:val="00153F74"/>
    <w:rsid w:val="00156BB8"/>
    <w:rsid w:val="001609C6"/>
    <w:rsid w:val="00166886"/>
    <w:rsid w:val="001724D9"/>
    <w:rsid w:val="00174FA2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013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5ED3"/>
    <w:rsid w:val="00227105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57786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1AA0"/>
    <w:rsid w:val="003551F8"/>
    <w:rsid w:val="003611AB"/>
    <w:rsid w:val="00364443"/>
    <w:rsid w:val="00364BC8"/>
    <w:rsid w:val="0036520E"/>
    <w:rsid w:val="00372FE2"/>
    <w:rsid w:val="00374E27"/>
    <w:rsid w:val="00375769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646CC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17A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1316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4E15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E3B33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3175"/>
    <w:rsid w:val="007B4CDC"/>
    <w:rsid w:val="007C017A"/>
    <w:rsid w:val="007C250C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3910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28B2"/>
    <w:rsid w:val="0091344B"/>
    <w:rsid w:val="00920210"/>
    <w:rsid w:val="00921927"/>
    <w:rsid w:val="0093186A"/>
    <w:rsid w:val="00935C2D"/>
    <w:rsid w:val="00936C55"/>
    <w:rsid w:val="00945E38"/>
    <w:rsid w:val="00945E3C"/>
    <w:rsid w:val="00952F43"/>
    <w:rsid w:val="00953210"/>
    <w:rsid w:val="00955561"/>
    <w:rsid w:val="009560B2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95B3E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74782"/>
    <w:rsid w:val="00B8090A"/>
    <w:rsid w:val="00B817A1"/>
    <w:rsid w:val="00B828A7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0834"/>
    <w:rsid w:val="00C841B7"/>
    <w:rsid w:val="00C874A1"/>
    <w:rsid w:val="00C91362"/>
    <w:rsid w:val="00C93CF6"/>
    <w:rsid w:val="00CA0F43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E7CE8"/>
    <w:rsid w:val="00CF03EB"/>
    <w:rsid w:val="00CF108B"/>
    <w:rsid w:val="00CF1488"/>
    <w:rsid w:val="00CF3FC2"/>
    <w:rsid w:val="00D0325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3"/>
    <w:rsid w:val="00D52E0A"/>
    <w:rsid w:val="00D6095A"/>
    <w:rsid w:val="00D75EEE"/>
    <w:rsid w:val="00D76A56"/>
    <w:rsid w:val="00D80460"/>
    <w:rsid w:val="00D808C4"/>
    <w:rsid w:val="00DA0EF4"/>
    <w:rsid w:val="00DA7FDE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7E8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72991"/>
    <w:rsid w:val="00E729D8"/>
    <w:rsid w:val="00E806D5"/>
    <w:rsid w:val="00E81BE0"/>
    <w:rsid w:val="00E86973"/>
    <w:rsid w:val="00E8732A"/>
    <w:rsid w:val="00E908E3"/>
    <w:rsid w:val="00E96463"/>
    <w:rsid w:val="00EA0957"/>
    <w:rsid w:val="00EA0C9A"/>
    <w:rsid w:val="00EA4DE0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EB9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10015</Words>
  <Characters>5710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Íra ZVARYCH</cp:lastModifiedBy>
  <cp:revision>2</cp:revision>
  <cp:lastPrinted>2026-01-30T10:26:00Z</cp:lastPrinted>
  <dcterms:created xsi:type="dcterms:W3CDTF">2026-01-30T10:26:00Z</dcterms:created>
  <dcterms:modified xsi:type="dcterms:W3CDTF">2026-01-30T10:26:00Z</dcterms:modified>
</cp:coreProperties>
</file>