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9D77" w14:textId="77777777" w:rsidR="009B74A8" w:rsidRPr="00E03339" w:rsidRDefault="009B74A8" w:rsidP="009B74A8">
      <w:pPr>
        <w:keepNext/>
        <w:spacing w:after="0" w:line="240" w:lineRule="auto"/>
        <w:ind w:left="12191"/>
        <w:jc w:val="center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>ЗАТВЕРДЖЕНО</w:t>
      </w:r>
    </w:p>
    <w:p w14:paraId="75F7BB10" w14:textId="07391CD6" w:rsidR="009B74A8" w:rsidRPr="00E03339" w:rsidRDefault="009B74A8" w:rsidP="009B74A8">
      <w:pPr>
        <w:keepNext/>
        <w:spacing w:after="0" w:line="240" w:lineRule="auto"/>
        <w:ind w:left="12191"/>
        <w:jc w:val="both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 Рішення обласної ради</w:t>
      </w:r>
    </w:p>
    <w:p w14:paraId="3BD0570A" w14:textId="77777777" w:rsidR="009B74A8" w:rsidRPr="00E03339" w:rsidRDefault="009B74A8" w:rsidP="009B74A8">
      <w:pPr>
        <w:keepNext/>
        <w:spacing w:after="0" w:line="240" w:lineRule="auto"/>
        <w:ind w:left="11340" w:right="849"/>
        <w:jc w:val="center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</w:p>
    <w:p w14:paraId="42A7E8C8" w14:textId="1F674CC4" w:rsidR="009B74A8" w:rsidRPr="00E03339" w:rsidRDefault="009B74A8" w:rsidP="009B74A8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>Зміни</w:t>
      </w:r>
      <w:r w:rsidR="00E03339" w:rsidRPr="00E03339">
        <w:rPr>
          <w:rFonts w:ascii="Times New Roman" w:eastAsia="Times New Roman" w:hAnsi="Times New Roman"/>
          <w:sz w:val="20"/>
          <w:szCs w:val="20"/>
          <w:lang w:eastAsia="uk-UA"/>
        </w:rPr>
        <w:t>, що вносяться</w:t>
      </w: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 xml:space="preserve"> до ПЕРЕЛІКУ</w:t>
      </w:r>
    </w:p>
    <w:p w14:paraId="57DB3F28" w14:textId="77777777" w:rsidR="00E03339" w:rsidRPr="00E03339" w:rsidRDefault="009B74A8" w:rsidP="009B74A8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>мисливських угідь, що надаються для ведення мисливського господарства</w:t>
      </w:r>
      <w:r w:rsidR="00E03339" w:rsidRPr="00E03339">
        <w:rPr>
          <w:rFonts w:ascii="Times New Roman" w:eastAsia="Times New Roman" w:hAnsi="Times New Roman"/>
          <w:sz w:val="20"/>
          <w:szCs w:val="20"/>
          <w:lang w:eastAsia="uk-UA"/>
        </w:rPr>
        <w:t xml:space="preserve">, затвердженого рішенням обласної ради від 13 липня 2023 року № 22/68 </w:t>
      </w:r>
    </w:p>
    <w:p w14:paraId="3E9A2BCE" w14:textId="716F59F7" w:rsidR="009B74A8" w:rsidRPr="00E03339" w:rsidRDefault="00E03339" w:rsidP="009B74A8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 xml:space="preserve">«Про надання мисливських угідь у користування державному спеціалізованому підприємству </w:t>
      </w:r>
      <w:r w:rsidRPr="00E03339">
        <w:rPr>
          <w:rFonts w:ascii="Times New Roman" w:eastAsia="Times New Roman" w:hAnsi="Times New Roman"/>
          <w:sz w:val="20"/>
          <w:szCs w:val="20"/>
          <w:lang w:val="en-US" w:eastAsia="uk-UA"/>
        </w:rPr>
        <w:t>“</w:t>
      </w: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>Ліси України</w:t>
      </w:r>
      <w:r w:rsidRPr="00E03339">
        <w:rPr>
          <w:rFonts w:ascii="Times New Roman" w:eastAsia="Times New Roman" w:hAnsi="Times New Roman"/>
          <w:sz w:val="20"/>
          <w:szCs w:val="20"/>
          <w:lang w:val="en-US" w:eastAsia="uk-UA"/>
        </w:rPr>
        <w:t>”</w:t>
      </w: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>»</w:t>
      </w:r>
    </w:p>
    <w:p w14:paraId="3B8F4DEF" w14:textId="77777777" w:rsidR="009B74A8" w:rsidRPr="00E03339" w:rsidRDefault="009B74A8" w:rsidP="009B74A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tbl>
      <w:tblPr>
        <w:tblpPr w:leftFromText="180" w:rightFromText="180" w:bottomFromText="200" w:vertAnchor="text" w:tblpX="594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34"/>
        <w:gridCol w:w="1267"/>
        <w:gridCol w:w="1196"/>
        <w:gridCol w:w="1160"/>
        <w:gridCol w:w="1129"/>
        <w:gridCol w:w="7441"/>
      </w:tblGrid>
      <w:tr w:rsidR="009B74A8" w:rsidRPr="00E03339" w14:paraId="061B3255" w14:textId="77777777" w:rsidTr="009B74A8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A56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56EC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Користувач мисливських угідь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5F9F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Площа угідь, га</w:t>
            </w:r>
          </w:p>
        </w:tc>
        <w:tc>
          <w:tcPr>
            <w:tcW w:w="7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1FF8" w14:textId="77777777" w:rsidR="009B74A8" w:rsidRPr="00E03339" w:rsidRDefault="009B74A8" w:rsidP="009B74A8">
            <w:pPr>
              <w:spacing w:before="240" w:after="60" w:line="276" w:lineRule="auto"/>
              <w:jc w:val="center"/>
              <w:outlineLvl w:val="7"/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  <w:t>Землевласники, землекористувачі</w:t>
            </w:r>
          </w:p>
        </w:tc>
      </w:tr>
      <w:tr w:rsidR="009B74A8" w:rsidRPr="00E03339" w14:paraId="04FFBB1D" w14:textId="77777777" w:rsidTr="009B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940F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F197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2E81" w14:textId="77777777" w:rsidR="009B74A8" w:rsidRPr="00E03339" w:rsidRDefault="009B74A8" w:rsidP="009B74A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0659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в тому числі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44FF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</w:pPr>
          </w:p>
        </w:tc>
      </w:tr>
      <w:tr w:rsidR="009B74A8" w:rsidRPr="00E03339" w14:paraId="0FBA106D" w14:textId="77777777" w:rsidTr="009B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FE28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2E55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38A3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A32D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лісові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C6A4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польові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84DB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водно- болотні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8206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</w:pPr>
          </w:p>
        </w:tc>
      </w:tr>
      <w:tr w:rsidR="009B74A8" w:rsidRPr="00E03339" w14:paraId="57C6D6B4" w14:textId="77777777" w:rsidTr="009B74A8">
        <w:trPr>
          <w:cantSplit/>
          <w:trHeight w:val="10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DCD1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391B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державне спеціалізоване господарське підприємство</w:t>
            </w:r>
          </w:p>
          <w:p w14:paraId="1863B254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bCs/>
                <w:iCs/>
                <w:sz w:val="20"/>
                <w:szCs w:val="20"/>
                <w:lang w:eastAsia="ar-SA"/>
              </w:rPr>
              <w:t>«Ліси України»</w:t>
            </w:r>
            <w:r w:rsidRPr="00E03339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(філія </w:t>
            </w:r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«Городоцьке лісове господарство»)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B2F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25060,7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1C88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24063,1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5ACE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ru-RU"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874,4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8308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ru-RU"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123,2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767D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Державне підприємство «Городоцьке лісове господарство» загальною площею 26963,1 га, а саме:</w:t>
            </w:r>
          </w:p>
          <w:p w14:paraId="5175762C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Лишнівське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лісництво –  кв. 18-56, загальна площа 3418,7 га,</w:t>
            </w:r>
          </w:p>
          <w:p w14:paraId="22434AE1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Новорудське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лісництво – кв. 1, 4, 5, 9, 10, 12-54, загальна площа 4863,3 га,</w:t>
            </w:r>
          </w:p>
          <w:p w14:paraId="0A9C6BDD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Градиське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лісництво – кв. 1-41, загальна площа 4120,0 га,</w:t>
            </w:r>
          </w:p>
          <w:p w14:paraId="2DE2B3C2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Городоцьке лісництво – кв. 1-66, загальна площа 5680,6 га,</w:t>
            </w:r>
          </w:p>
          <w:p w14:paraId="6D16F556" w14:textId="77777777" w:rsidR="009B74A8" w:rsidRPr="0098628C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98628C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Троянівське лісництво – кв. 1 - 20, 23 - 27, 30, 38 - 59, загальна площа 3724,3 га,</w:t>
            </w:r>
          </w:p>
          <w:p w14:paraId="24CED89C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98628C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Борове лісництво – кв. 4, 10 - 22, 26 - 33, 38, загальна площа 2256,2 гектара.</w:t>
            </w:r>
          </w:p>
          <w:p w14:paraId="2E588F99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Польові угіддя:</w:t>
            </w:r>
          </w:p>
          <w:p w14:paraId="16899988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ДП «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Волиньторф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» - 102,0 га;</w:t>
            </w:r>
          </w:p>
          <w:p w14:paraId="37D3ABAE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Прилісненська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ОТГ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загальна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площа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354,0 га (за межами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населеного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пункту с. Городок – 170,0 га, за межами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населеного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пункту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с.Лишнівка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65,0 га, за межами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населеного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пункту с. 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Прилісне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119,0 га);</w:t>
            </w:r>
          </w:p>
          <w:p w14:paraId="4E6E11AB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Фермерське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господарство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«ГРАНД АГРО 2019» – 145,0 га;</w:t>
            </w:r>
          </w:p>
          <w:p w14:paraId="6FA8B6B1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ТзОВ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«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Маневичіагроінвест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» – 137,0 га;</w:t>
            </w:r>
          </w:p>
          <w:p w14:paraId="3675A1E2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ТзОВ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«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Біо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Беррі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» – 27,4 га;</w:t>
            </w:r>
          </w:p>
          <w:p w14:paraId="59D01F0F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ТзОВ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«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Агромікс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КР» - 40,0 га;</w:t>
            </w:r>
          </w:p>
          <w:p w14:paraId="204478FD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ФОП М.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Ковердюк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69,0 га;</w:t>
            </w:r>
          </w:p>
          <w:p w14:paraId="7DE24305" w14:textId="77777777" w:rsidR="009B74A8" w:rsidRPr="00E03339" w:rsidRDefault="009B74A8" w:rsidP="009B74A8">
            <w:pPr>
              <w:suppressAutoHyphens/>
              <w:spacing w:after="0" w:line="276" w:lineRule="auto"/>
              <w:ind w:left="-21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Водно-болотні угіддя:</w:t>
            </w:r>
          </w:p>
          <w:p w14:paraId="0F8E7B34" w14:textId="77777777" w:rsidR="009B74A8" w:rsidRDefault="009B74A8" w:rsidP="009B74A8">
            <w:pPr>
              <w:suppressAutoHyphens/>
              <w:spacing w:after="0" w:line="276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Прилісненська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ОТГ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загальна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площа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123,2 га (за межами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населеного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пункту с.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Лишнівка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35,0 га за межами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населеного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пункту с. </w:t>
            </w:r>
            <w:proofErr w:type="spellStart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>Прилісне</w:t>
            </w:r>
            <w:proofErr w:type="spellEnd"/>
            <w:r w:rsidRPr="00E03339">
              <w:rPr>
                <w:rFonts w:ascii="Times New Roman" w:eastAsia="Batang" w:hAnsi="Times New Roman"/>
                <w:sz w:val="20"/>
                <w:szCs w:val="20"/>
                <w:lang w:val="ru-RU" w:eastAsia="ar-SA"/>
              </w:rPr>
              <w:t xml:space="preserve"> – 88,2 га)</w:t>
            </w:r>
            <w:r w:rsidRPr="00E03339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.</w:t>
            </w:r>
          </w:p>
          <w:p w14:paraId="6C321119" w14:textId="1C3A9C64" w:rsidR="0098628C" w:rsidRPr="00E03339" w:rsidRDefault="0098628C" w:rsidP="009B74A8">
            <w:pPr>
              <w:suppressAutoHyphens/>
              <w:spacing w:after="0" w:line="276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</w:tr>
    </w:tbl>
    <w:p w14:paraId="6E2BF162" w14:textId="5A0E5A11" w:rsidR="00062DD1" w:rsidRPr="00E03339" w:rsidRDefault="00062DD1" w:rsidP="009B74A8">
      <w:pPr>
        <w:ind w:left="426" w:hanging="426"/>
        <w:rPr>
          <w:sz w:val="20"/>
          <w:szCs w:val="20"/>
        </w:rPr>
      </w:pPr>
    </w:p>
    <w:p w14:paraId="73A22832" w14:textId="2EED0731" w:rsidR="00475439" w:rsidRPr="00E03339" w:rsidRDefault="00475439" w:rsidP="00475439">
      <w:pPr>
        <w:rPr>
          <w:sz w:val="20"/>
          <w:szCs w:val="20"/>
        </w:rPr>
      </w:pPr>
    </w:p>
    <w:p w14:paraId="5639B48C" w14:textId="7ED03F37" w:rsidR="00475439" w:rsidRPr="00E03339" w:rsidRDefault="00475439" w:rsidP="00475439">
      <w:pPr>
        <w:rPr>
          <w:sz w:val="20"/>
          <w:szCs w:val="20"/>
        </w:rPr>
      </w:pPr>
    </w:p>
    <w:p w14:paraId="16161173" w14:textId="67A834FA" w:rsidR="00475439" w:rsidRPr="00E03339" w:rsidRDefault="00475439" w:rsidP="00475439">
      <w:pPr>
        <w:rPr>
          <w:sz w:val="20"/>
          <w:szCs w:val="20"/>
        </w:rPr>
      </w:pPr>
    </w:p>
    <w:p w14:paraId="3B05509C" w14:textId="55F238D4" w:rsidR="00475439" w:rsidRPr="00E03339" w:rsidRDefault="00475439" w:rsidP="00475439">
      <w:pPr>
        <w:rPr>
          <w:sz w:val="20"/>
          <w:szCs w:val="20"/>
        </w:rPr>
      </w:pPr>
    </w:p>
    <w:p w14:paraId="487AF3C8" w14:textId="2FE72689" w:rsidR="00475439" w:rsidRPr="00E03339" w:rsidRDefault="00475439" w:rsidP="00475439">
      <w:pPr>
        <w:rPr>
          <w:sz w:val="20"/>
          <w:szCs w:val="20"/>
        </w:rPr>
      </w:pPr>
    </w:p>
    <w:p w14:paraId="51BE184E" w14:textId="04B74D91" w:rsidR="00475439" w:rsidRPr="00E03339" w:rsidRDefault="00475439" w:rsidP="00475439">
      <w:pPr>
        <w:rPr>
          <w:sz w:val="20"/>
          <w:szCs w:val="20"/>
        </w:rPr>
      </w:pPr>
    </w:p>
    <w:p w14:paraId="0727765E" w14:textId="0FF49A97" w:rsidR="00475439" w:rsidRPr="00E03339" w:rsidRDefault="00475439" w:rsidP="00475439">
      <w:pPr>
        <w:rPr>
          <w:sz w:val="20"/>
          <w:szCs w:val="20"/>
        </w:rPr>
      </w:pPr>
    </w:p>
    <w:p w14:paraId="35DB4D4D" w14:textId="39315086" w:rsidR="00475439" w:rsidRPr="00E03339" w:rsidRDefault="00475439" w:rsidP="00475439">
      <w:pPr>
        <w:rPr>
          <w:sz w:val="20"/>
          <w:szCs w:val="20"/>
        </w:rPr>
      </w:pPr>
    </w:p>
    <w:p w14:paraId="33EAFE72" w14:textId="5930261E" w:rsidR="00475439" w:rsidRPr="00E03339" w:rsidRDefault="00475439" w:rsidP="00475439">
      <w:pPr>
        <w:rPr>
          <w:sz w:val="20"/>
          <w:szCs w:val="20"/>
        </w:rPr>
      </w:pPr>
    </w:p>
    <w:p w14:paraId="27332A69" w14:textId="70EECBFE" w:rsidR="00475439" w:rsidRPr="00E03339" w:rsidRDefault="00475439" w:rsidP="00475439">
      <w:pPr>
        <w:rPr>
          <w:sz w:val="20"/>
          <w:szCs w:val="20"/>
        </w:rPr>
      </w:pPr>
    </w:p>
    <w:p w14:paraId="1414C4EA" w14:textId="7BD2FF60" w:rsidR="00475439" w:rsidRPr="00E03339" w:rsidRDefault="00475439" w:rsidP="00475439">
      <w:pPr>
        <w:rPr>
          <w:sz w:val="20"/>
          <w:szCs w:val="20"/>
        </w:rPr>
      </w:pPr>
    </w:p>
    <w:p w14:paraId="689BF2D2" w14:textId="41BF4053" w:rsidR="00475439" w:rsidRPr="00E03339" w:rsidRDefault="00475439" w:rsidP="00475439">
      <w:pPr>
        <w:rPr>
          <w:sz w:val="20"/>
          <w:szCs w:val="20"/>
        </w:rPr>
      </w:pPr>
    </w:p>
    <w:p w14:paraId="6113886B" w14:textId="456549A9" w:rsidR="00475439" w:rsidRPr="00E03339" w:rsidRDefault="00475439" w:rsidP="00475439">
      <w:pPr>
        <w:rPr>
          <w:sz w:val="20"/>
          <w:szCs w:val="20"/>
        </w:rPr>
      </w:pPr>
    </w:p>
    <w:p w14:paraId="59C7BB99" w14:textId="5E74C94D" w:rsidR="00475439" w:rsidRPr="00E03339" w:rsidRDefault="00475439" w:rsidP="00475439">
      <w:pPr>
        <w:rPr>
          <w:sz w:val="20"/>
          <w:szCs w:val="20"/>
        </w:rPr>
      </w:pPr>
    </w:p>
    <w:p w14:paraId="5121F935" w14:textId="77777777" w:rsidR="00475439" w:rsidRPr="00E03339" w:rsidRDefault="00475439" w:rsidP="0047543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03339">
        <w:rPr>
          <w:rFonts w:ascii="Times New Roman" w:hAnsi="Times New Roman"/>
          <w:sz w:val="20"/>
          <w:szCs w:val="20"/>
        </w:rPr>
        <w:t>Юрій Ройко – заступник керуючого справами – начальник</w:t>
      </w:r>
    </w:p>
    <w:p w14:paraId="415B7E51" w14:textId="1F624FFB" w:rsidR="00475439" w:rsidRPr="00E03339" w:rsidRDefault="00475439" w:rsidP="0047543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03339">
        <w:rPr>
          <w:rFonts w:ascii="Times New Roman" w:hAnsi="Times New Roman"/>
          <w:sz w:val="20"/>
          <w:szCs w:val="20"/>
        </w:rPr>
        <w:t>відділу з питань організаційного забезпечення діяльності ради</w:t>
      </w:r>
    </w:p>
    <w:sectPr w:rsidR="00475439" w:rsidRPr="00E03339" w:rsidSect="009B74A8">
      <w:pgSz w:w="16838" w:h="11906" w:orient="landscape"/>
      <w:pgMar w:top="1701" w:right="284" w:bottom="567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41"/>
    <w:rsid w:val="00027D07"/>
    <w:rsid w:val="00062DD1"/>
    <w:rsid w:val="003D73D4"/>
    <w:rsid w:val="00475439"/>
    <w:rsid w:val="0098628C"/>
    <w:rsid w:val="009B74A8"/>
    <w:rsid w:val="00D75141"/>
    <w:rsid w:val="00E0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4361"/>
  <w15:chartTrackingRefBased/>
  <w15:docId w15:val="{A3F730C9-D29D-4410-8F17-1FE4D604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1174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8</cp:revision>
  <cp:lastPrinted>2026-03-18T08:46:00Z</cp:lastPrinted>
  <dcterms:created xsi:type="dcterms:W3CDTF">2026-03-12T09:57:00Z</dcterms:created>
  <dcterms:modified xsi:type="dcterms:W3CDTF">2026-03-18T08:46:00Z</dcterms:modified>
</cp:coreProperties>
</file>