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2DB8" w14:textId="77777777" w:rsidR="00B91D7F" w:rsidRPr="00D16798" w:rsidRDefault="00B91D7F" w:rsidP="00B91D7F">
      <w:pPr>
        <w:shd w:val="clear" w:color="auto" w:fill="FFFFFF"/>
        <w:spacing w:after="0"/>
        <w:jc w:val="center"/>
        <w:rPr>
          <w:rFonts w:eastAsia="Times New Roman" w:cs="Times New Roman"/>
          <w:b/>
          <w:bCs/>
          <w:szCs w:val="28"/>
          <w:lang w:val="uk-UA" w:eastAsia="uk-UA"/>
        </w:rPr>
      </w:pPr>
      <w:bookmarkStart w:id="0" w:name="_Hlk192756091"/>
      <w:r w:rsidRPr="00D16798">
        <w:rPr>
          <w:rFonts w:eastAsia="Times New Roman" w:cs="Times New Roman"/>
          <w:b/>
          <w:bCs/>
          <w:szCs w:val="28"/>
          <w:lang w:val="uk-UA" w:eastAsia="uk-UA"/>
        </w:rPr>
        <w:t xml:space="preserve">ОГОЛОШЕННЯ ПРО ОПРИЛЮДНЕННЯ ПРОЄКТУ </w:t>
      </w:r>
    </w:p>
    <w:p w14:paraId="25C7ED66" w14:textId="77777777" w:rsidR="00B91D7F" w:rsidRPr="00D16798" w:rsidRDefault="00B91D7F" w:rsidP="00B91D7F">
      <w:pPr>
        <w:shd w:val="clear" w:color="auto" w:fill="FFFFFF"/>
        <w:spacing w:after="0"/>
        <w:jc w:val="center"/>
        <w:rPr>
          <w:rFonts w:eastAsia="Times New Roman" w:cs="Times New Roman"/>
          <w:szCs w:val="28"/>
          <w:u w:val="single"/>
          <w:lang w:val="uk-UA" w:eastAsia="uk-UA"/>
        </w:rPr>
      </w:pPr>
      <w:r w:rsidRPr="00D16798">
        <w:rPr>
          <w:rFonts w:eastAsia="Times New Roman" w:cs="Times New Roman"/>
          <w:b/>
          <w:bCs/>
          <w:szCs w:val="28"/>
          <w:u w:val="single"/>
          <w:lang w:val="uk-UA" w:eastAsia="uk-UA"/>
        </w:rPr>
        <w:t>РЕГУЛЯТОРНОГО АКТА</w:t>
      </w:r>
    </w:p>
    <w:p w14:paraId="01EB17C8" w14:textId="77777777" w:rsidR="00B91D7F" w:rsidRPr="00D16798" w:rsidRDefault="00B91D7F" w:rsidP="00B91D7F">
      <w:pPr>
        <w:shd w:val="clear" w:color="auto" w:fill="FFFFFF"/>
        <w:spacing w:after="0"/>
        <w:rPr>
          <w:rFonts w:eastAsia="Times New Roman" w:cs="Times New Roman"/>
          <w:szCs w:val="28"/>
          <w:lang w:val="uk-UA" w:eastAsia="uk-UA"/>
        </w:rPr>
      </w:pPr>
      <w:r w:rsidRPr="00D16798">
        <w:rPr>
          <w:rFonts w:eastAsia="Times New Roman" w:cs="Times New Roman"/>
          <w:b/>
          <w:bCs/>
          <w:szCs w:val="28"/>
          <w:lang w:val="uk-UA" w:eastAsia="uk-UA"/>
        </w:rPr>
        <w:t> </w:t>
      </w:r>
    </w:p>
    <w:p w14:paraId="32FC1033" w14:textId="77777777" w:rsidR="00B91D7F" w:rsidRPr="00D16798" w:rsidRDefault="00B91D7F" w:rsidP="00B91D7F">
      <w:pPr>
        <w:shd w:val="clear" w:color="auto" w:fill="FFFFFF"/>
        <w:spacing w:after="0"/>
        <w:ind w:firstLine="709"/>
        <w:jc w:val="both"/>
        <w:rPr>
          <w:rFonts w:eastAsia="Times New Roman" w:cs="Times New Roman"/>
          <w:szCs w:val="28"/>
          <w:lang w:val="uk-UA" w:eastAsia="uk-UA"/>
        </w:rPr>
      </w:pPr>
      <w:r w:rsidRPr="00D16798">
        <w:rPr>
          <w:rFonts w:eastAsia="Times New Roman" w:cs="Times New Roman"/>
          <w:szCs w:val="28"/>
          <w:lang w:val="uk-UA" w:eastAsia="uk-UA"/>
        </w:rPr>
        <w:t>Відповідно до ст. 9 Закону України «Про засади державної регуляторної політики у сфері господарської діяльності» повідомляємо, що 13 листопада 2025</w:t>
      </w:r>
      <w:r w:rsidRPr="00D16798">
        <w:rPr>
          <w:rFonts w:eastAsia="Times New Roman" w:cs="Times New Roman"/>
          <w:b/>
          <w:bCs/>
          <w:szCs w:val="28"/>
          <w:lang w:val="uk-UA" w:eastAsia="uk-UA"/>
        </w:rPr>
        <w:t> </w:t>
      </w:r>
      <w:r w:rsidRPr="00D16798">
        <w:rPr>
          <w:rFonts w:eastAsia="Times New Roman" w:cs="Times New Roman"/>
          <w:szCs w:val="28"/>
          <w:lang w:val="uk-UA" w:eastAsia="uk-UA"/>
        </w:rPr>
        <w:t>року в мережі «Інтернет» на офіційному вебсайті Волинської обласної ради опублікується проєкт регуляторного акта та аналіз регуляторного впливу проєкту рішення Волинської обласної ради «Про затвердження Методики розрахунку орендної плати за майно спільної власності територіальних громад сіл, селищ, міст Волинської області та пропорції її розподілу».</w:t>
      </w:r>
    </w:p>
    <w:p w14:paraId="0B064562" w14:textId="77777777" w:rsidR="00B91D7F" w:rsidRPr="00D16798" w:rsidRDefault="00B91D7F" w:rsidP="00B91D7F">
      <w:pPr>
        <w:shd w:val="clear" w:color="auto" w:fill="FFFFFF"/>
        <w:spacing w:after="0"/>
        <w:ind w:firstLine="709"/>
        <w:jc w:val="both"/>
        <w:rPr>
          <w:rFonts w:eastAsia="Times New Roman" w:cs="Times New Roman"/>
          <w:szCs w:val="28"/>
          <w:lang w:val="uk-UA" w:eastAsia="uk-UA"/>
        </w:rPr>
      </w:pPr>
      <w:r w:rsidRPr="00D16798">
        <w:rPr>
          <w:rFonts w:eastAsia="Times New Roman" w:cs="Times New Roman"/>
          <w:szCs w:val="28"/>
          <w:lang w:val="uk-UA" w:eastAsia="uk-UA"/>
        </w:rPr>
        <w:t>Письмові пропозиції та зауваження від фізичних та юридичних осіб, їх об`єднань приймаються протягом одного місяця з моменту опублікування проєкту цього рішення, шляхом їх надсилання на офіційну електронну адресу Волинської обласної ради.</w:t>
      </w:r>
    </w:p>
    <w:p w14:paraId="0AA06459" w14:textId="77777777" w:rsidR="00B91D7F" w:rsidRPr="00D16798" w:rsidRDefault="00B91D7F" w:rsidP="00B91D7F">
      <w:pPr>
        <w:shd w:val="clear" w:color="auto" w:fill="FFFFFF"/>
        <w:spacing w:after="0"/>
        <w:ind w:firstLine="709"/>
        <w:jc w:val="both"/>
        <w:rPr>
          <w:rFonts w:eastAsia="Times New Roman" w:cs="Times New Roman"/>
          <w:szCs w:val="28"/>
          <w:lang w:val="uk-UA" w:eastAsia="uk-UA"/>
        </w:rPr>
      </w:pPr>
      <w:r w:rsidRPr="00D16798">
        <w:rPr>
          <w:rFonts w:eastAsia="Times New Roman" w:cs="Times New Roman"/>
          <w:szCs w:val="28"/>
          <w:lang w:val="uk-UA" w:eastAsia="uk-UA"/>
        </w:rPr>
        <w:t>Поштова адреса: 43027, м. Луцьк, майдан Київський, 9, каб. 514, 515.</w:t>
      </w:r>
    </w:p>
    <w:p w14:paraId="46365019" w14:textId="77777777" w:rsidR="00B91D7F" w:rsidRPr="00D16798" w:rsidRDefault="00B91D7F" w:rsidP="00B91D7F">
      <w:pPr>
        <w:shd w:val="clear" w:color="auto" w:fill="FFFFFF"/>
        <w:spacing w:after="0"/>
        <w:ind w:firstLine="709"/>
        <w:jc w:val="both"/>
        <w:rPr>
          <w:rFonts w:eastAsia="Times New Roman" w:cs="Times New Roman"/>
          <w:szCs w:val="28"/>
          <w:lang w:val="uk-UA" w:eastAsia="uk-UA"/>
        </w:rPr>
      </w:pPr>
      <w:r w:rsidRPr="00D16798">
        <w:rPr>
          <w:rFonts w:eastAsia="Times New Roman" w:cs="Times New Roman"/>
          <w:szCs w:val="28"/>
          <w:lang w:val="uk-UA" w:eastAsia="uk-UA"/>
        </w:rPr>
        <w:t>Електронна адреса: post@volynrada.gov.ua</w:t>
      </w:r>
    </w:p>
    <w:p w14:paraId="2CAB978A" w14:textId="77777777" w:rsidR="00B91D7F" w:rsidRPr="00D16798" w:rsidRDefault="00B91D7F" w:rsidP="00B91D7F">
      <w:pPr>
        <w:shd w:val="clear" w:color="auto" w:fill="FFFFFF"/>
        <w:spacing w:after="0"/>
        <w:ind w:firstLine="709"/>
        <w:jc w:val="both"/>
        <w:rPr>
          <w:rFonts w:eastAsia="Times New Roman" w:cs="Times New Roman"/>
          <w:szCs w:val="28"/>
          <w:lang w:val="uk-UA" w:eastAsia="uk-UA"/>
        </w:rPr>
      </w:pPr>
      <w:r w:rsidRPr="00D16798">
        <w:rPr>
          <w:rFonts w:eastAsia="Times New Roman" w:cs="Times New Roman"/>
          <w:szCs w:val="28"/>
          <w:lang w:val="uk-UA" w:eastAsia="uk-UA"/>
        </w:rPr>
        <w:t>тел. (0332) 77-83-23, 77-83-24</w:t>
      </w:r>
    </w:p>
    <w:p w14:paraId="4DE15569" w14:textId="77777777" w:rsidR="00B91D7F" w:rsidRPr="00D16798" w:rsidRDefault="00B91D7F" w:rsidP="00B91D7F">
      <w:pPr>
        <w:shd w:val="clear" w:color="auto" w:fill="FFFFFF"/>
        <w:spacing w:after="0"/>
        <w:ind w:firstLine="567"/>
        <w:jc w:val="both"/>
        <w:rPr>
          <w:rFonts w:eastAsia="Times New Roman" w:cs="Times New Roman"/>
          <w:szCs w:val="28"/>
          <w:lang w:val="uk-UA" w:eastAsia="uk-UA"/>
        </w:rPr>
      </w:pPr>
      <w:r w:rsidRPr="00D16798">
        <w:rPr>
          <w:rFonts w:eastAsia="Times New Roman" w:cs="Times New Roman"/>
          <w:szCs w:val="28"/>
          <w:lang w:val="uk-UA" w:eastAsia="uk-UA"/>
        </w:rPr>
        <w:t> </w:t>
      </w:r>
    </w:p>
    <w:bookmarkEnd w:id="0"/>
    <w:p w14:paraId="58967389" w14:textId="77777777" w:rsidR="00B91D7F" w:rsidRPr="00D16798" w:rsidRDefault="00B91D7F" w:rsidP="00B91D7F">
      <w:pPr>
        <w:rPr>
          <w:lang w:val="uk-UA"/>
        </w:rPr>
      </w:pPr>
    </w:p>
    <w:p w14:paraId="142CA52F" w14:textId="1EDB392C" w:rsidR="00B91D7F" w:rsidRPr="00D16798" w:rsidRDefault="00B91D7F">
      <w:pPr>
        <w:spacing w:line="259" w:lineRule="auto"/>
        <w:rPr>
          <w:lang w:val="uk-UA"/>
        </w:rPr>
      </w:pPr>
      <w:r w:rsidRPr="00D16798">
        <w:rPr>
          <w:lang w:val="uk-UA"/>
        </w:rPr>
        <w:br w:type="page"/>
      </w:r>
    </w:p>
    <w:p w14:paraId="6E3839CC" w14:textId="77777777" w:rsidR="00B91D7F" w:rsidRPr="00D16798" w:rsidRDefault="00B91D7F" w:rsidP="00B91D7F">
      <w:pPr>
        <w:pStyle w:val="1"/>
        <w:spacing w:line="360" w:lineRule="auto"/>
        <w:ind w:left="0" w:right="0"/>
        <w:rPr>
          <w:sz w:val="28"/>
        </w:rPr>
      </w:pPr>
      <w:r w:rsidRPr="00D16798">
        <w:object w:dxaOrig="675" w:dyaOrig="960" w14:anchorId="4B289064">
          <v:shape id="_x0000_i1026" type="#_x0000_t75" style="width:33.75pt;height:48pt" o:ole="" o:preferrelative="f" fillcolor="window">
            <v:imagedata r:id="rId6" o:title=""/>
          </v:shape>
          <o:OLEObject Type="Embed" ProgID="Word.Picture.8" ShapeID="_x0000_i1026" DrawAspect="Content" ObjectID="_1831721635" r:id="rId7"/>
        </w:object>
      </w:r>
    </w:p>
    <w:p w14:paraId="7E0E2F68" w14:textId="77777777" w:rsidR="00B91D7F" w:rsidRPr="00D16798" w:rsidRDefault="00B91D7F" w:rsidP="00B91D7F">
      <w:pPr>
        <w:pStyle w:val="1"/>
        <w:ind w:left="0" w:right="0"/>
        <w:rPr>
          <w:b/>
          <w:sz w:val="28"/>
        </w:rPr>
      </w:pPr>
      <w:r w:rsidRPr="00D16798">
        <w:rPr>
          <w:b/>
          <w:sz w:val="28"/>
        </w:rPr>
        <w:t>ВОЛИНСЬКА  ОБЛАСНА  РАДА</w:t>
      </w:r>
    </w:p>
    <w:p w14:paraId="013DA2FE" w14:textId="77777777" w:rsidR="00B91D7F" w:rsidRPr="00D16798" w:rsidRDefault="00B91D7F" w:rsidP="00B91D7F">
      <w:pPr>
        <w:pStyle w:val="1"/>
        <w:spacing w:line="360" w:lineRule="auto"/>
        <w:ind w:left="0" w:right="0"/>
        <w:rPr>
          <w:b/>
          <w:sz w:val="28"/>
        </w:rPr>
      </w:pPr>
      <w:r w:rsidRPr="00D16798">
        <w:rPr>
          <w:b/>
        </w:rPr>
        <w:t>восьме скликання</w:t>
      </w:r>
    </w:p>
    <w:p w14:paraId="34A2A7A4" w14:textId="77777777" w:rsidR="00B91D7F" w:rsidRPr="00D16798" w:rsidRDefault="00B91D7F" w:rsidP="00B91D7F">
      <w:pPr>
        <w:pStyle w:val="2"/>
        <w:spacing w:line="600" w:lineRule="auto"/>
        <w:ind w:left="0" w:right="0"/>
        <w:rPr>
          <w:b/>
          <w:spacing w:val="20"/>
          <w:sz w:val="28"/>
        </w:rPr>
      </w:pPr>
      <w:r w:rsidRPr="00D16798">
        <w:rPr>
          <w:b/>
          <w:spacing w:val="20"/>
          <w:sz w:val="28"/>
        </w:rPr>
        <w:t>РІШЕННЯ</w:t>
      </w:r>
    </w:p>
    <w:tbl>
      <w:tblPr>
        <w:tblW w:w="0" w:type="auto"/>
        <w:tblInd w:w="108" w:type="dxa"/>
        <w:tblLook w:val="01E0" w:firstRow="1" w:lastRow="1" w:firstColumn="1" w:lastColumn="1" w:noHBand="0" w:noVBand="0"/>
      </w:tblPr>
      <w:tblGrid>
        <w:gridCol w:w="3222"/>
        <w:gridCol w:w="3179"/>
        <w:gridCol w:w="3130"/>
      </w:tblGrid>
      <w:tr w:rsidR="00B91D7F" w:rsidRPr="00D16798" w14:paraId="28B8534F" w14:textId="77777777" w:rsidTr="00B91D7F">
        <w:tc>
          <w:tcPr>
            <w:tcW w:w="3266" w:type="dxa"/>
            <w:tcBorders>
              <w:top w:val="nil"/>
              <w:left w:val="nil"/>
              <w:bottom w:val="single" w:sz="4" w:space="0" w:color="auto"/>
              <w:right w:val="nil"/>
            </w:tcBorders>
          </w:tcPr>
          <w:p w14:paraId="5F060F5A" w14:textId="77777777" w:rsidR="00B91D7F" w:rsidRPr="00D16798" w:rsidRDefault="00B91D7F">
            <w:pPr>
              <w:autoSpaceDE w:val="0"/>
              <w:autoSpaceDN w:val="0"/>
              <w:adjustRightInd w:val="0"/>
              <w:spacing w:line="256" w:lineRule="auto"/>
              <w:ind w:left="-142"/>
              <w:jc w:val="both"/>
              <w:rPr>
                <w:szCs w:val="28"/>
                <w:lang w:val="uk-UA"/>
              </w:rPr>
            </w:pPr>
          </w:p>
        </w:tc>
        <w:tc>
          <w:tcPr>
            <w:tcW w:w="3214" w:type="dxa"/>
            <w:hideMark/>
          </w:tcPr>
          <w:p w14:paraId="0687CDB2" w14:textId="77777777" w:rsidR="00B91D7F" w:rsidRPr="00D16798" w:rsidRDefault="00B91D7F">
            <w:pPr>
              <w:autoSpaceDE w:val="0"/>
              <w:autoSpaceDN w:val="0"/>
              <w:adjustRightInd w:val="0"/>
              <w:spacing w:line="256" w:lineRule="auto"/>
              <w:ind w:left="-142"/>
              <w:jc w:val="center"/>
              <w:rPr>
                <w:szCs w:val="28"/>
                <w:lang w:val="uk-UA"/>
              </w:rPr>
            </w:pPr>
            <w:r w:rsidRPr="00D16798">
              <w:rPr>
                <w:szCs w:val="28"/>
                <w:lang w:val="uk-UA"/>
              </w:rPr>
              <w:t>м. Луцьк</w:t>
            </w:r>
          </w:p>
        </w:tc>
        <w:tc>
          <w:tcPr>
            <w:tcW w:w="3159" w:type="dxa"/>
            <w:tcBorders>
              <w:top w:val="nil"/>
              <w:left w:val="nil"/>
              <w:bottom w:val="single" w:sz="4" w:space="0" w:color="auto"/>
              <w:right w:val="nil"/>
            </w:tcBorders>
            <w:hideMark/>
          </w:tcPr>
          <w:p w14:paraId="22EAE74E" w14:textId="77777777" w:rsidR="00B91D7F" w:rsidRPr="00D16798" w:rsidRDefault="00B91D7F">
            <w:pPr>
              <w:autoSpaceDE w:val="0"/>
              <w:autoSpaceDN w:val="0"/>
              <w:adjustRightInd w:val="0"/>
              <w:spacing w:line="256" w:lineRule="auto"/>
              <w:ind w:left="-142"/>
              <w:jc w:val="center"/>
              <w:rPr>
                <w:szCs w:val="28"/>
                <w:lang w:val="uk-UA"/>
              </w:rPr>
            </w:pPr>
            <w:r w:rsidRPr="00D16798">
              <w:rPr>
                <w:szCs w:val="28"/>
                <w:lang w:val="uk-UA"/>
              </w:rPr>
              <w:t>ПРОЄКТ</w:t>
            </w:r>
          </w:p>
        </w:tc>
      </w:tr>
    </w:tbl>
    <w:p w14:paraId="4260CB7A" w14:textId="77777777" w:rsidR="00B91D7F" w:rsidRPr="00D16798" w:rsidRDefault="00B91D7F" w:rsidP="00B91D7F">
      <w:pPr>
        <w:shd w:val="clear" w:color="auto" w:fill="FFFFFF"/>
        <w:spacing w:after="0"/>
        <w:ind w:right="450"/>
        <w:rPr>
          <w:rFonts w:eastAsia="Times New Roman" w:cs="Times New Roman"/>
          <w:b/>
          <w:bCs/>
          <w:szCs w:val="28"/>
          <w:lang w:val="uk-UA" w:eastAsia="ru-RU"/>
        </w:rPr>
      </w:pPr>
    </w:p>
    <w:p w14:paraId="166ACFA1" w14:textId="77777777" w:rsidR="00B91D7F" w:rsidRPr="00D16798" w:rsidRDefault="00B91D7F" w:rsidP="00B91D7F">
      <w:pPr>
        <w:shd w:val="clear" w:color="auto" w:fill="FFFFFF"/>
        <w:spacing w:after="0"/>
        <w:ind w:right="4960"/>
        <w:jc w:val="both"/>
        <w:rPr>
          <w:rFonts w:eastAsia="Times New Roman" w:cs="Times New Roman"/>
          <w:b/>
          <w:bCs/>
          <w:szCs w:val="28"/>
          <w:lang w:val="uk-UA" w:eastAsia="ru-RU"/>
        </w:rPr>
      </w:pPr>
      <w:r w:rsidRPr="00D16798">
        <w:rPr>
          <w:rFonts w:eastAsia="Times New Roman" w:cs="Times New Roman"/>
          <w:b/>
          <w:bCs/>
          <w:szCs w:val="28"/>
          <w:lang w:val="uk-UA" w:eastAsia="ru-RU"/>
        </w:rPr>
        <w:t xml:space="preserve">Про затвердження Методики розрахунку орендної плати за майно </w:t>
      </w:r>
      <w:r w:rsidRPr="00D16798">
        <w:rPr>
          <w:rFonts w:cs="Times New Roman"/>
          <w:b/>
          <w:bCs/>
          <w:szCs w:val="28"/>
          <w:shd w:val="clear" w:color="auto" w:fill="FFFFFF"/>
          <w:lang w:val="uk-UA"/>
        </w:rPr>
        <w:t>спільної власності територіальних громад сіл, селищ, міст Волинської області</w:t>
      </w:r>
      <w:r w:rsidRPr="00D16798">
        <w:rPr>
          <w:b/>
          <w:bCs/>
          <w:lang w:val="uk-UA"/>
        </w:rPr>
        <w:t xml:space="preserve"> </w:t>
      </w:r>
      <w:r w:rsidRPr="00D16798">
        <w:rPr>
          <w:rFonts w:cs="Times New Roman"/>
          <w:b/>
          <w:bCs/>
          <w:szCs w:val="28"/>
          <w:shd w:val="clear" w:color="auto" w:fill="FFFFFF"/>
          <w:lang w:val="uk-UA"/>
        </w:rPr>
        <w:t>та пропорції її розподілу</w:t>
      </w:r>
    </w:p>
    <w:p w14:paraId="1AAC11D5" w14:textId="77777777" w:rsidR="00B91D7F" w:rsidRPr="00D16798" w:rsidRDefault="00B91D7F" w:rsidP="00B91D7F">
      <w:pPr>
        <w:shd w:val="clear" w:color="auto" w:fill="FFFFFF"/>
        <w:spacing w:after="0"/>
        <w:ind w:right="450"/>
        <w:rPr>
          <w:rFonts w:eastAsia="Times New Roman" w:cs="Times New Roman"/>
          <w:szCs w:val="28"/>
          <w:lang w:val="uk-UA" w:eastAsia="ru-RU"/>
        </w:rPr>
      </w:pPr>
    </w:p>
    <w:p w14:paraId="5634D0A6" w14:textId="77777777" w:rsidR="00B91D7F" w:rsidRPr="00D16798" w:rsidRDefault="00B91D7F" w:rsidP="00B91D7F">
      <w:pPr>
        <w:shd w:val="clear" w:color="auto" w:fill="FFFFFF"/>
        <w:spacing w:after="0"/>
        <w:ind w:firstLine="851"/>
        <w:jc w:val="both"/>
        <w:rPr>
          <w:rFonts w:eastAsia="Times New Roman" w:cs="Times New Roman"/>
          <w:szCs w:val="28"/>
          <w:lang w:val="uk-UA" w:eastAsia="ru-RU"/>
        </w:rPr>
      </w:pPr>
      <w:bookmarkStart w:id="1" w:name="n254"/>
      <w:bookmarkStart w:id="2" w:name="n4"/>
      <w:bookmarkEnd w:id="1"/>
      <w:bookmarkEnd w:id="2"/>
      <w:r w:rsidRPr="00D16798">
        <w:rPr>
          <w:rFonts w:eastAsia="Times New Roman" w:cs="Times New Roman"/>
          <w:szCs w:val="28"/>
          <w:lang w:val="uk-UA" w:eastAsia="ru-RU"/>
        </w:rPr>
        <w:t>Відповідно до статей 43, 60 Закону України «Про місцеве самоврядування в Україні», керуючись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03 червня 2020 року № 483 «Деякі питання оренди державного та комунального майна», враховуючи рекомендації постійної комісії обласної ради з питань використання майна спільної власності територіальних громад сіл, селищ, міст області від _________ 2025 року № __/__, обласна рада</w:t>
      </w:r>
    </w:p>
    <w:p w14:paraId="433559F4" w14:textId="77777777" w:rsidR="00B91D7F" w:rsidRPr="00D16798" w:rsidRDefault="00B91D7F" w:rsidP="00B91D7F">
      <w:pPr>
        <w:shd w:val="clear" w:color="auto" w:fill="FFFFFF"/>
        <w:spacing w:after="0"/>
        <w:jc w:val="both"/>
        <w:rPr>
          <w:rFonts w:eastAsia="Times New Roman" w:cs="Times New Roman"/>
          <w:szCs w:val="28"/>
          <w:lang w:val="uk-UA" w:eastAsia="ru-RU"/>
        </w:rPr>
      </w:pPr>
    </w:p>
    <w:p w14:paraId="70C8C3D3" w14:textId="77777777" w:rsidR="00B91D7F" w:rsidRPr="00D16798" w:rsidRDefault="00B91D7F" w:rsidP="00B91D7F">
      <w:pPr>
        <w:shd w:val="clear" w:color="auto" w:fill="FFFFFF"/>
        <w:spacing w:after="0"/>
        <w:jc w:val="both"/>
        <w:rPr>
          <w:rFonts w:eastAsia="Times New Roman" w:cs="Times New Roman"/>
          <w:szCs w:val="28"/>
          <w:lang w:val="uk-UA" w:eastAsia="ru-RU"/>
        </w:rPr>
      </w:pPr>
      <w:r w:rsidRPr="00D16798">
        <w:rPr>
          <w:rFonts w:eastAsia="Times New Roman" w:cs="Times New Roman"/>
          <w:b/>
          <w:bCs/>
          <w:spacing w:val="30"/>
          <w:szCs w:val="28"/>
          <w:lang w:val="uk-UA" w:eastAsia="ru-RU"/>
        </w:rPr>
        <w:t>ВИРІШИЛА:</w:t>
      </w:r>
    </w:p>
    <w:p w14:paraId="610D5BDA" w14:textId="5C1D6A74" w:rsidR="00B91D7F" w:rsidRPr="00D16798" w:rsidRDefault="00B91D7F" w:rsidP="00B91D7F">
      <w:pPr>
        <w:shd w:val="clear" w:color="auto" w:fill="FFFFFF"/>
        <w:spacing w:after="0"/>
        <w:ind w:firstLine="851"/>
        <w:jc w:val="both"/>
        <w:rPr>
          <w:rFonts w:eastAsia="Times New Roman" w:cs="Times New Roman"/>
          <w:szCs w:val="28"/>
          <w:lang w:val="uk-UA" w:eastAsia="ru-RU"/>
        </w:rPr>
      </w:pPr>
      <w:bookmarkStart w:id="3" w:name="n5"/>
      <w:bookmarkEnd w:id="3"/>
      <w:r w:rsidRPr="00D16798">
        <w:rPr>
          <w:rFonts w:eastAsia="Times New Roman" w:cs="Times New Roman"/>
          <w:szCs w:val="28"/>
          <w:lang w:val="uk-UA" w:eastAsia="ru-RU"/>
        </w:rPr>
        <w:t>1. Затвердити Методику розрахунку орендної плати за майно спільної власності територіальних громад сіл, селищ, міст Волинської області та пропорції її розподілу, що додається.</w:t>
      </w:r>
    </w:p>
    <w:p w14:paraId="5889B11B" w14:textId="77777777" w:rsidR="00B91D7F" w:rsidRPr="00D16798" w:rsidRDefault="00B91D7F" w:rsidP="00B91D7F">
      <w:pPr>
        <w:shd w:val="clear" w:color="auto" w:fill="FFFFFF"/>
        <w:spacing w:after="0"/>
        <w:ind w:firstLine="851"/>
        <w:jc w:val="both"/>
        <w:rPr>
          <w:rFonts w:eastAsia="Times New Roman" w:cs="Times New Roman"/>
          <w:szCs w:val="28"/>
          <w:lang w:val="uk-UA" w:eastAsia="ru-RU"/>
        </w:rPr>
      </w:pPr>
      <w:bookmarkStart w:id="4" w:name="n6"/>
      <w:bookmarkEnd w:id="4"/>
      <w:r w:rsidRPr="00D16798">
        <w:rPr>
          <w:rFonts w:eastAsia="Times New Roman" w:cs="Times New Roman"/>
          <w:szCs w:val="28"/>
          <w:lang w:val="uk-UA" w:eastAsia="ru-RU"/>
        </w:rPr>
        <w:t>2. Визнати такими, що втратили чинність:</w:t>
      </w:r>
    </w:p>
    <w:p w14:paraId="355C3CC4" w14:textId="77777777" w:rsidR="00B91D7F" w:rsidRPr="00D16798" w:rsidRDefault="00B91D7F" w:rsidP="00B91D7F">
      <w:pPr>
        <w:shd w:val="clear" w:color="auto" w:fill="FFFFFF"/>
        <w:spacing w:after="0"/>
        <w:ind w:firstLine="851"/>
        <w:jc w:val="both"/>
        <w:rPr>
          <w:rFonts w:eastAsia="Times New Roman" w:cs="Times New Roman"/>
          <w:szCs w:val="28"/>
          <w:lang w:val="uk-UA" w:eastAsia="ru-RU"/>
        </w:rPr>
      </w:pPr>
      <w:r w:rsidRPr="00D16798">
        <w:rPr>
          <w:rFonts w:eastAsia="Times New Roman" w:cs="Times New Roman"/>
          <w:szCs w:val="28"/>
          <w:lang w:val="uk-UA" w:eastAsia="ru-RU"/>
        </w:rPr>
        <w:t>рішення обласної ради від 20 грудня 2018 року № 22/19 «Про затвердження Методики розрахунку орендної плати за майно спільної власності територіальних громад сіл, селищ, міст області та пропорції її розподілу»;</w:t>
      </w:r>
    </w:p>
    <w:p w14:paraId="2E93EA85" w14:textId="77777777" w:rsidR="00B91D7F" w:rsidRPr="00D16798" w:rsidRDefault="00B91D7F" w:rsidP="00B91D7F">
      <w:pPr>
        <w:shd w:val="clear" w:color="auto" w:fill="FFFFFF"/>
        <w:spacing w:after="0"/>
        <w:ind w:firstLine="851"/>
        <w:jc w:val="both"/>
        <w:rPr>
          <w:rFonts w:eastAsia="Times New Roman" w:cs="Times New Roman"/>
          <w:szCs w:val="28"/>
          <w:lang w:val="uk-UA" w:eastAsia="ru-RU"/>
        </w:rPr>
      </w:pPr>
      <w:r w:rsidRPr="00D16798">
        <w:rPr>
          <w:rFonts w:eastAsia="Times New Roman" w:cs="Times New Roman"/>
          <w:szCs w:val="28"/>
          <w:lang w:val="uk-UA" w:eastAsia="ru-RU"/>
        </w:rPr>
        <w:t>рішення обласної ради від 20 грудня 2018 року № 22/20 «Про  затвердження Типових договорів оренди нерухомого майна, що є спільною власністю територіальних громад сіл, селищ, міст області».</w:t>
      </w:r>
    </w:p>
    <w:p w14:paraId="7B98B672" w14:textId="77777777" w:rsidR="00B91D7F" w:rsidRPr="00D16798" w:rsidRDefault="00B91D7F" w:rsidP="00B91D7F">
      <w:pPr>
        <w:shd w:val="clear" w:color="auto" w:fill="FFFFFF"/>
        <w:spacing w:after="0"/>
        <w:ind w:firstLine="851"/>
        <w:jc w:val="both"/>
        <w:rPr>
          <w:rFonts w:eastAsia="Times New Roman" w:cs="Times New Roman"/>
          <w:szCs w:val="28"/>
          <w:lang w:val="uk-UA" w:eastAsia="ru-RU"/>
        </w:rPr>
      </w:pPr>
      <w:bookmarkStart w:id="5" w:name="n7"/>
      <w:bookmarkEnd w:id="5"/>
      <w:r w:rsidRPr="00D16798">
        <w:rPr>
          <w:rFonts w:eastAsia="Times New Roman" w:cs="Times New Roman"/>
          <w:szCs w:val="28"/>
          <w:lang w:val="uk-UA" w:eastAsia="ru-RU"/>
        </w:rPr>
        <w:t>3. Застосовувати примірні договори оренди</w:t>
      </w:r>
      <w:r w:rsidRPr="00D16798">
        <w:rPr>
          <w:lang w:val="uk-UA"/>
        </w:rPr>
        <w:t xml:space="preserve">, </w:t>
      </w:r>
      <w:r w:rsidRPr="00D16798">
        <w:rPr>
          <w:rFonts w:eastAsia="Times New Roman" w:cs="Times New Roman"/>
          <w:szCs w:val="28"/>
          <w:lang w:val="uk-UA" w:eastAsia="ru-RU"/>
        </w:rPr>
        <w:t>затверджені постановою Кабінету Міністрів України від 12 серпня 2020 року № 820 «Про затвердження примірних договорів оренди державного майна» для цілей оренди майна, що належить до спільної власності територіальних громад сіл, селищ, міст Волинської області.</w:t>
      </w:r>
    </w:p>
    <w:p w14:paraId="2C9C3438" w14:textId="77777777" w:rsidR="00B91D7F" w:rsidRPr="00D16798" w:rsidRDefault="00B91D7F" w:rsidP="00B91D7F">
      <w:pPr>
        <w:shd w:val="clear" w:color="auto" w:fill="FFFFFF"/>
        <w:spacing w:after="0"/>
        <w:ind w:firstLine="851"/>
        <w:jc w:val="both"/>
        <w:rPr>
          <w:rFonts w:eastAsia="Times New Roman" w:cs="Times New Roman"/>
          <w:szCs w:val="28"/>
          <w:lang w:val="uk-UA" w:eastAsia="ru-RU"/>
        </w:rPr>
      </w:pPr>
      <w:r w:rsidRPr="00D16798">
        <w:rPr>
          <w:rFonts w:eastAsia="Times New Roman" w:cs="Times New Roman"/>
          <w:szCs w:val="28"/>
          <w:lang w:val="uk-UA" w:eastAsia="ru-RU"/>
        </w:rPr>
        <w:lastRenderedPageBreak/>
        <w:t>4. Контроль за виконанням рішення покласти на постійну комісію обласної ради з питань використання майна спільної власності територіальних громад сіл, селищ, міст області.</w:t>
      </w:r>
    </w:p>
    <w:p w14:paraId="7F8C051B" w14:textId="77777777" w:rsidR="00B91D7F" w:rsidRPr="00D16798" w:rsidRDefault="00B91D7F" w:rsidP="00B91D7F">
      <w:pPr>
        <w:shd w:val="clear" w:color="auto" w:fill="FFFFFF"/>
        <w:spacing w:after="0"/>
        <w:ind w:firstLine="851"/>
        <w:jc w:val="both"/>
        <w:rPr>
          <w:rFonts w:eastAsia="Times New Roman" w:cs="Times New Roman"/>
          <w:szCs w:val="28"/>
          <w:lang w:val="uk-UA" w:eastAsia="ru-RU"/>
        </w:rPr>
      </w:pPr>
    </w:p>
    <w:p w14:paraId="39ACE8ED" w14:textId="77777777" w:rsidR="00B91D7F" w:rsidRPr="00D16798" w:rsidRDefault="00B91D7F" w:rsidP="00B91D7F">
      <w:pPr>
        <w:shd w:val="clear" w:color="auto" w:fill="FFFFFF"/>
        <w:spacing w:after="0"/>
        <w:ind w:firstLine="851"/>
        <w:jc w:val="both"/>
        <w:rPr>
          <w:rFonts w:eastAsia="Times New Roman" w:cs="Times New Roman"/>
          <w:sz w:val="24"/>
          <w:szCs w:val="24"/>
          <w:lang w:val="uk-UA" w:eastAsia="ru-RU"/>
        </w:rPr>
      </w:pPr>
    </w:p>
    <w:p w14:paraId="39709959" w14:textId="77777777" w:rsidR="00B91D7F" w:rsidRPr="00D16798" w:rsidRDefault="00B91D7F" w:rsidP="00B91D7F">
      <w:pPr>
        <w:shd w:val="clear" w:color="auto" w:fill="FFFFFF"/>
        <w:spacing w:after="0"/>
        <w:jc w:val="both"/>
        <w:rPr>
          <w:rFonts w:eastAsia="Times New Roman" w:cs="Times New Roman"/>
          <w:b/>
          <w:bCs/>
          <w:szCs w:val="28"/>
          <w:lang w:val="uk-UA" w:eastAsia="ru-RU"/>
        </w:rPr>
      </w:pPr>
      <w:r w:rsidRPr="00D16798">
        <w:rPr>
          <w:rFonts w:eastAsia="Times New Roman" w:cs="Times New Roman"/>
          <w:b/>
          <w:bCs/>
          <w:szCs w:val="28"/>
          <w:lang w:val="uk-UA" w:eastAsia="ru-RU"/>
        </w:rPr>
        <w:t>Голова                                                                                    Григорій НЕДОПАД</w:t>
      </w:r>
    </w:p>
    <w:p w14:paraId="2FB7CF96" w14:textId="77777777" w:rsidR="00B91D7F" w:rsidRPr="00D16798" w:rsidRDefault="00B91D7F" w:rsidP="00B91D7F">
      <w:pPr>
        <w:pStyle w:val="a5"/>
        <w:numPr>
          <w:ilvl w:val="0"/>
          <w:numId w:val="2"/>
        </w:numPr>
        <w:spacing w:after="0"/>
        <w:ind w:left="0"/>
        <w:rPr>
          <w:rFonts w:eastAsia="Times New Roman" w:cs="Times New Roman"/>
          <w:szCs w:val="28"/>
          <w:lang w:val="uk-UA" w:eastAsia="ru-RU"/>
        </w:rPr>
      </w:pPr>
      <w:bookmarkStart w:id="6" w:name="n8"/>
      <w:bookmarkStart w:id="7" w:name="n244"/>
      <w:bookmarkEnd w:id="6"/>
      <w:bookmarkEnd w:id="7"/>
    </w:p>
    <w:p w14:paraId="39A388AE" w14:textId="77777777" w:rsidR="00B91D7F" w:rsidRPr="00D16798" w:rsidRDefault="00B91D7F" w:rsidP="00B91D7F">
      <w:pPr>
        <w:spacing w:after="0"/>
        <w:rPr>
          <w:rFonts w:eastAsia="Times New Roman" w:cs="Times New Roman"/>
          <w:sz w:val="26"/>
          <w:szCs w:val="26"/>
          <w:lang w:val="uk-UA" w:eastAsia="ru-RU"/>
        </w:rPr>
      </w:pPr>
      <w:r w:rsidRPr="00D16798">
        <w:rPr>
          <w:rFonts w:eastAsia="Times New Roman" w:cs="Times New Roman"/>
          <w:sz w:val="26"/>
          <w:szCs w:val="26"/>
          <w:lang w:val="uk-UA" w:eastAsia="ru-RU"/>
        </w:rPr>
        <w:t>Смірнова Ірина 778333</w:t>
      </w:r>
    </w:p>
    <w:p w14:paraId="5B2CFDC3" w14:textId="69198179" w:rsidR="00B91D7F" w:rsidRPr="00D16798" w:rsidRDefault="00B91D7F">
      <w:pPr>
        <w:spacing w:line="259" w:lineRule="auto"/>
        <w:rPr>
          <w:lang w:val="uk-UA"/>
        </w:rPr>
      </w:pPr>
      <w:r w:rsidRPr="00D16798">
        <w:rPr>
          <w:lang w:val="uk-UA"/>
        </w:rPr>
        <w:br w:type="page"/>
      </w:r>
    </w:p>
    <w:p w14:paraId="0F8CCD04" w14:textId="77777777" w:rsidR="00B91D7F" w:rsidRPr="00D16798" w:rsidRDefault="00B91D7F" w:rsidP="00B91D7F">
      <w:pPr>
        <w:shd w:val="clear" w:color="auto" w:fill="FFFFFF"/>
        <w:tabs>
          <w:tab w:val="left" w:pos="1701"/>
        </w:tabs>
        <w:spacing w:after="0"/>
        <w:ind w:left="450" w:right="450"/>
        <w:jc w:val="right"/>
        <w:rPr>
          <w:rFonts w:eastAsia="Times New Roman" w:cs="Times New Roman"/>
          <w:b/>
          <w:bCs/>
          <w:szCs w:val="28"/>
          <w:lang w:val="uk-UA" w:eastAsia="ru-RU"/>
        </w:rPr>
      </w:pPr>
      <w:r w:rsidRPr="00D16798">
        <w:rPr>
          <w:rFonts w:eastAsia="Times New Roman" w:cs="Times New Roman"/>
          <w:b/>
          <w:bCs/>
          <w:szCs w:val="28"/>
          <w:lang w:val="uk-UA" w:eastAsia="ru-RU"/>
        </w:rPr>
        <w:lastRenderedPageBreak/>
        <w:t xml:space="preserve">ЗАТВЕРДЖЕНО </w:t>
      </w:r>
    </w:p>
    <w:p w14:paraId="27A1CFE5" w14:textId="77777777" w:rsidR="00B91D7F" w:rsidRPr="00D16798" w:rsidRDefault="00B91D7F" w:rsidP="00B91D7F">
      <w:pPr>
        <w:shd w:val="clear" w:color="auto" w:fill="FFFFFF"/>
        <w:spacing w:after="0"/>
        <w:ind w:left="450" w:right="450"/>
        <w:jc w:val="right"/>
        <w:rPr>
          <w:rFonts w:eastAsia="Times New Roman" w:cs="Times New Roman"/>
          <w:b/>
          <w:bCs/>
          <w:szCs w:val="28"/>
          <w:lang w:val="uk-UA" w:eastAsia="ru-RU"/>
        </w:rPr>
      </w:pPr>
      <w:r w:rsidRPr="00D16798">
        <w:rPr>
          <w:rFonts w:eastAsia="Times New Roman" w:cs="Times New Roman"/>
          <w:b/>
          <w:bCs/>
          <w:szCs w:val="28"/>
          <w:lang w:val="uk-UA" w:eastAsia="ru-RU"/>
        </w:rPr>
        <w:t xml:space="preserve">Рішення Волинської </w:t>
      </w:r>
    </w:p>
    <w:p w14:paraId="05B15BF0" w14:textId="77777777" w:rsidR="00B91D7F" w:rsidRPr="00D16798" w:rsidRDefault="00B91D7F" w:rsidP="00B91D7F">
      <w:pPr>
        <w:shd w:val="clear" w:color="auto" w:fill="FFFFFF"/>
        <w:spacing w:after="0"/>
        <w:ind w:left="450" w:right="450"/>
        <w:jc w:val="right"/>
        <w:rPr>
          <w:rFonts w:eastAsia="Times New Roman" w:cs="Times New Roman"/>
          <w:b/>
          <w:bCs/>
          <w:szCs w:val="28"/>
          <w:lang w:val="uk-UA" w:eastAsia="ru-RU"/>
        </w:rPr>
      </w:pPr>
      <w:r w:rsidRPr="00D16798">
        <w:rPr>
          <w:rFonts w:eastAsia="Times New Roman" w:cs="Times New Roman"/>
          <w:b/>
          <w:bCs/>
          <w:szCs w:val="28"/>
          <w:lang w:val="uk-UA" w:eastAsia="ru-RU"/>
        </w:rPr>
        <w:t>обласної ради</w:t>
      </w:r>
    </w:p>
    <w:p w14:paraId="0020AE34" w14:textId="77777777" w:rsidR="00B91D7F" w:rsidRPr="00D16798" w:rsidRDefault="00B91D7F" w:rsidP="00B91D7F">
      <w:pPr>
        <w:shd w:val="clear" w:color="auto" w:fill="FFFFFF"/>
        <w:spacing w:after="0"/>
        <w:ind w:left="450" w:right="450"/>
        <w:jc w:val="right"/>
        <w:rPr>
          <w:rFonts w:eastAsia="Times New Roman" w:cs="Times New Roman"/>
          <w:b/>
          <w:bCs/>
          <w:szCs w:val="28"/>
          <w:lang w:val="uk-UA" w:eastAsia="ru-RU"/>
        </w:rPr>
      </w:pPr>
      <w:r w:rsidRPr="00D16798">
        <w:rPr>
          <w:rFonts w:eastAsia="Times New Roman" w:cs="Times New Roman"/>
          <w:b/>
          <w:bCs/>
          <w:szCs w:val="28"/>
          <w:lang w:val="uk-UA" w:eastAsia="ru-RU"/>
        </w:rPr>
        <w:t>____________2025 р. №___</w:t>
      </w:r>
    </w:p>
    <w:p w14:paraId="00C7B438" w14:textId="77777777" w:rsidR="00B91D7F" w:rsidRPr="00D16798" w:rsidRDefault="00B91D7F" w:rsidP="00B91D7F">
      <w:pPr>
        <w:shd w:val="clear" w:color="auto" w:fill="FFFFFF"/>
        <w:spacing w:after="0"/>
        <w:ind w:left="450" w:right="450"/>
        <w:jc w:val="right"/>
        <w:rPr>
          <w:rFonts w:eastAsia="Times New Roman" w:cs="Times New Roman"/>
          <w:b/>
          <w:bCs/>
          <w:szCs w:val="28"/>
          <w:lang w:val="uk-UA" w:eastAsia="ru-RU"/>
        </w:rPr>
      </w:pPr>
    </w:p>
    <w:p w14:paraId="08598C16" w14:textId="77777777" w:rsidR="00B91D7F" w:rsidRPr="00D16798" w:rsidRDefault="00B91D7F" w:rsidP="00B91D7F">
      <w:pPr>
        <w:shd w:val="clear" w:color="auto" w:fill="FFFFFF"/>
        <w:spacing w:after="0"/>
        <w:ind w:left="450" w:right="450"/>
        <w:jc w:val="right"/>
        <w:rPr>
          <w:rFonts w:eastAsia="Times New Roman" w:cs="Times New Roman"/>
          <w:b/>
          <w:bCs/>
          <w:szCs w:val="28"/>
          <w:lang w:val="uk-UA" w:eastAsia="ru-RU"/>
        </w:rPr>
      </w:pPr>
    </w:p>
    <w:p w14:paraId="6E5FCB45" w14:textId="77777777" w:rsidR="00B91D7F" w:rsidRPr="00D16798" w:rsidRDefault="00B91D7F" w:rsidP="00B91D7F">
      <w:pPr>
        <w:shd w:val="clear" w:color="auto" w:fill="FFFFFF"/>
        <w:spacing w:after="0"/>
        <w:ind w:left="450" w:right="450"/>
        <w:jc w:val="right"/>
        <w:rPr>
          <w:rFonts w:eastAsia="Times New Roman" w:cs="Times New Roman"/>
          <w:b/>
          <w:bCs/>
          <w:szCs w:val="28"/>
          <w:lang w:val="uk-UA" w:eastAsia="ru-RU"/>
        </w:rPr>
      </w:pPr>
    </w:p>
    <w:p w14:paraId="6C05F9B8" w14:textId="77777777" w:rsidR="00B91D7F" w:rsidRPr="00D16798" w:rsidRDefault="00B91D7F" w:rsidP="00B91D7F">
      <w:pPr>
        <w:spacing w:after="0"/>
        <w:jc w:val="center"/>
        <w:rPr>
          <w:rFonts w:cs="Times New Roman"/>
          <w:b/>
          <w:bCs/>
          <w:szCs w:val="28"/>
          <w:shd w:val="clear" w:color="auto" w:fill="FFFFFF"/>
          <w:lang w:val="uk-UA"/>
        </w:rPr>
      </w:pPr>
      <w:r w:rsidRPr="00D16798">
        <w:rPr>
          <w:rFonts w:eastAsia="Times New Roman" w:cs="Times New Roman"/>
          <w:b/>
          <w:bCs/>
          <w:szCs w:val="28"/>
          <w:lang w:val="uk-UA" w:eastAsia="ru-RU"/>
        </w:rPr>
        <w:t>МЕТОДИКА</w:t>
      </w:r>
      <w:r w:rsidRPr="00D16798">
        <w:rPr>
          <w:rFonts w:eastAsia="Times New Roman" w:cs="Times New Roman"/>
          <w:szCs w:val="28"/>
          <w:lang w:val="uk-UA" w:eastAsia="ru-RU"/>
        </w:rPr>
        <w:br/>
      </w:r>
      <w:r w:rsidRPr="00D16798">
        <w:rPr>
          <w:rFonts w:eastAsia="Times New Roman" w:cs="Times New Roman"/>
          <w:b/>
          <w:bCs/>
          <w:szCs w:val="28"/>
          <w:lang w:val="uk-UA" w:eastAsia="ru-RU"/>
        </w:rPr>
        <w:t xml:space="preserve">розрахунку орендної плати за майно </w:t>
      </w:r>
      <w:r w:rsidRPr="00D16798">
        <w:rPr>
          <w:rFonts w:cs="Times New Roman"/>
          <w:b/>
          <w:bCs/>
          <w:szCs w:val="28"/>
          <w:shd w:val="clear" w:color="auto" w:fill="FFFFFF"/>
          <w:lang w:val="uk-UA"/>
        </w:rPr>
        <w:t>спільної власності</w:t>
      </w:r>
    </w:p>
    <w:p w14:paraId="3C49F829" w14:textId="77777777" w:rsidR="00B91D7F" w:rsidRPr="00D16798" w:rsidRDefault="00B91D7F" w:rsidP="00B91D7F">
      <w:pPr>
        <w:spacing w:after="0"/>
        <w:jc w:val="center"/>
        <w:rPr>
          <w:rFonts w:cs="Times New Roman"/>
          <w:b/>
          <w:bCs/>
          <w:szCs w:val="28"/>
          <w:shd w:val="clear" w:color="auto" w:fill="FFFFFF"/>
          <w:lang w:val="uk-UA"/>
        </w:rPr>
      </w:pPr>
      <w:r w:rsidRPr="00D16798">
        <w:rPr>
          <w:rFonts w:cs="Times New Roman"/>
          <w:b/>
          <w:bCs/>
          <w:szCs w:val="28"/>
          <w:shd w:val="clear" w:color="auto" w:fill="FFFFFF"/>
          <w:lang w:val="uk-UA"/>
        </w:rPr>
        <w:t>територіальних громад сіл, селищ,</w:t>
      </w:r>
    </w:p>
    <w:p w14:paraId="7CC22185" w14:textId="77777777" w:rsidR="00B91D7F" w:rsidRPr="00D16798" w:rsidRDefault="00B91D7F" w:rsidP="00B91D7F">
      <w:pPr>
        <w:shd w:val="clear" w:color="auto" w:fill="FFFFFF"/>
        <w:spacing w:after="0"/>
        <w:ind w:left="450" w:right="450"/>
        <w:jc w:val="center"/>
        <w:rPr>
          <w:rFonts w:cs="Times New Roman"/>
          <w:b/>
          <w:bCs/>
          <w:szCs w:val="28"/>
          <w:shd w:val="clear" w:color="auto" w:fill="FFFFFF"/>
          <w:lang w:val="uk-UA"/>
        </w:rPr>
      </w:pPr>
      <w:r w:rsidRPr="00D16798">
        <w:rPr>
          <w:rFonts w:cs="Times New Roman"/>
          <w:b/>
          <w:bCs/>
          <w:szCs w:val="28"/>
          <w:shd w:val="clear" w:color="auto" w:fill="FFFFFF"/>
          <w:lang w:val="uk-UA"/>
        </w:rPr>
        <w:t>міст Волинської області</w:t>
      </w:r>
      <w:r w:rsidRPr="00D16798">
        <w:rPr>
          <w:lang w:val="uk-UA"/>
        </w:rPr>
        <w:t xml:space="preserve"> </w:t>
      </w:r>
      <w:r w:rsidRPr="00D16798">
        <w:rPr>
          <w:rFonts w:cs="Times New Roman"/>
          <w:b/>
          <w:bCs/>
          <w:szCs w:val="28"/>
          <w:shd w:val="clear" w:color="auto" w:fill="FFFFFF"/>
          <w:lang w:val="uk-UA"/>
        </w:rPr>
        <w:t>та пропорції її розподілу</w:t>
      </w:r>
    </w:p>
    <w:p w14:paraId="3E8CE959" w14:textId="77777777" w:rsidR="00B91D7F" w:rsidRPr="00D16798" w:rsidRDefault="00B91D7F" w:rsidP="00B91D7F">
      <w:pPr>
        <w:shd w:val="clear" w:color="auto" w:fill="FFFFFF"/>
        <w:spacing w:after="0"/>
        <w:ind w:left="450" w:right="450"/>
        <w:jc w:val="center"/>
        <w:rPr>
          <w:rFonts w:eastAsia="Times New Roman" w:cs="Times New Roman"/>
          <w:b/>
          <w:bCs/>
          <w:szCs w:val="28"/>
          <w:lang w:val="uk-UA" w:eastAsia="ru-RU"/>
        </w:rPr>
      </w:pPr>
    </w:p>
    <w:p w14:paraId="3EE0C2E4"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8" w:name="n11"/>
      <w:bookmarkEnd w:id="8"/>
      <w:r w:rsidRPr="00D16798">
        <w:rPr>
          <w:rFonts w:eastAsia="Times New Roman" w:cs="Times New Roman"/>
          <w:szCs w:val="28"/>
          <w:lang w:val="uk-UA" w:eastAsia="ru-RU"/>
        </w:rPr>
        <w:t>1. Методика розрахунку орендної плати за користування майном спільної власності територіальних громад сіл, селищ, міст області та пропорції її розподілу (далі – Методика) розроблена з метою створення єдиного організаційно-економічного механізму справляння та розподілу плати за оренду об’єктів, визначених </w:t>
      </w:r>
      <w:hyperlink r:id="rId8" w:anchor="n67" w:tgtFrame="_blank" w:history="1">
        <w:r w:rsidRPr="00D16798">
          <w:rPr>
            <w:rStyle w:val="a7"/>
            <w:rFonts w:eastAsia="Times New Roman" w:cs="Times New Roman"/>
            <w:szCs w:val="28"/>
            <w:lang w:val="uk-UA" w:eastAsia="ru-RU"/>
          </w:rPr>
          <w:t>частиною першою</w:t>
        </w:r>
      </w:hyperlink>
      <w:r w:rsidRPr="00D16798">
        <w:rPr>
          <w:rFonts w:eastAsia="Times New Roman" w:cs="Times New Roman"/>
          <w:szCs w:val="28"/>
          <w:lang w:val="uk-UA" w:eastAsia="ru-RU"/>
        </w:rPr>
        <w:t> статті 3 Закону України «Про оренду державного та комунального майна» (далі - Закон).</w:t>
      </w:r>
      <w:r w:rsidRPr="00D16798">
        <w:rPr>
          <w:lang w:val="uk-UA"/>
        </w:rPr>
        <w:t xml:space="preserve"> </w:t>
      </w:r>
    </w:p>
    <w:p w14:paraId="4FA16A36" w14:textId="77777777" w:rsidR="00B91D7F" w:rsidRPr="00D16798" w:rsidRDefault="00B91D7F" w:rsidP="00B91D7F">
      <w:pPr>
        <w:shd w:val="clear" w:color="auto" w:fill="FFFFFF"/>
        <w:spacing w:after="0"/>
        <w:ind w:firstLine="450"/>
        <w:jc w:val="both"/>
        <w:rPr>
          <w:lang w:val="uk-UA"/>
        </w:rPr>
      </w:pPr>
      <w:bookmarkStart w:id="9" w:name="n12"/>
      <w:bookmarkEnd w:id="9"/>
      <w:r w:rsidRPr="00D16798">
        <w:rPr>
          <w:rFonts w:eastAsia="Times New Roman" w:cs="Times New Roman"/>
          <w:szCs w:val="28"/>
          <w:lang w:val="uk-UA" w:eastAsia="ru-RU"/>
        </w:rPr>
        <w:t>2. У разі коли орендодавцем нерухомого майна спільної власності територіальних громад сіл, селищ, міст Волинської області є балансоутримувач, розмір орендної плати погоджується уповноваженим органом управління майном.</w:t>
      </w:r>
      <w:r w:rsidRPr="00D16798">
        <w:rPr>
          <w:lang w:val="uk-UA"/>
        </w:rPr>
        <w:t xml:space="preserve"> </w:t>
      </w:r>
    </w:p>
    <w:p w14:paraId="7E747B18"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 xml:space="preserve">3. </w:t>
      </w:r>
      <w:bookmarkStart w:id="10" w:name="n14"/>
      <w:bookmarkStart w:id="11" w:name="n15"/>
      <w:bookmarkEnd w:id="10"/>
      <w:bookmarkEnd w:id="11"/>
      <w:r w:rsidRPr="00D16798">
        <w:rPr>
          <w:rFonts w:eastAsia="Times New Roman" w:cs="Times New Roman"/>
          <w:szCs w:val="28"/>
          <w:lang w:val="uk-UA" w:eastAsia="ru-RU"/>
        </w:rPr>
        <w:t>У разі укладення договору оренди з дипломатичними представництвами, консульськими установами іноземних держав, представництвами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 орендна плата може бути встановлена у валюті, яка відповідно до </w:t>
      </w:r>
      <w:hyperlink r:id="rId9" w:anchor="n14" w:tgtFrame="_blank" w:history="1">
        <w:r w:rsidRPr="00D16798">
          <w:rPr>
            <w:rStyle w:val="a7"/>
            <w:rFonts w:eastAsia="Times New Roman" w:cs="Times New Roman"/>
            <w:szCs w:val="28"/>
            <w:lang w:val="uk-UA" w:eastAsia="ru-RU"/>
          </w:rPr>
          <w:t>Класифікатора іноземних валют та банківських металів</w:t>
        </w:r>
      </w:hyperlink>
      <w:r w:rsidRPr="00D16798">
        <w:rPr>
          <w:rFonts w:eastAsia="Times New Roman" w:cs="Times New Roman"/>
          <w:szCs w:val="28"/>
          <w:lang w:val="uk-UA" w:eastAsia="ru-RU"/>
        </w:rPr>
        <w:t>, затвердженого постановою Правління Національного банку від 04 лютого          1998 року № 34, належить до 1 групи (конвертовані валюти, які широко використовуються для здійснення платежів за міжнародними операціями, валюти країн - членів Європейського Союзу та банківські метали). Орендна плата за базовий місяць розрахунку визначається у такій валюті за офіційним курсом Національного банку станом на 1 число базового місяця розрахунку. Зазначена орендна плата звільняється від коригування на індекс інфляції.</w:t>
      </w:r>
    </w:p>
    <w:p w14:paraId="55A353FC"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12" w:name="n16"/>
      <w:bookmarkEnd w:id="12"/>
      <w:r w:rsidRPr="00D16798">
        <w:rPr>
          <w:rFonts w:eastAsia="Times New Roman" w:cs="Times New Roman"/>
          <w:szCs w:val="28"/>
          <w:lang w:val="uk-UA" w:eastAsia="ru-RU"/>
        </w:rPr>
        <w:t>4. До плати за оренду іншого окремого індивідуально визначеного майна не включаються витрати на утримання орендованого майна та плата за послуги, які відповідно до укладеного договору зобов’язується надавати орендарю балансоутримувач.</w:t>
      </w:r>
    </w:p>
    <w:p w14:paraId="75D9C595"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13" w:name="n17"/>
      <w:bookmarkEnd w:id="13"/>
      <w:r w:rsidRPr="00D16798">
        <w:rPr>
          <w:rFonts w:eastAsia="Times New Roman" w:cs="Times New Roman"/>
          <w:szCs w:val="28"/>
          <w:lang w:val="uk-UA" w:eastAsia="ru-RU"/>
        </w:rPr>
        <w:t xml:space="preserve">5. Відшкодування витрат балансоутримувача на утримання орендованого майна (у тому числі місць загального користування та прибудинкової території) та надання комунальних послуг орендарю здійснюється відповідно до договору, укладеного між балансоутримувачем та орендарем, примірна форма якого затверджується </w:t>
      </w:r>
      <w:r w:rsidRPr="00D16798">
        <w:rPr>
          <w:rFonts w:eastAsia="Times New Roman" w:cs="Times New Roman"/>
          <w:color w:val="000000" w:themeColor="text1"/>
          <w:szCs w:val="28"/>
          <w:lang w:val="uk-UA" w:eastAsia="ru-RU"/>
        </w:rPr>
        <w:t>Фондом державного майна.</w:t>
      </w:r>
    </w:p>
    <w:p w14:paraId="3E7DD991" w14:textId="3B9C3D0E"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14" w:name="n18"/>
      <w:bookmarkEnd w:id="14"/>
      <w:r w:rsidRPr="00D16798">
        <w:rPr>
          <w:rFonts w:eastAsia="Times New Roman" w:cs="Times New Roman"/>
          <w:szCs w:val="28"/>
          <w:lang w:val="uk-UA" w:eastAsia="ru-RU"/>
        </w:rPr>
        <w:lastRenderedPageBreak/>
        <w:t>6. У разі оренди нерухомого майна (крім оренди нерухомого майна орендарями, зазначеними у пункті 13 цієї Методики) та іншого окремого індивідуально визначеного майна розмір річної орендної плати визначається за формулою:</w:t>
      </w:r>
    </w:p>
    <w:p w14:paraId="7D107400" w14:textId="246F563C" w:rsidR="00B91D7F" w:rsidRPr="00D16798" w:rsidRDefault="00B91D7F" w:rsidP="00B91D7F">
      <w:pPr>
        <w:shd w:val="clear" w:color="auto" w:fill="FFFFFF"/>
        <w:spacing w:after="0"/>
        <w:ind w:firstLine="450"/>
        <w:jc w:val="center"/>
        <w:rPr>
          <w:rFonts w:eastAsia="Times New Roman" w:cs="Times New Roman"/>
          <w:szCs w:val="28"/>
          <w:lang w:val="uk-UA" w:eastAsia="ru-RU"/>
        </w:rPr>
      </w:pPr>
      <w:r w:rsidRPr="00D16798">
        <w:rPr>
          <w:noProof/>
          <w:lang w:val="uk-UA"/>
        </w:rPr>
        <w:drawing>
          <wp:inline distT="0" distB="0" distL="0" distR="0" wp14:anchorId="1F53EB05" wp14:editId="471FA7A6">
            <wp:extent cx="1247775" cy="4381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43815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815"/>
        <w:gridCol w:w="1268"/>
        <w:gridCol w:w="7550"/>
      </w:tblGrid>
      <w:tr w:rsidR="00B91D7F" w:rsidRPr="00D16798" w14:paraId="24340AC7"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7B3F2C84" w14:textId="77777777" w:rsidR="00B91D7F" w:rsidRPr="00D16798" w:rsidRDefault="00B91D7F">
            <w:pPr>
              <w:spacing w:after="0" w:line="256" w:lineRule="auto"/>
              <w:ind w:firstLine="450"/>
              <w:jc w:val="both"/>
              <w:rPr>
                <w:rFonts w:eastAsia="Times New Roman" w:cs="Times New Roman"/>
                <w:szCs w:val="28"/>
                <w:lang w:val="uk-UA" w:eastAsia="ru-RU"/>
              </w:rPr>
            </w:pPr>
            <w:bookmarkStart w:id="15" w:name="n228"/>
            <w:bookmarkStart w:id="16" w:name="n226"/>
            <w:bookmarkEnd w:id="15"/>
            <w:bookmarkEnd w:id="16"/>
            <w:r w:rsidRPr="00D16798">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419BC25B" w14:textId="52E2D24A"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716BE279" wp14:editId="3AB52896">
                  <wp:extent cx="419100" cy="3905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0F7C0763" w14:textId="77777777" w:rsidR="00B91D7F" w:rsidRPr="00D16798" w:rsidRDefault="00B91D7F">
            <w:pPr>
              <w:spacing w:after="0" w:line="256" w:lineRule="auto"/>
              <w:jc w:val="both"/>
              <w:rPr>
                <w:rFonts w:eastAsia="Times New Roman" w:cs="Times New Roman"/>
                <w:szCs w:val="28"/>
                <w:lang w:val="uk-UA" w:eastAsia="ru-RU"/>
              </w:rPr>
            </w:pPr>
            <w:r w:rsidRPr="00D16798">
              <w:rPr>
                <w:rFonts w:eastAsia="Times New Roman" w:cs="Times New Roman"/>
                <w:szCs w:val="28"/>
                <w:lang w:val="uk-UA" w:eastAsia="ru-RU"/>
              </w:rPr>
              <w:t>- розмір річної орендної плати, гривень;</w:t>
            </w:r>
          </w:p>
        </w:tc>
      </w:tr>
      <w:tr w:rsidR="00B91D7F" w:rsidRPr="00D16798" w14:paraId="3ADC26B0"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7B8E3567" w14:textId="77777777" w:rsidR="00B91D7F" w:rsidRPr="00D16798" w:rsidRDefault="00B91D7F">
            <w:pP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tcPr>
          <w:p w14:paraId="19A3AAB4" w14:textId="77777777" w:rsidR="00B91D7F" w:rsidRPr="00D16798" w:rsidRDefault="00B91D7F">
            <w:pPr>
              <w:spacing w:after="0" w:line="256" w:lineRule="auto"/>
              <w:rPr>
                <w:rFonts w:eastAsia="Times New Roman" w:cs="Times New Roman"/>
                <w:szCs w:val="28"/>
                <w:lang w:val="uk-UA" w:eastAsia="ru-RU"/>
              </w:rPr>
            </w:pPr>
          </w:p>
          <w:p w14:paraId="36D87FA7" w14:textId="3FBD5C09" w:rsidR="00B91D7F" w:rsidRPr="00D16798" w:rsidRDefault="00B91D7F">
            <w:pPr>
              <w:spacing w:line="256" w:lineRule="auto"/>
              <w:rPr>
                <w:rFonts w:eastAsia="Times New Roman" w:cs="Times New Roman"/>
                <w:szCs w:val="28"/>
                <w:lang w:val="uk-UA" w:eastAsia="ru-RU"/>
              </w:rPr>
            </w:pPr>
            <w:r w:rsidRPr="00D16798">
              <w:rPr>
                <w:noProof/>
                <w:lang w:val="uk-UA"/>
              </w:rPr>
              <w:drawing>
                <wp:inline distT="0" distB="0" distL="0" distR="0" wp14:anchorId="52DC3CFC" wp14:editId="6A3649E2">
                  <wp:extent cx="476250" cy="3810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2AA5EF5A" w14:textId="77777777" w:rsidR="00B91D7F" w:rsidRPr="00D16798" w:rsidRDefault="00B91D7F">
            <w:pPr>
              <w:spacing w:after="0" w:line="256" w:lineRule="auto"/>
              <w:jc w:val="both"/>
              <w:rPr>
                <w:rFonts w:eastAsia="Times New Roman" w:cs="Times New Roman"/>
                <w:szCs w:val="28"/>
                <w:lang w:val="uk-UA" w:eastAsia="ru-RU"/>
              </w:rPr>
            </w:pPr>
            <w:r w:rsidRPr="00D16798">
              <w:rPr>
                <w:rFonts w:eastAsia="Times New Roman" w:cs="Times New Roman"/>
                <w:szCs w:val="28"/>
                <w:lang w:val="uk-UA" w:eastAsia="ru-RU"/>
              </w:rPr>
              <w:t>- вартість орендованого майна, визначена шляхом проведення незалежної оцінки (без урахування податку на додану вартість), гривень;</w:t>
            </w:r>
          </w:p>
        </w:tc>
      </w:tr>
      <w:tr w:rsidR="00B91D7F" w:rsidRPr="00D16798" w14:paraId="4E9F1664"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2AC5035B" w14:textId="77777777" w:rsidR="00B91D7F" w:rsidRPr="00D16798" w:rsidRDefault="00B91D7F">
            <w:pP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tcPr>
          <w:p w14:paraId="631E9698" w14:textId="77777777" w:rsidR="00B91D7F" w:rsidRPr="00D16798" w:rsidRDefault="00B91D7F">
            <w:pPr>
              <w:spacing w:after="0" w:line="256" w:lineRule="auto"/>
              <w:rPr>
                <w:rFonts w:eastAsia="Times New Roman" w:cs="Times New Roman"/>
                <w:szCs w:val="28"/>
                <w:lang w:val="uk-UA" w:eastAsia="ru-RU"/>
              </w:rPr>
            </w:pPr>
          </w:p>
          <w:p w14:paraId="27842B93" w14:textId="1277D625" w:rsidR="00B91D7F" w:rsidRPr="00D16798" w:rsidRDefault="00B91D7F">
            <w:pPr>
              <w:spacing w:line="256" w:lineRule="auto"/>
              <w:rPr>
                <w:rFonts w:eastAsia="Times New Roman" w:cs="Times New Roman"/>
                <w:szCs w:val="28"/>
                <w:lang w:val="uk-UA" w:eastAsia="ru-RU"/>
              </w:rPr>
            </w:pPr>
            <w:r w:rsidRPr="00D16798">
              <w:rPr>
                <w:noProof/>
                <w:lang w:val="uk-UA"/>
              </w:rPr>
              <w:drawing>
                <wp:inline distT="0" distB="0" distL="0" distR="0" wp14:anchorId="661C614B" wp14:editId="07423855">
                  <wp:extent cx="447675" cy="4476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14885E87" w14:textId="0D23CD60" w:rsidR="00B91D7F" w:rsidRPr="00D16798" w:rsidRDefault="00B91D7F">
            <w:pPr>
              <w:spacing w:after="0" w:line="256" w:lineRule="auto"/>
              <w:jc w:val="both"/>
              <w:rPr>
                <w:rFonts w:eastAsia="Times New Roman" w:cs="Times New Roman"/>
                <w:szCs w:val="28"/>
                <w:lang w:val="uk-UA" w:eastAsia="ru-RU"/>
              </w:rPr>
            </w:pPr>
            <w:r w:rsidRPr="00D16798">
              <w:rPr>
                <w:rFonts w:eastAsia="Times New Roman" w:cs="Times New Roman"/>
                <w:szCs w:val="28"/>
                <w:lang w:val="uk-UA" w:eastAsia="ru-RU"/>
              </w:rPr>
              <w:t>- орендна ставка, визначена згідно з додатком 1 (у разі укладення договору з орендарем відповідно до статті 15 Закону) або додатком 2 (для договорів оренди, які продовжуються вперше) або пунктом 14 цієї Методики для іншого окремого індивідуально визначеного майна.</w:t>
            </w:r>
          </w:p>
        </w:tc>
      </w:tr>
    </w:tbl>
    <w:p w14:paraId="482AE0C1"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17" w:name="n24"/>
      <w:bookmarkEnd w:id="17"/>
      <w:r w:rsidRPr="00D16798">
        <w:rPr>
          <w:rFonts w:eastAsia="Times New Roman" w:cs="Times New Roman"/>
          <w:szCs w:val="28"/>
          <w:lang w:val="uk-UA" w:eastAsia="ru-RU"/>
        </w:rPr>
        <w:t>7. Розмір орендної плати за базовий місяць оренди нерухомого та іншого окремого індивідуально визначеного майна визначається за формулою:</w:t>
      </w:r>
    </w:p>
    <w:p w14:paraId="2FFD3191" w14:textId="3D938CD5" w:rsidR="00B91D7F" w:rsidRPr="00D16798" w:rsidRDefault="00B91D7F" w:rsidP="00B91D7F">
      <w:pPr>
        <w:shd w:val="clear" w:color="auto" w:fill="FFFFFF"/>
        <w:spacing w:after="0"/>
        <w:ind w:firstLine="450"/>
        <w:jc w:val="center"/>
        <w:rPr>
          <w:rFonts w:eastAsia="Times New Roman" w:cs="Times New Roman"/>
          <w:szCs w:val="28"/>
          <w:lang w:val="uk-UA" w:eastAsia="ru-RU"/>
        </w:rPr>
      </w:pPr>
      <w:r w:rsidRPr="00D16798">
        <w:rPr>
          <w:noProof/>
          <w:lang w:val="uk-UA"/>
        </w:rPr>
        <w:drawing>
          <wp:inline distT="0" distB="0" distL="0" distR="0" wp14:anchorId="69CD5A9A" wp14:editId="721C2A66">
            <wp:extent cx="962025" cy="4286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2025" cy="42862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36"/>
        <w:gridCol w:w="1494"/>
        <w:gridCol w:w="7603"/>
      </w:tblGrid>
      <w:tr w:rsidR="00B91D7F" w:rsidRPr="00D16798" w14:paraId="4427DD18"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1F635F45" w14:textId="77777777" w:rsidR="00B91D7F" w:rsidRPr="00D16798" w:rsidRDefault="00B91D7F">
            <w:pPr>
              <w:spacing w:after="0" w:line="256" w:lineRule="auto"/>
              <w:jc w:val="center"/>
              <w:rPr>
                <w:rFonts w:eastAsia="Times New Roman" w:cs="Times New Roman"/>
                <w:szCs w:val="28"/>
                <w:lang w:val="uk-UA" w:eastAsia="ru-RU"/>
              </w:rPr>
            </w:pPr>
            <w:bookmarkStart w:id="18" w:name="n230"/>
            <w:bookmarkStart w:id="19" w:name="n25"/>
            <w:bookmarkEnd w:id="18"/>
            <w:bookmarkEnd w:id="19"/>
            <w:r w:rsidRPr="00D16798">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424A9A81" w14:textId="7A49571E"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0619B66B" wp14:editId="4367A59D">
                  <wp:extent cx="647700" cy="361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431628CB"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розмір місячної орендної плати, гривень.</w:t>
            </w:r>
          </w:p>
        </w:tc>
      </w:tr>
    </w:tbl>
    <w:p w14:paraId="4859CA65"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20" w:name="n27"/>
      <w:bookmarkEnd w:id="20"/>
      <w:r w:rsidRPr="00D16798">
        <w:rPr>
          <w:rFonts w:eastAsia="Times New Roman" w:cs="Times New Roman"/>
          <w:szCs w:val="28"/>
          <w:lang w:val="uk-UA" w:eastAsia="ru-RU"/>
        </w:rPr>
        <w:t>У разі коли між датою визначення орендної плати за базовий місяць і датою підписання акта приймання-передавання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37B65504"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21" w:name="n28"/>
      <w:bookmarkEnd w:id="21"/>
      <w:r w:rsidRPr="00D16798">
        <w:rPr>
          <w:rFonts w:eastAsia="Times New Roman" w:cs="Times New Roman"/>
          <w:szCs w:val="28"/>
          <w:lang w:val="uk-UA" w:eastAsia="ru-RU"/>
        </w:rPr>
        <w:t>8. Розмір добової орендної плати розраховується на основі розміру місячної орендної плати з розрахунку кількості днів у місяці фактичного користування за формулою:</w:t>
      </w:r>
    </w:p>
    <w:p w14:paraId="68E84980" w14:textId="57F2D3B9" w:rsidR="00B91D7F" w:rsidRPr="00D16798" w:rsidRDefault="00B91D7F" w:rsidP="00B91D7F">
      <w:pPr>
        <w:shd w:val="clear" w:color="auto" w:fill="FFFFFF"/>
        <w:spacing w:after="0"/>
        <w:ind w:firstLine="450"/>
        <w:jc w:val="center"/>
        <w:rPr>
          <w:rFonts w:eastAsia="Times New Roman" w:cs="Times New Roman"/>
          <w:szCs w:val="28"/>
          <w:lang w:val="uk-UA" w:eastAsia="ru-RU"/>
        </w:rPr>
      </w:pPr>
      <w:r w:rsidRPr="00D16798">
        <w:rPr>
          <w:noProof/>
          <w:lang w:val="uk-UA"/>
        </w:rPr>
        <w:drawing>
          <wp:inline distT="0" distB="0" distL="0" distR="0" wp14:anchorId="2377CCA3" wp14:editId="4F4CFF81">
            <wp:extent cx="1257300" cy="4476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19"/>
        <w:gridCol w:w="1504"/>
        <w:gridCol w:w="7610"/>
      </w:tblGrid>
      <w:tr w:rsidR="00B91D7F" w:rsidRPr="00D16798" w14:paraId="3C5227CB"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3258A58B" w14:textId="77777777" w:rsidR="00B91D7F" w:rsidRPr="00D16798" w:rsidRDefault="00B91D7F">
            <w:pPr>
              <w:spacing w:after="0" w:line="256" w:lineRule="auto"/>
              <w:jc w:val="center"/>
              <w:rPr>
                <w:rFonts w:eastAsia="Times New Roman" w:cs="Times New Roman"/>
                <w:szCs w:val="28"/>
                <w:lang w:val="uk-UA" w:eastAsia="ru-RU"/>
              </w:rPr>
            </w:pPr>
            <w:bookmarkStart w:id="22" w:name="n232"/>
            <w:bookmarkStart w:id="23" w:name="n29"/>
            <w:bookmarkEnd w:id="22"/>
            <w:bookmarkEnd w:id="23"/>
            <w:r w:rsidRPr="00D16798">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0DD38A82" w14:textId="359A2A6A"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45F251AC" wp14:editId="0118F5CB">
                  <wp:extent cx="685800"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361950"/>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07755BDF"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розмір добової орендної плати, гривень;</w:t>
            </w:r>
          </w:p>
        </w:tc>
      </w:tr>
      <w:tr w:rsidR="00B91D7F" w:rsidRPr="00D16798" w14:paraId="1E18CCB6"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36CD6FE9" w14:textId="77777777" w:rsidR="00B91D7F" w:rsidRPr="00D16798" w:rsidRDefault="00B91D7F">
            <w:pP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024B1D55" w14:textId="77777777" w:rsidR="00B91D7F" w:rsidRPr="00D16798" w:rsidRDefault="00B91D7F">
            <w:pPr>
              <w:spacing w:after="0" w:line="256" w:lineRule="auto"/>
              <w:jc w:val="center"/>
              <w:rPr>
                <w:rFonts w:eastAsia="Times New Roman" w:cs="Times New Roman"/>
                <w:szCs w:val="28"/>
                <w:lang w:val="uk-UA" w:eastAsia="ru-RU"/>
              </w:rPr>
            </w:pPr>
            <w:r w:rsidRPr="00D16798">
              <w:rPr>
                <w:rFonts w:eastAsia="Times New Roman" w:cs="Times New Roman"/>
                <w:szCs w:val="28"/>
                <w:lang w:val="uk-UA" w:eastAsia="ru-RU"/>
              </w:rPr>
              <w:t>Х</w:t>
            </w:r>
          </w:p>
        </w:tc>
        <w:tc>
          <w:tcPr>
            <w:tcW w:w="19185" w:type="dxa"/>
            <w:tcBorders>
              <w:top w:val="single" w:sz="2" w:space="0" w:color="auto"/>
              <w:left w:val="single" w:sz="2" w:space="0" w:color="auto"/>
              <w:bottom w:val="single" w:sz="2" w:space="0" w:color="auto"/>
              <w:right w:val="single" w:sz="2" w:space="0" w:color="auto"/>
            </w:tcBorders>
            <w:hideMark/>
          </w:tcPr>
          <w:p w14:paraId="16B0F7A2"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кількість днів у місяці фактичного користування.</w:t>
            </w:r>
          </w:p>
        </w:tc>
      </w:tr>
    </w:tbl>
    <w:p w14:paraId="387217D7"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24" w:name="n32"/>
      <w:bookmarkEnd w:id="24"/>
      <w:r w:rsidRPr="00D16798">
        <w:rPr>
          <w:rFonts w:eastAsia="Times New Roman" w:cs="Times New Roman"/>
          <w:szCs w:val="28"/>
          <w:lang w:val="uk-UA" w:eastAsia="ru-RU"/>
        </w:rPr>
        <w:t>9. Розмір погодинної орендної плати за об’єкт оренди розраховується на основі розміру добової орендної плати із розрахунку 24 години на добу за формулою:</w:t>
      </w:r>
    </w:p>
    <w:p w14:paraId="0C097604" w14:textId="57E9D6CE" w:rsidR="00B91D7F" w:rsidRPr="00D16798" w:rsidRDefault="00B91D7F" w:rsidP="00B91D7F">
      <w:pPr>
        <w:shd w:val="clear" w:color="auto" w:fill="FFFFFF"/>
        <w:spacing w:after="0"/>
        <w:ind w:firstLine="450"/>
        <w:jc w:val="center"/>
        <w:rPr>
          <w:rFonts w:eastAsia="Times New Roman" w:cs="Times New Roman"/>
          <w:szCs w:val="28"/>
          <w:lang w:val="uk-UA" w:eastAsia="ru-RU"/>
        </w:rPr>
      </w:pPr>
      <w:r w:rsidRPr="00D16798">
        <w:rPr>
          <w:noProof/>
          <w:lang w:val="uk-UA"/>
        </w:rPr>
        <w:drawing>
          <wp:inline distT="0" distB="0" distL="0" distR="0" wp14:anchorId="7C33FFC2" wp14:editId="7579ACDF">
            <wp:extent cx="1676400" cy="4667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6400" cy="46672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22"/>
        <w:gridCol w:w="1448"/>
        <w:gridCol w:w="7663"/>
      </w:tblGrid>
      <w:tr w:rsidR="00B91D7F" w:rsidRPr="00D16798" w14:paraId="282169EB"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620121F0" w14:textId="77777777" w:rsidR="00B91D7F" w:rsidRPr="00D16798" w:rsidRDefault="00B91D7F">
            <w:pPr>
              <w:spacing w:after="0" w:line="256" w:lineRule="auto"/>
              <w:jc w:val="center"/>
              <w:rPr>
                <w:rFonts w:eastAsia="Times New Roman" w:cs="Times New Roman"/>
                <w:szCs w:val="28"/>
                <w:lang w:val="uk-UA" w:eastAsia="ru-RU"/>
              </w:rPr>
            </w:pPr>
            <w:bookmarkStart w:id="25" w:name="n234"/>
            <w:bookmarkStart w:id="26" w:name="n33"/>
            <w:bookmarkEnd w:id="25"/>
            <w:bookmarkEnd w:id="26"/>
            <w:r w:rsidRPr="00D16798">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607FCDA6" w14:textId="7D690B38"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71E7B23B" wp14:editId="0AB28370">
                  <wp:extent cx="619125" cy="3238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 cy="323850"/>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220154DD"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розмір погодинної орендної плати;</w:t>
            </w:r>
          </w:p>
        </w:tc>
      </w:tr>
      <w:tr w:rsidR="00B91D7F" w:rsidRPr="00D16798" w14:paraId="25EF1629"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24E928BA" w14:textId="77777777" w:rsidR="00B91D7F" w:rsidRPr="00D16798" w:rsidRDefault="00B91D7F">
            <w:pP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1FCC1E92" w14:textId="77777777" w:rsidR="00B91D7F" w:rsidRPr="00D16798" w:rsidRDefault="00B91D7F">
            <w:pPr>
              <w:spacing w:after="0" w:line="256" w:lineRule="auto"/>
              <w:jc w:val="center"/>
              <w:rPr>
                <w:rFonts w:eastAsia="Times New Roman" w:cs="Times New Roman"/>
                <w:szCs w:val="28"/>
                <w:lang w:val="uk-UA" w:eastAsia="ru-RU"/>
              </w:rPr>
            </w:pPr>
            <w:r w:rsidRPr="00D16798">
              <w:rPr>
                <w:rFonts w:eastAsia="Times New Roman" w:cs="Times New Roman"/>
                <w:szCs w:val="28"/>
                <w:lang w:val="uk-UA" w:eastAsia="ru-RU"/>
              </w:rPr>
              <w:t>Х</w:t>
            </w:r>
          </w:p>
        </w:tc>
        <w:tc>
          <w:tcPr>
            <w:tcW w:w="19185" w:type="dxa"/>
            <w:tcBorders>
              <w:top w:val="single" w:sz="2" w:space="0" w:color="auto"/>
              <w:left w:val="single" w:sz="2" w:space="0" w:color="auto"/>
              <w:bottom w:val="single" w:sz="2" w:space="0" w:color="auto"/>
              <w:right w:val="single" w:sz="2" w:space="0" w:color="auto"/>
            </w:tcBorders>
            <w:hideMark/>
          </w:tcPr>
          <w:p w14:paraId="74BD86F3"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кількість днів у місяці фактичного користування.</w:t>
            </w:r>
          </w:p>
        </w:tc>
      </w:tr>
    </w:tbl>
    <w:p w14:paraId="6031DC5D"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27" w:name="n36"/>
      <w:bookmarkEnd w:id="27"/>
      <w:r w:rsidRPr="00D16798">
        <w:rPr>
          <w:rFonts w:eastAsia="Times New Roman" w:cs="Times New Roman"/>
          <w:szCs w:val="28"/>
          <w:lang w:val="uk-UA" w:eastAsia="ru-RU"/>
        </w:rPr>
        <w:t>У разі коли погодинна орендна плата припадає на вихідний або святковий день, у такі дні орендна плата нараховується за повну добу.</w:t>
      </w:r>
    </w:p>
    <w:p w14:paraId="73DFC1D6"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28" w:name="n37"/>
      <w:bookmarkEnd w:id="28"/>
      <w:r w:rsidRPr="00D16798">
        <w:rPr>
          <w:rFonts w:eastAsia="Times New Roman" w:cs="Times New Roman"/>
          <w:szCs w:val="28"/>
          <w:lang w:val="uk-UA" w:eastAsia="ru-RU"/>
        </w:rPr>
        <w:t>10. Розмір річної орендної плати за єдині майнові комплекси, їх відокремлені структурні підрозділи визначається за формулою:</w:t>
      </w:r>
    </w:p>
    <w:p w14:paraId="6A1C17B7" w14:textId="6CD82597" w:rsidR="00B91D7F" w:rsidRPr="00D16798" w:rsidRDefault="00B91D7F" w:rsidP="00B91D7F">
      <w:pPr>
        <w:shd w:val="clear" w:color="auto" w:fill="FFFFFF"/>
        <w:spacing w:after="0"/>
        <w:ind w:firstLine="450"/>
        <w:jc w:val="center"/>
        <w:rPr>
          <w:rFonts w:eastAsia="Times New Roman" w:cs="Times New Roman"/>
          <w:szCs w:val="28"/>
          <w:lang w:val="uk-UA" w:eastAsia="ru-RU"/>
        </w:rPr>
      </w:pPr>
      <w:r w:rsidRPr="00D16798">
        <w:rPr>
          <w:noProof/>
          <w:lang w:val="uk-UA"/>
        </w:rPr>
        <w:drawing>
          <wp:inline distT="0" distB="0" distL="0" distR="0" wp14:anchorId="60AD6BE8" wp14:editId="0094F06D">
            <wp:extent cx="1905000" cy="4286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24"/>
        <w:gridCol w:w="1276"/>
        <w:gridCol w:w="7833"/>
      </w:tblGrid>
      <w:tr w:rsidR="00B91D7F" w:rsidRPr="00D16798" w14:paraId="1C018416"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52C6B3C0" w14:textId="77777777" w:rsidR="00B91D7F" w:rsidRPr="00D16798" w:rsidRDefault="00B91D7F">
            <w:pPr>
              <w:spacing w:after="0" w:line="256" w:lineRule="auto"/>
              <w:jc w:val="center"/>
              <w:rPr>
                <w:rFonts w:eastAsia="Times New Roman" w:cs="Times New Roman"/>
                <w:szCs w:val="28"/>
                <w:lang w:val="uk-UA" w:eastAsia="ru-RU"/>
              </w:rPr>
            </w:pPr>
            <w:bookmarkStart w:id="29" w:name="n236"/>
            <w:bookmarkStart w:id="30" w:name="n38"/>
            <w:bookmarkEnd w:id="29"/>
            <w:bookmarkEnd w:id="30"/>
            <w:r w:rsidRPr="00D16798">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2BEAB8A6" w14:textId="478EFF5B"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78118177" wp14:editId="50E6F698">
                  <wp:extent cx="447675" cy="314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66BA815C"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розмір річної орендної плати за єдині майнові комплекси, їх відокремлені структурні підрозділи, гривень;</w:t>
            </w:r>
          </w:p>
        </w:tc>
      </w:tr>
      <w:tr w:rsidR="00B91D7F" w:rsidRPr="00D16798" w14:paraId="5C13EDAE"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0134F56C" w14:textId="77777777" w:rsidR="00B91D7F" w:rsidRPr="00D16798" w:rsidRDefault="00B91D7F">
            <w:pP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67B7D0E7" w14:textId="20F83310"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52A0986F" wp14:editId="60F7E424">
                  <wp:extent cx="371475" cy="3619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11D60F41"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вартість основних засобів за незалежною оцінкою на дату оцінки об’єкта оренди (без урахування податку на додану вартість), гривень;</w:t>
            </w:r>
          </w:p>
        </w:tc>
      </w:tr>
      <w:tr w:rsidR="00B91D7F" w:rsidRPr="00D16798" w14:paraId="542275B5"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0392077A" w14:textId="77777777" w:rsidR="00B91D7F" w:rsidRPr="00D16798" w:rsidRDefault="00B91D7F">
            <w:pP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14358FF1" w14:textId="6BF8650F"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7604AADF" wp14:editId="6185FAEE">
                  <wp:extent cx="428625" cy="3333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65DFC200"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вартість нематеріальних активів за незалежною оцінкою на дату оцінки об’єкта оренди (без урахування податку на додану вартість), гривень;</w:t>
            </w:r>
          </w:p>
        </w:tc>
      </w:tr>
      <w:tr w:rsidR="00B91D7F" w:rsidRPr="00D16798" w14:paraId="62728502"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490A7652" w14:textId="77777777" w:rsidR="00B91D7F" w:rsidRPr="00D16798" w:rsidRDefault="00B91D7F">
            <w:pPr>
              <w:rPr>
                <w:rFonts w:eastAsia="Times New Roman" w:cs="Times New Roman"/>
                <w:szCs w:val="28"/>
                <w:lang w:val="uk-UA" w:eastAsia="ru-RU"/>
              </w:rPr>
            </w:pPr>
          </w:p>
        </w:tc>
        <w:tc>
          <w:tcPr>
            <w:tcW w:w="2325" w:type="dxa"/>
            <w:tcBorders>
              <w:top w:val="single" w:sz="2" w:space="0" w:color="auto"/>
              <w:left w:val="single" w:sz="2" w:space="0" w:color="auto"/>
              <w:bottom w:val="single" w:sz="2" w:space="0" w:color="auto"/>
              <w:right w:val="single" w:sz="2" w:space="0" w:color="auto"/>
            </w:tcBorders>
            <w:hideMark/>
          </w:tcPr>
          <w:p w14:paraId="316A1243" w14:textId="55621D0A"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2C1C10F8" wp14:editId="015FDB06">
                  <wp:extent cx="390525" cy="304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4D4B7273" w14:textId="2AC44BB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орендна ставка за використання об’єкта оренди, визначена згідно з додатком 2.</w:t>
            </w:r>
          </w:p>
        </w:tc>
      </w:tr>
    </w:tbl>
    <w:p w14:paraId="5E6598C2" w14:textId="77777777" w:rsidR="00B91D7F" w:rsidRPr="00D16798" w:rsidRDefault="00B91D7F" w:rsidP="00B91D7F">
      <w:pPr>
        <w:shd w:val="clear" w:color="auto" w:fill="FFFFFF"/>
        <w:spacing w:after="0"/>
        <w:rPr>
          <w:rFonts w:eastAsia="Times New Roman" w:cs="Times New Roman"/>
          <w:szCs w:val="28"/>
          <w:lang w:val="uk-UA" w:eastAsia="ru-RU"/>
        </w:rPr>
      </w:pPr>
      <w:bookmarkStart w:id="31" w:name="n241"/>
      <w:bookmarkEnd w:id="31"/>
      <w:r w:rsidRPr="00D16798">
        <w:rPr>
          <w:rFonts w:eastAsia="Times New Roman" w:cs="Times New Roman"/>
          <w:szCs w:val="28"/>
          <w:lang w:val="uk-UA" w:eastAsia="ru-RU"/>
        </w:rPr>
        <w:t xml:space="preserve">      11. Розмір орендної плати за базовий місяць оренди за єдині майнові комплекси, їх відокремлені структурні підрозділи визначається за формулою:</w:t>
      </w:r>
    </w:p>
    <w:p w14:paraId="7AA22E0E" w14:textId="68A0FF73" w:rsidR="00B91D7F" w:rsidRPr="00D16798" w:rsidRDefault="00B91D7F" w:rsidP="00B91D7F">
      <w:pPr>
        <w:shd w:val="clear" w:color="auto" w:fill="FFFFFF"/>
        <w:spacing w:after="0"/>
        <w:jc w:val="center"/>
        <w:rPr>
          <w:rFonts w:eastAsia="Times New Roman" w:cs="Times New Roman"/>
          <w:szCs w:val="28"/>
          <w:lang w:val="uk-UA" w:eastAsia="ru-RU"/>
        </w:rPr>
      </w:pPr>
      <w:r w:rsidRPr="00D16798">
        <w:rPr>
          <w:noProof/>
          <w:lang w:val="uk-UA"/>
        </w:rPr>
        <w:drawing>
          <wp:inline distT="0" distB="0" distL="0" distR="0" wp14:anchorId="4BC3B98F" wp14:editId="086D6AA5">
            <wp:extent cx="1562100" cy="438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62100" cy="43815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31"/>
        <w:gridCol w:w="1367"/>
        <w:gridCol w:w="7735"/>
      </w:tblGrid>
      <w:tr w:rsidR="00B91D7F" w:rsidRPr="00D16798" w14:paraId="239DE9CD" w14:textId="77777777" w:rsidTr="00B91D7F">
        <w:trPr>
          <w:jc w:val="center"/>
        </w:trPr>
        <w:tc>
          <w:tcPr>
            <w:tcW w:w="1005" w:type="dxa"/>
            <w:tcBorders>
              <w:top w:val="single" w:sz="2" w:space="0" w:color="auto"/>
              <w:left w:val="single" w:sz="2" w:space="0" w:color="auto"/>
              <w:bottom w:val="single" w:sz="2" w:space="0" w:color="auto"/>
              <w:right w:val="single" w:sz="2" w:space="0" w:color="auto"/>
            </w:tcBorders>
            <w:hideMark/>
          </w:tcPr>
          <w:p w14:paraId="3ACDB849" w14:textId="77777777" w:rsidR="00B91D7F" w:rsidRPr="00D16798" w:rsidRDefault="00B91D7F">
            <w:pPr>
              <w:spacing w:after="0" w:line="256" w:lineRule="auto"/>
              <w:jc w:val="center"/>
              <w:rPr>
                <w:rFonts w:eastAsia="Times New Roman" w:cs="Times New Roman"/>
                <w:szCs w:val="28"/>
                <w:lang w:val="uk-UA" w:eastAsia="ru-RU"/>
              </w:rPr>
            </w:pPr>
            <w:bookmarkStart w:id="32" w:name="n238"/>
            <w:bookmarkStart w:id="33" w:name="n44"/>
            <w:bookmarkEnd w:id="32"/>
            <w:bookmarkEnd w:id="33"/>
            <w:r w:rsidRPr="00D16798">
              <w:rPr>
                <w:rFonts w:eastAsia="Times New Roman" w:cs="Times New Roman"/>
                <w:szCs w:val="28"/>
                <w:lang w:val="uk-UA" w:eastAsia="ru-RU"/>
              </w:rPr>
              <w:t>де</w:t>
            </w:r>
          </w:p>
        </w:tc>
        <w:tc>
          <w:tcPr>
            <w:tcW w:w="2325" w:type="dxa"/>
            <w:tcBorders>
              <w:top w:val="single" w:sz="2" w:space="0" w:color="auto"/>
              <w:left w:val="single" w:sz="2" w:space="0" w:color="auto"/>
              <w:bottom w:val="single" w:sz="2" w:space="0" w:color="auto"/>
              <w:right w:val="single" w:sz="2" w:space="0" w:color="auto"/>
            </w:tcBorders>
            <w:hideMark/>
          </w:tcPr>
          <w:p w14:paraId="0123A343" w14:textId="3FC2AFE7" w:rsidR="00B91D7F" w:rsidRPr="00D16798" w:rsidRDefault="00B91D7F">
            <w:pPr>
              <w:spacing w:after="0" w:line="256" w:lineRule="auto"/>
              <w:rPr>
                <w:rFonts w:eastAsia="Times New Roman" w:cs="Times New Roman"/>
                <w:szCs w:val="28"/>
                <w:lang w:val="uk-UA" w:eastAsia="ru-RU"/>
              </w:rPr>
            </w:pPr>
            <w:r w:rsidRPr="00D16798">
              <w:rPr>
                <w:noProof/>
                <w:lang w:val="uk-UA"/>
              </w:rPr>
              <w:drawing>
                <wp:inline distT="0" distB="0" distL="0" distR="0" wp14:anchorId="2EB27705" wp14:editId="52812704">
                  <wp:extent cx="523875" cy="304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3875" cy="304800"/>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4F3AF38B" w14:textId="77777777" w:rsidR="00B91D7F" w:rsidRPr="00D16798" w:rsidRDefault="00B91D7F">
            <w:pPr>
              <w:spacing w:after="0" w:line="256" w:lineRule="auto"/>
              <w:rPr>
                <w:rFonts w:eastAsia="Times New Roman" w:cs="Times New Roman"/>
                <w:szCs w:val="28"/>
                <w:lang w:val="uk-UA" w:eastAsia="ru-RU"/>
              </w:rPr>
            </w:pPr>
            <w:r w:rsidRPr="00D16798">
              <w:rPr>
                <w:rFonts w:eastAsia="Times New Roman" w:cs="Times New Roman"/>
                <w:szCs w:val="28"/>
                <w:lang w:val="uk-UA" w:eastAsia="ru-RU"/>
              </w:rPr>
              <w:t>- розмір місячної орендної плати, визначений за цією Методикою, гривень.</w:t>
            </w:r>
          </w:p>
        </w:tc>
      </w:tr>
    </w:tbl>
    <w:p w14:paraId="7C1F154A" w14:textId="65354822"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34" w:name="n46"/>
      <w:bookmarkEnd w:id="34"/>
      <w:r w:rsidRPr="00D16798">
        <w:rPr>
          <w:rFonts w:eastAsia="Times New Roman" w:cs="Times New Roman"/>
          <w:szCs w:val="28"/>
          <w:lang w:val="uk-UA" w:eastAsia="ru-RU"/>
        </w:rPr>
        <w:t>Форма розрахунку орендної плати за базовий місяць наведена у додатку 3.</w:t>
      </w:r>
    </w:p>
    <w:p w14:paraId="4F80C473"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35" w:name="n47"/>
      <w:bookmarkEnd w:id="35"/>
      <w:r w:rsidRPr="00D16798">
        <w:rPr>
          <w:rFonts w:eastAsia="Times New Roman" w:cs="Times New Roman"/>
          <w:szCs w:val="28"/>
          <w:lang w:val="uk-UA" w:eastAsia="ru-RU"/>
        </w:rPr>
        <w:t>Якщо між датою визначення орендної плати за базовий місяць і датою підписання акта приймання-передавання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19FD4054"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36" w:name="n48"/>
      <w:bookmarkEnd w:id="36"/>
      <w:r w:rsidRPr="00D16798">
        <w:rPr>
          <w:rFonts w:eastAsia="Times New Roman" w:cs="Times New Roman"/>
          <w:szCs w:val="28"/>
          <w:lang w:val="uk-UA" w:eastAsia="ru-RU"/>
        </w:rPr>
        <w:t>12. Результати незалежної оцінки майна чинні протягом 12 місяців від дати оцінки, якщо інший строк не передбачено у звіті про оцінку майна.</w:t>
      </w:r>
    </w:p>
    <w:p w14:paraId="2399941C"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bookmarkStart w:id="37" w:name="n49"/>
      <w:bookmarkStart w:id="38" w:name="_Hlk210729797"/>
      <w:bookmarkEnd w:id="37"/>
      <w:r w:rsidRPr="00D16798">
        <w:rPr>
          <w:rFonts w:eastAsia="Times New Roman" w:cs="Times New Roman"/>
          <w:szCs w:val="28"/>
          <w:lang w:val="uk-UA" w:eastAsia="ru-RU"/>
        </w:rPr>
        <w:t xml:space="preserve">13. </w:t>
      </w:r>
      <w:r w:rsidRPr="00D16798">
        <w:rPr>
          <w:rFonts w:eastAsia="Times New Roman" w:cs="Times New Roman"/>
          <w:color w:val="000000" w:themeColor="text1"/>
          <w:szCs w:val="28"/>
          <w:lang w:val="uk-UA" w:eastAsia="ru-RU"/>
        </w:rPr>
        <w:t>Місячна орендна плата за оренду нерухомого майна у розмірі 1 гривня за 1 кв. метр площі встановлюється таким орендарям:</w:t>
      </w:r>
    </w:p>
    <w:p w14:paraId="55D3B57C"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органам державної влади, бюджетним організаціям (установам, закладам), які повністю утримуються за рахунок державного чи місцевого бюджету (крім обласного бюджету) або частково за рахунок обласного бюджету;</w:t>
      </w:r>
    </w:p>
    <w:p w14:paraId="35E6428B"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органам місцевого самоврядування для розміщення центрів надання адміністративних послуг;</w:t>
      </w:r>
    </w:p>
    <w:p w14:paraId="5D93A8EF"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highlight w:val="yellow"/>
          <w:lang w:val="uk-UA" w:eastAsia="ru-RU"/>
        </w:rPr>
      </w:pPr>
      <w:r w:rsidRPr="00D16798">
        <w:rPr>
          <w:rFonts w:eastAsia="Times New Roman" w:cs="Times New Roman"/>
          <w:color w:val="000000" w:themeColor="text1"/>
          <w:szCs w:val="28"/>
          <w:lang w:val="uk-UA" w:eastAsia="ru-RU"/>
        </w:rPr>
        <w:t>Пенсійному фонду України та його органам, Державному центру зайнятості та його органам;</w:t>
      </w:r>
    </w:p>
    <w:p w14:paraId="04C4BBE2"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lastRenderedPageBreak/>
        <w:t>комунальним закладам охорони здоров’я, які повністю утримуються за рахунок обласного бюджету, а також комунальні некомерційні підприємства, що утворилися у результаті реорганізації комунальних закладів охорони здоров’я;</w:t>
      </w:r>
    </w:p>
    <w:p w14:paraId="0A688587"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Національному банку щодо майна, яке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w:t>
      </w:r>
    </w:p>
    <w:p w14:paraId="66D736E6"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highlight w:val="yellow"/>
          <w:lang w:val="uk-UA" w:eastAsia="ru-RU"/>
        </w:rPr>
      </w:pPr>
      <w:r w:rsidRPr="00D16798">
        <w:rPr>
          <w:rFonts w:eastAsia="Times New Roman" w:cs="Times New Roman"/>
          <w:color w:val="000000" w:themeColor="text1"/>
          <w:szCs w:val="28"/>
          <w:lang w:val="uk-UA" w:eastAsia="ru-RU"/>
        </w:rPr>
        <w:t>казенним підприємствам, що утворилися у результаті реорганізації державного закладу охорони здоров’я;</w:t>
      </w:r>
    </w:p>
    <w:p w14:paraId="696211DC"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редакціям державних і комунальних періодичних видань, які повністю або частково фінансуються з державного або місцевих бюджетів, або заснованих об’єднаннями громадян, державними науково-дослідними установами, трудовими і журналістськими колективами, а також реформованим друкованим медіа та редакціям відповідно до Закону України «Про реформування державних і комунальних друкованих медіа»;</w:t>
      </w:r>
    </w:p>
    <w:p w14:paraId="72540BDF"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музеям, які повністю фінансуються за рахунок обласного бюджету;</w:t>
      </w:r>
    </w:p>
    <w:p w14:paraId="1D5859E2"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highlight w:val="yellow"/>
          <w:lang w:val="uk-UA" w:eastAsia="ru-RU"/>
        </w:rPr>
      </w:pPr>
      <w:r w:rsidRPr="00D16798">
        <w:rPr>
          <w:rFonts w:eastAsia="Times New Roman" w:cs="Times New Roman"/>
          <w:color w:val="000000" w:themeColor="text1"/>
          <w:szCs w:val="28"/>
          <w:lang w:val="uk-UA" w:eastAsia="ru-RU"/>
        </w:rPr>
        <w:t>Товариству Червоного Хреста України та його місцевими організаціям;</w:t>
      </w:r>
    </w:p>
    <w:p w14:paraId="617CEDEB" w14:textId="77777777" w:rsidR="00B91D7F" w:rsidRPr="00D16798" w:rsidRDefault="00B91D7F" w:rsidP="00B91D7F">
      <w:pPr>
        <w:shd w:val="clear" w:color="auto" w:fill="FFFFFF"/>
        <w:spacing w:after="0"/>
        <w:ind w:firstLine="567"/>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закладам освіти державної та комунальної форми власності, що мають ліцензію на провадження освітньої діяльності та утримуються за рахунок коштів державного або місцевого бюджету (крім тих, що утримуються за рахунок обласного бюджету) та закладам культури, фізичної культури і спорту, що утримуються за рахунок коштів державного або місцевого бюджету (крім тих, що утримуються за рахунок обласного бюджету);</w:t>
      </w:r>
    </w:p>
    <w:p w14:paraId="10C040C4"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державним та комунальним підприємствам для забезпечення тимчасового проживання внутрішньо переміщених осіб.</w:t>
      </w:r>
    </w:p>
    <w:p w14:paraId="3A81645D"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bookmarkStart w:id="39" w:name="n50"/>
      <w:bookmarkStart w:id="40" w:name="n52"/>
      <w:bookmarkStart w:id="41" w:name="n53"/>
      <w:bookmarkEnd w:id="39"/>
      <w:bookmarkEnd w:id="40"/>
      <w:bookmarkEnd w:id="41"/>
      <w:r w:rsidRPr="00D16798">
        <w:rPr>
          <w:rFonts w:eastAsia="Times New Roman" w:cs="Times New Roman"/>
          <w:color w:val="000000" w:themeColor="text1"/>
          <w:szCs w:val="28"/>
          <w:lang w:val="uk-UA" w:eastAsia="ru-RU"/>
        </w:rPr>
        <w:t>Орендна плата у розмірі 1 гривні за квадратний метр для орендарів, зазначених в абзаці восьмому цього пункту, не застосовується у разі оренди нерухомого майна для розміщення засобів масової інформації:</w:t>
      </w:r>
    </w:p>
    <w:p w14:paraId="10F4105D"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рекламного та еротичного характеру;</w:t>
      </w:r>
    </w:p>
    <w:p w14:paraId="7E248BAF"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заснованих в Україні міжнародними організаціями або за участю юридичних чи фізичних осіб інших держав, осіб без громадянства;</w:t>
      </w:r>
    </w:p>
    <w:p w14:paraId="5B0FB8DA"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в яких понад 50 відсотків загального обсягу випуску становлять матеріали зарубіжних засобів масової інформації;</w:t>
      </w:r>
    </w:p>
    <w:p w14:paraId="05335BD7"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заснованих за участю юридичних або фізичних осіб, до сфери діяльності яких належить виробництво та постачання паперу, поліграфічного обладнання, технічних засобів мовлення.</w:t>
      </w:r>
    </w:p>
    <w:p w14:paraId="1E56F603"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Річна орендна плата за оренду нерухомого майна у розмірі 1 гривні встановлюється таким орендарям:</w:t>
      </w:r>
    </w:p>
    <w:p w14:paraId="09289FB1"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bookmarkStart w:id="42" w:name="n54"/>
      <w:bookmarkStart w:id="43" w:name="n55"/>
      <w:bookmarkStart w:id="44" w:name="n56"/>
      <w:bookmarkStart w:id="45" w:name="n57"/>
      <w:bookmarkStart w:id="46" w:name="n255"/>
      <w:bookmarkEnd w:id="38"/>
      <w:bookmarkEnd w:id="42"/>
      <w:bookmarkEnd w:id="43"/>
      <w:bookmarkEnd w:id="44"/>
      <w:bookmarkEnd w:id="45"/>
      <w:bookmarkEnd w:id="46"/>
      <w:r w:rsidRPr="00D16798">
        <w:rPr>
          <w:rFonts w:eastAsia="Times New Roman" w:cs="Times New Roman"/>
          <w:color w:val="000000" w:themeColor="text1"/>
          <w:szCs w:val="28"/>
          <w:lang w:val="uk-UA" w:eastAsia="ru-RU"/>
        </w:rPr>
        <w:t>бюджетним організаціям, закладам, установам, які повністю фінансуються з обласного бюджету;</w:t>
      </w:r>
    </w:p>
    <w:p w14:paraId="76831187"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закладам освіти, культури, фізичної культури і спорту, що утримуються за рахунок обласного бюджету.</w:t>
      </w:r>
    </w:p>
    <w:p w14:paraId="1D446C25"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lastRenderedPageBreak/>
        <w:t xml:space="preserve">14. </w:t>
      </w:r>
      <w:bookmarkStart w:id="47" w:name="n62"/>
      <w:bookmarkEnd w:id="47"/>
      <w:r w:rsidRPr="00D16798">
        <w:rPr>
          <w:rFonts w:eastAsia="Times New Roman" w:cs="Times New Roman"/>
          <w:szCs w:val="28"/>
          <w:lang w:val="uk-UA" w:eastAsia="ru-RU"/>
        </w:rPr>
        <w:t>Розмір річної орендної плати у разі оренди іншого окремого індивідуально визначеного майна (крім транспортних засобів) встановлюється на рівні 12 відсотків вартості об’єкта оренди.</w:t>
      </w:r>
    </w:p>
    <w:p w14:paraId="64F583E8"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48" w:name="n63"/>
      <w:bookmarkStart w:id="49" w:name="n64"/>
      <w:bookmarkEnd w:id="48"/>
      <w:bookmarkEnd w:id="49"/>
      <w:r w:rsidRPr="00D16798">
        <w:rPr>
          <w:rFonts w:eastAsia="Times New Roman" w:cs="Times New Roman"/>
          <w:szCs w:val="28"/>
          <w:lang w:val="uk-UA" w:eastAsia="ru-RU"/>
        </w:rPr>
        <w:t>Розмір річної орендної плати у разі оренди транспортних засобів встановлюється на рівні:</w:t>
      </w:r>
    </w:p>
    <w:p w14:paraId="39D24B86"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 xml:space="preserve">1 відсотка вартості об’єкта оренди для органів державної влади, бюджетним організаціям (установам, закладам), які утримуються за рахунок коштів державного або місцевого бюджету; </w:t>
      </w:r>
    </w:p>
    <w:p w14:paraId="53A83144"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10 відсотків вартості об’єкта оренди для інших орендарів.</w:t>
      </w:r>
    </w:p>
    <w:p w14:paraId="7676D285"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У разі коли орендарем є суб’єкт малого підприємництва, розмір річної орендної плати за оренду іншого окремого індивідуально визначеного майна, у тому числі транспортних засобів, становить 7 відсотків вартості об’єкта оренди.</w:t>
      </w:r>
    </w:p>
    <w:p w14:paraId="477729D5"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0" w:name="n65"/>
      <w:bookmarkEnd w:id="50"/>
      <w:r w:rsidRPr="00D16798">
        <w:rPr>
          <w:rFonts w:eastAsia="Times New Roman" w:cs="Times New Roman"/>
          <w:szCs w:val="28"/>
          <w:lang w:val="uk-UA" w:eastAsia="ru-RU"/>
        </w:rPr>
        <w:t>Розмір річної орендної плати у разі оренди музичних інструментів встановлюється за згодою сторін, але не менше ніж 1,2 відсотка вартості об’єкта оренди для учнів та студентів закладів вищої освіти та не менше ніж 1,8 відсотка вартості орендованого майна за результатами такої оцінки - для професійних творчих працівників.</w:t>
      </w:r>
    </w:p>
    <w:p w14:paraId="418CB169" w14:textId="6CBB9E0B"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1" w:name="n66"/>
      <w:bookmarkEnd w:id="51"/>
      <w:r w:rsidRPr="00D16798">
        <w:rPr>
          <w:rFonts w:eastAsia="Times New Roman" w:cs="Times New Roman"/>
          <w:szCs w:val="28"/>
          <w:lang w:val="uk-UA" w:eastAsia="ru-RU"/>
        </w:rPr>
        <w:t>15. Розмір місячної орендної плати у розмірі 1 гривні за 1 кв. метр занедбаної пам’ятки архітектури встановлюється кваліфікованій особі, визначеній </w:t>
      </w:r>
      <w:hyperlink r:id="rId27" w:anchor="n784" w:tgtFrame="_blank" w:history="1">
        <w:r w:rsidRPr="00D16798">
          <w:rPr>
            <w:rStyle w:val="a7"/>
            <w:rFonts w:eastAsia="Times New Roman" w:cs="Times New Roman"/>
            <w:szCs w:val="28"/>
            <w:lang w:val="uk-UA" w:eastAsia="ru-RU"/>
          </w:rPr>
          <w:t>пунктом 183</w:t>
        </w:r>
      </w:hyperlink>
      <w:r w:rsidRPr="00D16798">
        <w:rPr>
          <w:rFonts w:eastAsia="Times New Roman" w:cs="Times New Roman"/>
          <w:szCs w:val="28"/>
          <w:lang w:val="uk-UA" w:eastAsia="ru-RU"/>
        </w:rPr>
        <w:t> Порядку передачі в оренду державного та комунального майна, затвердженого постановою Кабінету Міністрів України від 03 червня 2020 року № 483 «Деякі питання оренди державного та комунального майна» (далі - Порядок), на підставі рішення орендодавця, прийнятого відповідно до пункту 191 Порядку, орендарям, які отримали таку пам’ятку в довгострокову пільгову оренду відповідно до пунктів 183-191 Порядку.</w:t>
      </w:r>
    </w:p>
    <w:p w14:paraId="4D7EEB9A"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2" w:name="n67"/>
      <w:bookmarkEnd w:id="52"/>
      <w:r w:rsidRPr="00D16798">
        <w:rPr>
          <w:rFonts w:eastAsia="Times New Roman" w:cs="Times New Roman"/>
          <w:szCs w:val="28"/>
          <w:lang w:val="uk-UA" w:eastAsia="ru-RU"/>
        </w:rPr>
        <w:t>16. Встановлення орендної плати здійснюється з урахуванням вимог </w:t>
      </w:r>
      <w:hyperlink r:id="rId28" w:tgtFrame="_blank" w:history="1">
        <w:r w:rsidRPr="00D16798">
          <w:rPr>
            <w:rStyle w:val="a7"/>
            <w:rFonts w:eastAsia="Times New Roman" w:cs="Times New Roman"/>
            <w:szCs w:val="28"/>
            <w:lang w:val="uk-UA" w:eastAsia="ru-RU"/>
          </w:rPr>
          <w:t>Закону України</w:t>
        </w:r>
      </w:hyperlink>
      <w:r w:rsidRPr="00D16798">
        <w:rPr>
          <w:rFonts w:eastAsia="Times New Roman" w:cs="Times New Roman"/>
          <w:szCs w:val="28"/>
          <w:lang w:val="uk-UA" w:eastAsia="ru-RU"/>
        </w:rPr>
        <w:t> «Про державну допомогу суб’єктам господарювання» для:</w:t>
      </w:r>
    </w:p>
    <w:p w14:paraId="19214059"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3" w:name="n68"/>
      <w:bookmarkEnd w:id="53"/>
      <w:r w:rsidRPr="00D16798">
        <w:rPr>
          <w:rFonts w:eastAsia="Times New Roman" w:cs="Times New Roman"/>
          <w:szCs w:val="28"/>
          <w:lang w:val="uk-UA" w:eastAsia="ru-RU"/>
        </w:rPr>
        <w:t>суб’єктів господарювання, передбачених </w:t>
      </w:r>
      <w:hyperlink r:id="rId29" w:anchor="n305" w:tgtFrame="_blank" w:history="1">
        <w:r w:rsidRPr="00D16798">
          <w:rPr>
            <w:rStyle w:val="a7"/>
            <w:rFonts w:eastAsia="Times New Roman" w:cs="Times New Roman"/>
            <w:szCs w:val="28"/>
            <w:lang w:val="uk-UA" w:eastAsia="ru-RU"/>
          </w:rPr>
          <w:t>частиною другою</w:t>
        </w:r>
      </w:hyperlink>
      <w:r w:rsidRPr="00D16798">
        <w:rPr>
          <w:rFonts w:eastAsia="Times New Roman" w:cs="Times New Roman"/>
          <w:szCs w:val="28"/>
          <w:lang w:val="uk-UA" w:eastAsia="ru-RU"/>
        </w:rPr>
        <w:t> статті 15 Закону;</w:t>
      </w:r>
    </w:p>
    <w:p w14:paraId="2BAE6229"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4" w:name="n69"/>
      <w:bookmarkEnd w:id="54"/>
      <w:r w:rsidRPr="00D16798">
        <w:rPr>
          <w:rFonts w:eastAsia="Times New Roman" w:cs="Times New Roman"/>
          <w:szCs w:val="28"/>
          <w:lang w:val="uk-UA" w:eastAsia="ru-RU"/>
        </w:rPr>
        <w:t>підприємств, установ, організацій, включених відповідно до рішення Кабінету Міністрів України або рішень представницьких органів місцевого самоврядування, до переліку підприємств, установ, організацій, що надають соціально важливі послуги населенню, - у разі встановлення орендної плати на рівні нижчому, ніж визначено </w:t>
      </w:r>
      <w:hyperlink r:id="rId30" w:anchor="n239" w:tgtFrame="_blank" w:history="1">
        <w:r w:rsidRPr="00D16798">
          <w:rPr>
            <w:rStyle w:val="a7"/>
            <w:rFonts w:eastAsia="Times New Roman" w:cs="Times New Roman"/>
            <w:szCs w:val="28"/>
            <w:lang w:val="uk-UA" w:eastAsia="ru-RU"/>
          </w:rPr>
          <w:t>пунктом 52</w:t>
        </w:r>
      </w:hyperlink>
      <w:r w:rsidRPr="00D16798">
        <w:rPr>
          <w:rFonts w:eastAsia="Times New Roman" w:cs="Times New Roman"/>
          <w:szCs w:val="28"/>
          <w:lang w:val="uk-UA" w:eastAsia="ru-RU"/>
        </w:rPr>
        <w:t> Порядку.</w:t>
      </w:r>
    </w:p>
    <w:p w14:paraId="5BF891D7"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5" w:name="n70"/>
      <w:bookmarkEnd w:id="55"/>
      <w:r w:rsidRPr="00D16798">
        <w:rPr>
          <w:rFonts w:eastAsia="Times New Roman" w:cs="Times New Roman"/>
          <w:szCs w:val="28"/>
          <w:lang w:val="uk-UA" w:eastAsia="ru-RU"/>
        </w:rPr>
        <w:t>17. Якщо орендна плата визначена на підставі цієї Методики (крім </w:t>
      </w:r>
      <w:hyperlink r:id="rId31" w:anchor="n49" w:history="1">
        <w:r w:rsidRPr="00D16798">
          <w:rPr>
            <w:rStyle w:val="a7"/>
            <w:rFonts w:eastAsia="Times New Roman" w:cs="Times New Roman"/>
            <w:szCs w:val="28"/>
            <w:lang w:val="uk-UA" w:eastAsia="ru-RU"/>
          </w:rPr>
          <w:t>пункту 13</w:t>
        </w:r>
      </w:hyperlink>
      <w:r w:rsidRPr="00D16798">
        <w:rPr>
          <w:rFonts w:eastAsia="Times New Roman" w:cs="Times New Roman"/>
          <w:szCs w:val="28"/>
          <w:lang w:val="uk-UA" w:eastAsia="ru-RU"/>
        </w:rPr>
        <w:t> цієї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акта приймання-передачі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69FFC1DD"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6" w:name="n71"/>
      <w:bookmarkEnd w:id="56"/>
      <w:r w:rsidRPr="00D16798">
        <w:rPr>
          <w:rFonts w:eastAsia="Times New Roman" w:cs="Times New Roman"/>
          <w:szCs w:val="28"/>
          <w:lang w:val="uk-UA" w:eastAsia="ru-RU"/>
        </w:rPr>
        <w:t xml:space="preserve">18. Якщо орендна плата визначена за результатами проведення аукціону, орендна плата за січень - 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w:t>
      </w:r>
      <w:r w:rsidRPr="00D16798">
        <w:rPr>
          <w:rFonts w:eastAsia="Times New Roman" w:cs="Times New Roman"/>
          <w:szCs w:val="28"/>
          <w:lang w:val="uk-UA" w:eastAsia="ru-RU"/>
        </w:rPr>
        <w:lastRenderedPageBreak/>
        <w:t>перший місяць оренди. Орендна плата за січень - грудень третього і кожного наступного календарного року оренди визначається шляхом коригування місячної орендної плати, що сплачувалася у попередньому році, на середньорічний індекс інфляції такого року.</w:t>
      </w:r>
    </w:p>
    <w:p w14:paraId="13BD368C" w14:textId="6FFEB676"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7" w:name="n72"/>
      <w:bookmarkEnd w:id="57"/>
      <w:r w:rsidRPr="00D16798">
        <w:rPr>
          <w:rFonts w:eastAsia="Times New Roman" w:cs="Times New Roman"/>
          <w:szCs w:val="28"/>
          <w:lang w:val="uk-UA" w:eastAsia="ru-RU"/>
        </w:rPr>
        <w:t>Орендна плата, встановлена відповідно до пункту 13 цієї Методики, не підлягає коригуванню на індекс інфляції.</w:t>
      </w:r>
    </w:p>
    <w:p w14:paraId="5CE2449E"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8" w:name="n73"/>
      <w:bookmarkEnd w:id="58"/>
      <w:r w:rsidRPr="00D16798">
        <w:rPr>
          <w:rFonts w:eastAsia="Times New Roman" w:cs="Times New Roman"/>
          <w:szCs w:val="28"/>
          <w:lang w:val="uk-UA" w:eastAsia="ru-RU"/>
        </w:rPr>
        <w:t>19. У разі оренди дипломатичними представництвами, консульськими установами іноземних держав, представництвами міжнародних організацій в Україні іншого окремого індивідуально визначеного майна розмір річної орендної плати встановлюється на рівні 12 відсотків вартості орендованого майна за результатами незалежної оцінки.</w:t>
      </w:r>
    </w:p>
    <w:p w14:paraId="6F6F3E3B"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bookmarkStart w:id="59" w:name="n74"/>
      <w:bookmarkEnd w:id="59"/>
      <w:r w:rsidRPr="00D16798">
        <w:rPr>
          <w:rFonts w:eastAsia="Times New Roman" w:cs="Times New Roman"/>
          <w:szCs w:val="28"/>
          <w:lang w:val="uk-UA" w:eastAsia="ru-RU"/>
        </w:rPr>
        <w:t>Якщо міжнародними договорами України, згода на обов’язковість яких надана Верховною Радою України, встановлено інші правила, ніж ті, що містяться у цій Методиці, застосовуються правила міжнародного договору України.</w:t>
      </w:r>
    </w:p>
    <w:p w14:paraId="19B35FA9"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szCs w:val="28"/>
          <w:lang w:val="uk-UA" w:eastAsia="ru-RU"/>
        </w:rPr>
        <w:t xml:space="preserve">20. </w:t>
      </w:r>
      <w:r w:rsidRPr="00D16798">
        <w:rPr>
          <w:rFonts w:eastAsia="Times New Roman" w:cs="Times New Roman"/>
          <w:color w:val="000000" w:themeColor="text1"/>
          <w:szCs w:val="28"/>
          <w:lang w:val="uk-UA" w:eastAsia="ru-RU"/>
        </w:rPr>
        <w:t>Орендна плата спрямовується:</w:t>
      </w:r>
    </w:p>
    <w:p w14:paraId="1169A48C"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1) за оренду цілісних майнових комплексів 100 відсотків до обласного бюджету;</w:t>
      </w:r>
    </w:p>
    <w:p w14:paraId="1CDA53A5"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2) за оренду нерухомого майна, що перебуває на балансі бюджетних установ або організацій та бюджетних установ або організацій спільної власності територіальних громад сіл, селищ, міст області:</w:t>
      </w:r>
    </w:p>
    <w:p w14:paraId="7EC7B109"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70 відсотків до обласного бюджету;</w:t>
      </w:r>
    </w:p>
    <w:p w14:paraId="4DDFAD24"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30 відсотків установі або організації, на балансі яких перебуває це майно;</w:t>
      </w:r>
    </w:p>
    <w:p w14:paraId="1902161F"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3) за оренду нерухомого майна, що перебуває на балансі підприємств спільної власності територіальних громад сіл, селищ, міст області:</w:t>
      </w:r>
    </w:p>
    <w:p w14:paraId="00176727"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50 відсотків до обласного бюджету;</w:t>
      </w:r>
    </w:p>
    <w:p w14:paraId="1CDCE603"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50 відсотків підприємству, на балансі якого перебуває це майно;</w:t>
      </w:r>
    </w:p>
    <w:p w14:paraId="6170C653"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4) за окреме індивідуально визначене майно (крім нерухомого майна)            100 відсотків підприємству, установі, організації, на балансі яких перебуває це майно.</w:t>
      </w:r>
    </w:p>
    <w:p w14:paraId="3E753F56"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21. Кошти, отримані від оренди комунального майна, використовуються балансоутримувачами майна для належного утримання, облаштування та ремонту майна.</w:t>
      </w:r>
    </w:p>
    <w:p w14:paraId="330B9046"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22. Розмір плати за суборенду нерухомого та іншого окремого індивідуально визначеного майна розраховується в порядку, встановленому цією Методикою для розрахунку розміру плати за оренду зазначеного майна.</w:t>
      </w:r>
    </w:p>
    <w:p w14:paraId="5DAA9296"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Орендна плата за нерухоме майно, що передається в суборенду, визначається з урахуванням частки вартості такого майна у загальній вартості орендованого майна у цінах, застосованих при визначенні розміру орендної плати, і погоджується з орендодавцем.</w:t>
      </w:r>
    </w:p>
    <w:p w14:paraId="73C6776E"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У разі суборенди приміщення у будівлі, що входить до складу цілісного майнового комплексу, орендна плата за таке приміщення визначається з урахуванням частки вартості такого приміщення у загальній вартості відповідної будівлі та частки вартості зазначеної будівлі у загальній вартості орендованих основних засобів цілісного майнового комплексу.</w:t>
      </w:r>
    </w:p>
    <w:p w14:paraId="1FE0A93B"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lastRenderedPageBreak/>
        <w:t>Плата за суборенду майна у частині, що не перевищує орендної плати за майно, що передається в суборенду, сплачується орендарю, який передає в суборенду орендоване ним майно.</w:t>
      </w:r>
    </w:p>
    <w:p w14:paraId="08C8F010"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Різниця між нарахованою платою за перший місяць суборенди та тією її частиною, що отримує орендар, погоджується з орендодавцем або балансоутримувачем і перераховується орендарем до обласного бюджету.</w:t>
      </w:r>
    </w:p>
    <w:p w14:paraId="1FAE4F0F"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Різниця між нарахованою платою за кожний наступний місяць суборенди і тією її частиною, що отримує орендар, визначається шляхом коригування різниці за попередній місяць на індекс інфляції за поточний місяць.</w:t>
      </w:r>
    </w:p>
    <w:p w14:paraId="7D1BC398" w14:textId="77777777" w:rsidR="00B91D7F" w:rsidRPr="00D16798" w:rsidRDefault="00B91D7F" w:rsidP="00B91D7F">
      <w:pPr>
        <w:shd w:val="clear" w:color="auto" w:fill="FFFFFF"/>
        <w:spacing w:after="0"/>
        <w:ind w:firstLine="450"/>
        <w:jc w:val="both"/>
        <w:rPr>
          <w:rFonts w:eastAsia="Times New Roman" w:cs="Times New Roman"/>
          <w:szCs w:val="28"/>
          <w:lang w:val="uk-UA" w:eastAsia="ru-RU"/>
        </w:rPr>
      </w:pPr>
      <w:r w:rsidRPr="00D16798">
        <w:rPr>
          <w:rFonts w:eastAsia="Times New Roman" w:cs="Times New Roman"/>
          <w:szCs w:val="28"/>
          <w:lang w:val="uk-UA" w:eastAsia="ru-RU"/>
        </w:rPr>
        <w:t>23. Контроль за своєчасним здійсненням платежів за оренду майна спільної власності територіальних громад сіл, селищ, міст області покладається на балансоутримувача.</w:t>
      </w:r>
    </w:p>
    <w:p w14:paraId="2D2B938F"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24.</w:t>
      </w:r>
      <w:r w:rsidRPr="00D16798">
        <w:rPr>
          <w:color w:val="000000" w:themeColor="text1"/>
          <w:lang w:val="uk-UA"/>
        </w:rPr>
        <w:t xml:space="preserve"> </w:t>
      </w:r>
      <w:r w:rsidRPr="00D16798">
        <w:rPr>
          <w:rFonts w:eastAsia="Times New Roman" w:cs="Times New Roman"/>
          <w:color w:val="000000" w:themeColor="text1"/>
          <w:szCs w:val="28"/>
          <w:lang w:val="uk-UA" w:eastAsia="ru-RU"/>
        </w:rPr>
        <w:t>Орендна плата є платежем, який вносить орендар незалежно від наслідків своєї господарської чи іншої діяльності.</w:t>
      </w:r>
    </w:p>
    <w:p w14:paraId="7BC899CE"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25. Нарахування податку на додану вартість на суму орендної плати здійснюється у порядку, визначеному чинним законодавством України.</w:t>
      </w:r>
    </w:p>
    <w:p w14:paraId="59C17144" w14:textId="77777777" w:rsidR="00B91D7F" w:rsidRPr="00D16798" w:rsidRDefault="00B91D7F" w:rsidP="00B91D7F">
      <w:pPr>
        <w:shd w:val="clear" w:color="auto" w:fill="FFFFFF"/>
        <w:spacing w:after="0"/>
        <w:ind w:firstLine="450"/>
        <w:jc w:val="both"/>
        <w:rPr>
          <w:rFonts w:eastAsia="Times New Roman" w:cs="Times New Roman"/>
          <w:color w:val="000000" w:themeColor="text1"/>
          <w:szCs w:val="28"/>
          <w:lang w:val="uk-UA" w:eastAsia="ru-RU"/>
        </w:rPr>
      </w:pPr>
      <w:r w:rsidRPr="00D16798">
        <w:rPr>
          <w:rFonts w:eastAsia="Times New Roman" w:cs="Times New Roman"/>
          <w:color w:val="000000" w:themeColor="text1"/>
          <w:szCs w:val="28"/>
          <w:lang w:val="uk-UA" w:eastAsia="ru-RU"/>
        </w:rPr>
        <w:t>26.У випадку змін, які відбулися в законодавстві під час дії цієї Методики, її норми застосовуються в частині, яка не суперечить чинному законодавству України.</w:t>
      </w:r>
      <w:bookmarkStart w:id="60" w:name="n249"/>
      <w:bookmarkEnd w:id="60"/>
    </w:p>
    <w:p w14:paraId="6D231A3D" w14:textId="77777777" w:rsidR="00B91D7F" w:rsidRPr="00D16798" w:rsidRDefault="00B91D7F" w:rsidP="00B91D7F">
      <w:pPr>
        <w:spacing w:after="0"/>
        <w:rPr>
          <w:rFonts w:eastAsia="Times New Roman" w:cs="Times New Roman"/>
          <w:szCs w:val="28"/>
          <w:lang w:val="uk-UA" w:eastAsia="ru-RU"/>
        </w:rPr>
      </w:pPr>
    </w:p>
    <w:p w14:paraId="76B27C82" w14:textId="77777777" w:rsidR="00B91D7F" w:rsidRPr="00D16798" w:rsidRDefault="00B91D7F" w:rsidP="00B91D7F">
      <w:pPr>
        <w:spacing w:after="0"/>
        <w:rPr>
          <w:rFonts w:eastAsia="Times New Roman" w:cs="Times New Roman"/>
          <w:szCs w:val="28"/>
          <w:lang w:val="uk-UA" w:eastAsia="ru-RU"/>
        </w:rPr>
      </w:pPr>
    </w:p>
    <w:p w14:paraId="385F8C3A" w14:textId="77777777" w:rsidR="00B91D7F" w:rsidRPr="00D16798" w:rsidRDefault="00B91D7F" w:rsidP="00B91D7F">
      <w:pPr>
        <w:spacing w:after="0"/>
        <w:rPr>
          <w:rFonts w:eastAsia="Times New Roman" w:cs="Times New Roman"/>
          <w:szCs w:val="28"/>
          <w:lang w:val="uk-UA" w:eastAsia="ru-RU"/>
        </w:rPr>
      </w:pPr>
    </w:p>
    <w:p w14:paraId="4493506E" w14:textId="77777777" w:rsidR="00B91D7F" w:rsidRPr="00D16798" w:rsidRDefault="00B91D7F" w:rsidP="00B91D7F">
      <w:pPr>
        <w:spacing w:after="0"/>
        <w:rPr>
          <w:rFonts w:eastAsia="Times New Roman" w:cs="Times New Roman"/>
          <w:szCs w:val="28"/>
          <w:lang w:val="uk-UA" w:eastAsia="ru-RU"/>
        </w:rPr>
      </w:pPr>
    </w:p>
    <w:p w14:paraId="6281711D" w14:textId="77777777" w:rsidR="00B91D7F" w:rsidRPr="00D16798" w:rsidRDefault="00B91D7F" w:rsidP="00B91D7F">
      <w:pPr>
        <w:spacing w:after="0"/>
        <w:rPr>
          <w:rFonts w:eastAsia="Times New Roman" w:cs="Times New Roman"/>
          <w:szCs w:val="28"/>
          <w:lang w:val="uk-UA" w:eastAsia="ru-RU"/>
        </w:rPr>
      </w:pPr>
    </w:p>
    <w:p w14:paraId="1ADD479E" w14:textId="77777777" w:rsidR="00B91D7F" w:rsidRPr="00D16798" w:rsidRDefault="00B91D7F" w:rsidP="00B91D7F">
      <w:pPr>
        <w:spacing w:after="0"/>
        <w:rPr>
          <w:rFonts w:eastAsia="Times New Roman" w:cs="Times New Roman"/>
          <w:szCs w:val="28"/>
          <w:lang w:val="uk-UA" w:eastAsia="ru-RU"/>
        </w:rPr>
      </w:pPr>
    </w:p>
    <w:p w14:paraId="36114952" w14:textId="77777777" w:rsidR="00B91D7F" w:rsidRPr="00D16798" w:rsidRDefault="00B91D7F" w:rsidP="00B91D7F">
      <w:pPr>
        <w:spacing w:after="0"/>
        <w:jc w:val="right"/>
        <w:rPr>
          <w:rFonts w:eastAsia="Times New Roman" w:cs="Times New Roman"/>
          <w:b/>
          <w:bCs/>
          <w:szCs w:val="28"/>
          <w:lang w:val="uk-UA" w:eastAsia="ru-RU"/>
        </w:rPr>
      </w:pPr>
    </w:p>
    <w:p w14:paraId="5036AF39" w14:textId="77777777" w:rsidR="00B91D7F" w:rsidRPr="00D16798" w:rsidRDefault="00B91D7F" w:rsidP="00B91D7F">
      <w:pPr>
        <w:spacing w:after="0"/>
        <w:jc w:val="right"/>
        <w:rPr>
          <w:rFonts w:eastAsia="Times New Roman" w:cs="Times New Roman"/>
          <w:b/>
          <w:bCs/>
          <w:szCs w:val="28"/>
          <w:lang w:val="uk-UA" w:eastAsia="ru-RU"/>
        </w:rPr>
      </w:pPr>
    </w:p>
    <w:p w14:paraId="5CECEEC7" w14:textId="77777777" w:rsidR="00B91D7F" w:rsidRPr="00D16798" w:rsidRDefault="00B91D7F" w:rsidP="00B91D7F">
      <w:pPr>
        <w:spacing w:after="0"/>
        <w:jc w:val="right"/>
        <w:rPr>
          <w:rFonts w:eastAsia="Times New Roman" w:cs="Times New Roman"/>
          <w:b/>
          <w:bCs/>
          <w:szCs w:val="28"/>
          <w:lang w:val="uk-UA" w:eastAsia="ru-RU"/>
        </w:rPr>
      </w:pPr>
    </w:p>
    <w:p w14:paraId="089136AB" w14:textId="77777777" w:rsidR="00B91D7F" w:rsidRPr="00D16798" w:rsidRDefault="00B91D7F" w:rsidP="00B91D7F">
      <w:pPr>
        <w:spacing w:after="0"/>
        <w:jc w:val="right"/>
        <w:rPr>
          <w:rFonts w:eastAsia="Times New Roman" w:cs="Times New Roman"/>
          <w:b/>
          <w:bCs/>
          <w:szCs w:val="28"/>
          <w:lang w:val="uk-UA" w:eastAsia="ru-RU"/>
        </w:rPr>
      </w:pPr>
    </w:p>
    <w:p w14:paraId="45EAE097" w14:textId="77777777" w:rsidR="00B91D7F" w:rsidRPr="00D16798" w:rsidRDefault="00B91D7F" w:rsidP="00B91D7F">
      <w:pPr>
        <w:spacing w:after="0"/>
        <w:jc w:val="right"/>
        <w:rPr>
          <w:rFonts w:eastAsia="Times New Roman" w:cs="Times New Roman"/>
          <w:b/>
          <w:bCs/>
          <w:szCs w:val="28"/>
          <w:lang w:val="uk-UA" w:eastAsia="ru-RU"/>
        </w:rPr>
      </w:pPr>
    </w:p>
    <w:p w14:paraId="5EB6C99C" w14:textId="77777777" w:rsidR="00B91D7F" w:rsidRPr="00D16798" w:rsidRDefault="00B91D7F" w:rsidP="00B91D7F">
      <w:pPr>
        <w:spacing w:after="0"/>
        <w:jc w:val="right"/>
        <w:rPr>
          <w:rFonts w:eastAsia="Times New Roman" w:cs="Times New Roman"/>
          <w:b/>
          <w:bCs/>
          <w:szCs w:val="28"/>
          <w:lang w:val="uk-UA" w:eastAsia="ru-RU"/>
        </w:rPr>
      </w:pPr>
    </w:p>
    <w:p w14:paraId="25614DD3" w14:textId="77777777" w:rsidR="00B91D7F" w:rsidRPr="00D16798" w:rsidRDefault="00B91D7F" w:rsidP="00B91D7F">
      <w:pPr>
        <w:spacing w:after="0"/>
        <w:jc w:val="right"/>
        <w:rPr>
          <w:rFonts w:eastAsia="Times New Roman" w:cs="Times New Roman"/>
          <w:b/>
          <w:bCs/>
          <w:szCs w:val="28"/>
          <w:lang w:val="uk-UA" w:eastAsia="ru-RU"/>
        </w:rPr>
      </w:pPr>
    </w:p>
    <w:p w14:paraId="20F35D90" w14:textId="77777777" w:rsidR="00B91D7F" w:rsidRPr="00D16798" w:rsidRDefault="00B91D7F" w:rsidP="00B91D7F">
      <w:pPr>
        <w:spacing w:after="0"/>
        <w:jc w:val="right"/>
        <w:rPr>
          <w:rFonts w:eastAsia="Times New Roman" w:cs="Times New Roman"/>
          <w:b/>
          <w:bCs/>
          <w:szCs w:val="28"/>
          <w:lang w:val="uk-UA" w:eastAsia="ru-RU"/>
        </w:rPr>
      </w:pPr>
    </w:p>
    <w:p w14:paraId="335922D9" w14:textId="77777777" w:rsidR="00B91D7F" w:rsidRPr="00D16798" w:rsidRDefault="00B91D7F" w:rsidP="00B91D7F">
      <w:pPr>
        <w:spacing w:after="0"/>
        <w:jc w:val="right"/>
        <w:rPr>
          <w:rFonts w:eastAsia="Times New Roman" w:cs="Times New Roman"/>
          <w:b/>
          <w:bCs/>
          <w:szCs w:val="28"/>
          <w:lang w:val="uk-UA" w:eastAsia="ru-RU"/>
        </w:rPr>
      </w:pPr>
    </w:p>
    <w:p w14:paraId="1288EE4E" w14:textId="619486A2" w:rsidR="00B91D7F" w:rsidRPr="00D16798" w:rsidRDefault="00B91D7F">
      <w:pPr>
        <w:spacing w:line="259" w:lineRule="auto"/>
        <w:rPr>
          <w:lang w:val="uk-UA"/>
        </w:rPr>
      </w:pPr>
      <w:r w:rsidRPr="00D16798">
        <w:rPr>
          <w:lang w:val="uk-UA"/>
        </w:rPr>
        <w:br w:type="page"/>
      </w:r>
    </w:p>
    <w:p w14:paraId="35E35FF7" w14:textId="77777777" w:rsidR="00B91D7F" w:rsidRPr="00D16798" w:rsidRDefault="00B91D7F" w:rsidP="00B91D7F">
      <w:pPr>
        <w:spacing w:after="0"/>
        <w:jc w:val="right"/>
        <w:rPr>
          <w:rFonts w:eastAsia="Times New Roman" w:cs="Times New Roman"/>
          <w:b/>
          <w:bCs/>
          <w:sz w:val="26"/>
          <w:szCs w:val="26"/>
          <w:lang w:val="uk-UA" w:eastAsia="ru-RU"/>
        </w:rPr>
      </w:pPr>
      <w:r w:rsidRPr="00D16798">
        <w:rPr>
          <w:rFonts w:eastAsia="Times New Roman" w:cs="Times New Roman"/>
          <w:b/>
          <w:bCs/>
          <w:sz w:val="26"/>
          <w:szCs w:val="26"/>
          <w:lang w:val="uk-UA" w:eastAsia="ru-RU"/>
        </w:rPr>
        <w:lastRenderedPageBreak/>
        <w:t>Додаток 1</w:t>
      </w:r>
    </w:p>
    <w:p w14:paraId="6EE55D58" w14:textId="77777777" w:rsidR="00B91D7F" w:rsidRPr="00D16798" w:rsidRDefault="00B91D7F" w:rsidP="00B91D7F">
      <w:pPr>
        <w:spacing w:after="0"/>
        <w:jc w:val="right"/>
        <w:rPr>
          <w:rFonts w:eastAsia="Times New Roman" w:cs="Times New Roman"/>
          <w:b/>
          <w:bCs/>
          <w:sz w:val="26"/>
          <w:szCs w:val="26"/>
          <w:lang w:val="uk-UA" w:eastAsia="ru-RU"/>
        </w:rPr>
      </w:pPr>
      <w:r w:rsidRPr="00D16798">
        <w:rPr>
          <w:rFonts w:eastAsia="Times New Roman" w:cs="Times New Roman"/>
          <w:b/>
          <w:bCs/>
          <w:sz w:val="26"/>
          <w:szCs w:val="26"/>
          <w:lang w:val="uk-UA" w:eastAsia="ru-RU"/>
        </w:rPr>
        <w:t>до Методики</w:t>
      </w:r>
    </w:p>
    <w:p w14:paraId="703AF845" w14:textId="77777777" w:rsidR="00B91D7F" w:rsidRPr="00D16798" w:rsidRDefault="00B91D7F" w:rsidP="00B91D7F">
      <w:pPr>
        <w:spacing w:after="0"/>
        <w:rPr>
          <w:rFonts w:eastAsia="Times New Roman" w:cs="Times New Roman"/>
          <w:sz w:val="26"/>
          <w:szCs w:val="26"/>
          <w:lang w:val="uk-UA" w:eastAsia="ru-RU"/>
        </w:rPr>
      </w:pPr>
    </w:p>
    <w:p w14:paraId="21536049" w14:textId="77777777" w:rsidR="00B91D7F" w:rsidRPr="00D16798" w:rsidRDefault="00B91D7F" w:rsidP="00B91D7F">
      <w:pPr>
        <w:spacing w:after="0"/>
        <w:rPr>
          <w:rFonts w:eastAsia="Times New Roman" w:cs="Times New Roman"/>
          <w:sz w:val="26"/>
          <w:szCs w:val="26"/>
          <w:lang w:val="uk-UA" w:eastAsia="ru-RU"/>
        </w:rPr>
      </w:pPr>
    </w:p>
    <w:p w14:paraId="16A195AE" w14:textId="77777777" w:rsidR="00B91D7F" w:rsidRPr="00D16798" w:rsidRDefault="00B91D7F" w:rsidP="00B91D7F">
      <w:pPr>
        <w:spacing w:after="0"/>
        <w:jc w:val="center"/>
        <w:rPr>
          <w:rFonts w:cs="Times New Roman"/>
          <w:b/>
          <w:bCs/>
          <w:sz w:val="26"/>
          <w:szCs w:val="26"/>
          <w:shd w:val="clear" w:color="auto" w:fill="FFFFFF"/>
          <w:lang w:val="uk-UA"/>
        </w:rPr>
      </w:pPr>
      <w:bookmarkStart w:id="61" w:name="n76"/>
      <w:bookmarkEnd w:id="61"/>
      <w:r w:rsidRPr="00D16798">
        <w:rPr>
          <w:rFonts w:eastAsia="Times New Roman" w:cs="Times New Roman"/>
          <w:b/>
          <w:bCs/>
          <w:sz w:val="26"/>
          <w:szCs w:val="26"/>
          <w:lang w:val="uk-UA" w:eastAsia="ru-RU"/>
        </w:rPr>
        <w:t>ОРЕНДНІ</w:t>
      </w:r>
      <w:r w:rsidRPr="00D16798">
        <w:rPr>
          <w:rFonts w:eastAsia="Times New Roman" w:cs="Times New Roman"/>
          <w:sz w:val="26"/>
          <w:szCs w:val="26"/>
          <w:lang w:val="uk-UA" w:eastAsia="ru-RU"/>
        </w:rPr>
        <w:br/>
      </w:r>
      <w:r w:rsidRPr="00D16798">
        <w:rPr>
          <w:rFonts w:eastAsia="Times New Roman" w:cs="Times New Roman"/>
          <w:b/>
          <w:bCs/>
          <w:sz w:val="26"/>
          <w:szCs w:val="26"/>
          <w:lang w:val="uk-UA" w:eastAsia="ru-RU"/>
        </w:rPr>
        <w:t xml:space="preserve">ставки для договорів оренди майна </w:t>
      </w:r>
      <w:r w:rsidRPr="00D16798">
        <w:rPr>
          <w:rFonts w:cs="Times New Roman"/>
          <w:b/>
          <w:bCs/>
          <w:sz w:val="26"/>
          <w:szCs w:val="26"/>
          <w:shd w:val="clear" w:color="auto" w:fill="FFFFFF"/>
          <w:lang w:val="uk-UA"/>
        </w:rPr>
        <w:t>спільної власності</w:t>
      </w:r>
    </w:p>
    <w:p w14:paraId="4FF800C9" w14:textId="77777777" w:rsidR="00B91D7F" w:rsidRPr="00D16798" w:rsidRDefault="00B91D7F" w:rsidP="00B91D7F">
      <w:pPr>
        <w:spacing w:after="0"/>
        <w:jc w:val="center"/>
        <w:rPr>
          <w:rFonts w:cs="Times New Roman"/>
          <w:b/>
          <w:bCs/>
          <w:sz w:val="26"/>
          <w:szCs w:val="26"/>
          <w:shd w:val="clear" w:color="auto" w:fill="FFFFFF"/>
          <w:lang w:val="uk-UA"/>
        </w:rPr>
      </w:pPr>
      <w:r w:rsidRPr="00D16798">
        <w:rPr>
          <w:rFonts w:cs="Times New Roman"/>
          <w:b/>
          <w:bCs/>
          <w:sz w:val="26"/>
          <w:szCs w:val="26"/>
          <w:shd w:val="clear" w:color="auto" w:fill="FFFFFF"/>
          <w:lang w:val="uk-UA"/>
        </w:rPr>
        <w:t>територіальних громад сіл, селищ,</w:t>
      </w:r>
    </w:p>
    <w:p w14:paraId="78431148" w14:textId="77777777" w:rsidR="00B91D7F" w:rsidRPr="00D16798" w:rsidRDefault="00B91D7F" w:rsidP="00B91D7F">
      <w:pPr>
        <w:shd w:val="clear" w:color="auto" w:fill="FFFFFF"/>
        <w:spacing w:after="0"/>
        <w:ind w:left="450" w:right="450"/>
        <w:jc w:val="center"/>
        <w:rPr>
          <w:rFonts w:eastAsia="Times New Roman" w:cs="Times New Roman"/>
          <w:sz w:val="26"/>
          <w:szCs w:val="26"/>
          <w:lang w:val="uk-UA" w:eastAsia="ru-RU"/>
        </w:rPr>
      </w:pPr>
      <w:r w:rsidRPr="00D16798">
        <w:rPr>
          <w:rFonts w:cs="Times New Roman"/>
          <w:b/>
          <w:bCs/>
          <w:sz w:val="26"/>
          <w:szCs w:val="26"/>
          <w:shd w:val="clear" w:color="auto" w:fill="FFFFFF"/>
          <w:lang w:val="uk-UA"/>
        </w:rPr>
        <w:t>міст Волинської області</w:t>
      </w:r>
    </w:p>
    <w:tbl>
      <w:tblPr>
        <w:tblW w:w="5000" w:type="pct"/>
        <w:jc w:val="center"/>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7151"/>
        <w:gridCol w:w="2488"/>
      </w:tblGrid>
      <w:tr w:rsidR="00B91D7F" w:rsidRPr="00D16798" w14:paraId="226A1A00" w14:textId="77777777" w:rsidTr="00B91D7F">
        <w:trPr>
          <w:jc w:val="center"/>
        </w:trPr>
        <w:tc>
          <w:tcPr>
            <w:tcW w:w="19155" w:type="dxa"/>
            <w:tcBorders>
              <w:top w:val="single" w:sz="6" w:space="0" w:color="000000"/>
              <w:left w:val="nil"/>
              <w:bottom w:val="single" w:sz="6" w:space="0" w:color="000000"/>
              <w:right w:val="nil"/>
            </w:tcBorders>
            <w:hideMark/>
          </w:tcPr>
          <w:p w14:paraId="3FFAF76F" w14:textId="77777777" w:rsidR="00B91D7F" w:rsidRPr="00D16798" w:rsidRDefault="00B91D7F">
            <w:pPr>
              <w:spacing w:after="0" w:line="256" w:lineRule="auto"/>
              <w:jc w:val="center"/>
              <w:rPr>
                <w:rFonts w:eastAsia="Times New Roman" w:cs="Times New Roman"/>
                <w:sz w:val="26"/>
                <w:szCs w:val="26"/>
                <w:lang w:val="uk-UA" w:eastAsia="ru-RU"/>
              </w:rPr>
            </w:pPr>
            <w:bookmarkStart w:id="62" w:name="n243"/>
            <w:bookmarkEnd w:id="62"/>
            <w:r w:rsidRPr="00D16798">
              <w:rPr>
                <w:rFonts w:eastAsia="Times New Roman" w:cs="Times New Roman"/>
                <w:sz w:val="26"/>
                <w:szCs w:val="26"/>
                <w:lang w:val="uk-UA" w:eastAsia="ru-RU"/>
              </w:rPr>
              <w:t>Орендарі</w:t>
            </w:r>
          </w:p>
        </w:tc>
        <w:tc>
          <w:tcPr>
            <w:tcW w:w="6300" w:type="dxa"/>
            <w:tcBorders>
              <w:top w:val="single" w:sz="6" w:space="0" w:color="000000"/>
              <w:left w:val="nil"/>
              <w:bottom w:val="single" w:sz="6" w:space="0" w:color="000000"/>
              <w:right w:val="nil"/>
            </w:tcBorders>
            <w:hideMark/>
          </w:tcPr>
          <w:p w14:paraId="19F335F8"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Орендна ставка, відсотки</w:t>
            </w:r>
          </w:p>
        </w:tc>
      </w:tr>
      <w:tr w:rsidR="00B91D7F" w:rsidRPr="00D16798" w14:paraId="2B48C816" w14:textId="77777777" w:rsidTr="00B91D7F">
        <w:trPr>
          <w:jc w:val="center"/>
        </w:trPr>
        <w:tc>
          <w:tcPr>
            <w:tcW w:w="19155" w:type="dxa"/>
            <w:tcBorders>
              <w:top w:val="nil"/>
              <w:left w:val="nil"/>
              <w:bottom w:val="nil"/>
              <w:right w:val="nil"/>
            </w:tcBorders>
            <w:hideMark/>
          </w:tcPr>
          <w:p w14:paraId="5B74409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 Для організації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6300" w:type="dxa"/>
            <w:tcBorders>
              <w:top w:val="nil"/>
              <w:left w:val="nil"/>
              <w:bottom w:val="nil"/>
              <w:right w:val="nil"/>
            </w:tcBorders>
            <w:hideMark/>
          </w:tcPr>
          <w:p w14:paraId="15DF1C2E"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10</w:t>
            </w:r>
          </w:p>
        </w:tc>
      </w:tr>
      <w:tr w:rsidR="00B91D7F" w:rsidRPr="00D16798" w14:paraId="26EEDB15" w14:textId="77777777" w:rsidTr="00B91D7F">
        <w:trPr>
          <w:jc w:val="center"/>
        </w:trPr>
        <w:tc>
          <w:tcPr>
            <w:tcW w:w="19155" w:type="dxa"/>
            <w:tcBorders>
              <w:top w:val="nil"/>
              <w:left w:val="nil"/>
              <w:bottom w:val="nil"/>
              <w:right w:val="nil"/>
            </w:tcBorders>
            <w:hideMark/>
          </w:tcPr>
          <w:p w14:paraId="2230B06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 Приватні заклади освіти (суб’єкти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у пунктах 11 та 18 цього додатка), на площі, що використовується для надання ліцензійних послуг</w:t>
            </w:r>
          </w:p>
        </w:tc>
        <w:tc>
          <w:tcPr>
            <w:tcW w:w="6300" w:type="dxa"/>
            <w:tcBorders>
              <w:top w:val="nil"/>
              <w:left w:val="nil"/>
              <w:bottom w:val="nil"/>
              <w:right w:val="nil"/>
            </w:tcBorders>
            <w:hideMark/>
          </w:tcPr>
          <w:p w14:paraId="40EB88E0"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10</w:t>
            </w:r>
          </w:p>
        </w:tc>
      </w:tr>
      <w:tr w:rsidR="00B91D7F" w:rsidRPr="00D16798" w14:paraId="327C38F7" w14:textId="77777777" w:rsidTr="00B91D7F">
        <w:trPr>
          <w:jc w:val="center"/>
        </w:trPr>
        <w:tc>
          <w:tcPr>
            <w:tcW w:w="19155" w:type="dxa"/>
            <w:tcBorders>
              <w:top w:val="nil"/>
              <w:left w:val="nil"/>
              <w:bottom w:val="nil"/>
              <w:right w:val="nil"/>
            </w:tcBorders>
            <w:hideMark/>
          </w:tcPr>
          <w:p w14:paraId="3457891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3.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6300" w:type="dxa"/>
            <w:tcBorders>
              <w:top w:val="nil"/>
              <w:left w:val="nil"/>
              <w:bottom w:val="nil"/>
              <w:right w:val="nil"/>
            </w:tcBorders>
            <w:hideMark/>
          </w:tcPr>
          <w:p w14:paraId="1D326C94"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8</w:t>
            </w:r>
          </w:p>
        </w:tc>
      </w:tr>
      <w:tr w:rsidR="00B91D7F" w:rsidRPr="00D16798" w14:paraId="0FD828D7" w14:textId="77777777" w:rsidTr="00B91D7F">
        <w:trPr>
          <w:jc w:val="center"/>
        </w:trPr>
        <w:tc>
          <w:tcPr>
            <w:tcW w:w="19155" w:type="dxa"/>
            <w:tcBorders>
              <w:top w:val="nil"/>
              <w:left w:val="nil"/>
              <w:bottom w:val="nil"/>
              <w:right w:val="nil"/>
            </w:tcBorders>
            <w:hideMark/>
          </w:tcPr>
          <w:p w14:paraId="62A2355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4. Державні та комунальні підприємства, установи, організації/громадські організації у сфері культури і мистецтв (у тому числі національні творчі спілки або їх члени під творчі майстерні), що частково утримуються за рахунок державного або місцевого бюджету</w:t>
            </w:r>
          </w:p>
        </w:tc>
        <w:tc>
          <w:tcPr>
            <w:tcW w:w="6300" w:type="dxa"/>
            <w:tcBorders>
              <w:top w:val="nil"/>
              <w:left w:val="nil"/>
              <w:bottom w:val="nil"/>
              <w:right w:val="nil"/>
            </w:tcBorders>
            <w:hideMark/>
          </w:tcPr>
          <w:p w14:paraId="03E5541A"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4</w:t>
            </w:r>
          </w:p>
        </w:tc>
      </w:tr>
      <w:tr w:rsidR="00B91D7F" w:rsidRPr="00D16798" w14:paraId="6EE7FC72" w14:textId="77777777" w:rsidTr="00B91D7F">
        <w:trPr>
          <w:jc w:val="center"/>
        </w:trPr>
        <w:tc>
          <w:tcPr>
            <w:tcW w:w="19155" w:type="dxa"/>
            <w:tcBorders>
              <w:top w:val="nil"/>
              <w:left w:val="nil"/>
              <w:bottom w:val="nil"/>
              <w:right w:val="nil"/>
            </w:tcBorders>
            <w:hideMark/>
          </w:tcPr>
          <w:p w14:paraId="72A366D7" w14:textId="77777777" w:rsidR="00B91D7F" w:rsidRPr="00D16798" w:rsidRDefault="00B91D7F">
            <w:pPr>
              <w:rPr>
                <w:rFonts w:eastAsia="Times New Roman" w:cs="Times New Roman"/>
                <w:sz w:val="26"/>
                <w:szCs w:val="26"/>
                <w:lang w:val="uk-UA" w:eastAsia="ru-RU"/>
              </w:rPr>
            </w:pPr>
          </w:p>
        </w:tc>
        <w:tc>
          <w:tcPr>
            <w:tcW w:w="6300" w:type="dxa"/>
            <w:tcBorders>
              <w:top w:val="nil"/>
              <w:left w:val="nil"/>
              <w:bottom w:val="nil"/>
              <w:right w:val="nil"/>
            </w:tcBorders>
            <w:hideMark/>
          </w:tcPr>
          <w:p w14:paraId="01AD42CA" w14:textId="77777777" w:rsidR="00B91D7F" w:rsidRPr="00D16798" w:rsidRDefault="00B91D7F">
            <w:pPr>
              <w:spacing w:after="0" w:line="256" w:lineRule="auto"/>
              <w:rPr>
                <w:rFonts w:asciiTheme="minorHAnsi" w:hAnsiTheme="minorHAnsi"/>
                <w:sz w:val="20"/>
                <w:szCs w:val="20"/>
                <w:lang w:val="uk-UA" w:eastAsia="uk-UA"/>
              </w:rPr>
            </w:pPr>
          </w:p>
        </w:tc>
      </w:tr>
      <w:tr w:rsidR="00B91D7F" w:rsidRPr="00D16798" w14:paraId="5B624C04" w14:textId="77777777" w:rsidTr="00B91D7F">
        <w:trPr>
          <w:jc w:val="center"/>
        </w:trPr>
        <w:tc>
          <w:tcPr>
            <w:tcW w:w="19155" w:type="dxa"/>
            <w:tcBorders>
              <w:top w:val="nil"/>
              <w:left w:val="nil"/>
              <w:bottom w:val="nil"/>
              <w:right w:val="nil"/>
            </w:tcBorders>
            <w:hideMark/>
          </w:tcPr>
          <w:p w14:paraId="54CCA30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5. Державні видавництва і підприємства книгорозповсюдження</w:t>
            </w:r>
          </w:p>
        </w:tc>
        <w:tc>
          <w:tcPr>
            <w:tcW w:w="6300" w:type="dxa"/>
            <w:tcBorders>
              <w:top w:val="nil"/>
              <w:left w:val="nil"/>
              <w:bottom w:val="nil"/>
              <w:right w:val="nil"/>
            </w:tcBorders>
            <w:hideMark/>
          </w:tcPr>
          <w:p w14:paraId="4997B0B1"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4</w:t>
            </w:r>
          </w:p>
        </w:tc>
      </w:tr>
      <w:tr w:rsidR="00B91D7F" w:rsidRPr="00D16798" w14:paraId="75FBB126" w14:textId="77777777" w:rsidTr="00B91D7F">
        <w:trPr>
          <w:jc w:val="center"/>
        </w:trPr>
        <w:tc>
          <w:tcPr>
            <w:tcW w:w="19155" w:type="dxa"/>
            <w:tcBorders>
              <w:top w:val="nil"/>
              <w:left w:val="nil"/>
              <w:bottom w:val="nil"/>
              <w:right w:val="nil"/>
            </w:tcBorders>
            <w:hideMark/>
          </w:tcPr>
          <w:p w14:paraId="650B2DD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6. Вітчизняні видавництва та підприємства книгорозповсюдження,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6300" w:type="dxa"/>
            <w:tcBorders>
              <w:top w:val="nil"/>
              <w:left w:val="nil"/>
              <w:bottom w:val="nil"/>
              <w:right w:val="nil"/>
            </w:tcBorders>
            <w:hideMark/>
          </w:tcPr>
          <w:p w14:paraId="78EB4D26"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4</w:t>
            </w:r>
          </w:p>
        </w:tc>
      </w:tr>
      <w:tr w:rsidR="00B91D7F" w:rsidRPr="00D16798" w14:paraId="49121D07" w14:textId="77777777" w:rsidTr="00B91D7F">
        <w:trPr>
          <w:jc w:val="center"/>
        </w:trPr>
        <w:tc>
          <w:tcPr>
            <w:tcW w:w="19155" w:type="dxa"/>
            <w:tcBorders>
              <w:top w:val="nil"/>
              <w:left w:val="nil"/>
              <w:bottom w:val="nil"/>
              <w:right w:val="nil"/>
            </w:tcBorders>
            <w:hideMark/>
          </w:tcPr>
          <w:p w14:paraId="53C7F2D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lastRenderedPageBreak/>
              <w:t>7. Дипломатичні представництва, консульські установи іноземних держав, представництва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w:t>
            </w:r>
          </w:p>
        </w:tc>
        <w:tc>
          <w:tcPr>
            <w:tcW w:w="6300" w:type="dxa"/>
            <w:tcBorders>
              <w:top w:val="nil"/>
              <w:left w:val="nil"/>
              <w:bottom w:val="nil"/>
              <w:right w:val="nil"/>
            </w:tcBorders>
            <w:hideMark/>
          </w:tcPr>
          <w:p w14:paraId="38BD166D"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580F0261" w14:textId="77777777" w:rsidTr="00B91D7F">
        <w:trPr>
          <w:jc w:val="center"/>
        </w:trPr>
        <w:tc>
          <w:tcPr>
            <w:tcW w:w="19155" w:type="dxa"/>
            <w:tcBorders>
              <w:top w:val="nil"/>
              <w:left w:val="nil"/>
              <w:bottom w:val="nil"/>
              <w:right w:val="nil"/>
            </w:tcBorders>
            <w:hideMark/>
          </w:tcPr>
          <w:p w14:paraId="56F06FA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8. Державні заклади освіти, що частково фінансуються з державного бюджету, та комунальні заклади освіти, що частково фінансуються з місцевого бюджету, які мають ліцензію на провадження освітньої діяльності у відповідній сфері (крім закладів освіти і суб’єктів підприємницької діяльності, визначених у пункті 18 цього додатка та визначених у пункті 13 цієї Методики)</w:t>
            </w:r>
          </w:p>
        </w:tc>
        <w:tc>
          <w:tcPr>
            <w:tcW w:w="6300" w:type="dxa"/>
            <w:tcBorders>
              <w:top w:val="nil"/>
              <w:left w:val="nil"/>
              <w:bottom w:val="nil"/>
              <w:right w:val="nil"/>
            </w:tcBorders>
            <w:hideMark/>
          </w:tcPr>
          <w:p w14:paraId="60F953C1"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23F4165C" w14:textId="77777777" w:rsidTr="00B91D7F">
        <w:trPr>
          <w:jc w:val="center"/>
        </w:trPr>
        <w:tc>
          <w:tcPr>
            <w:tcW w:w="19155" w:type="dxa"/>
            <w:tcBorders>
              <w:top w:val="nil"/>
              <w:left w:val="nil"/>
              <w:bottom w:val="nil"/>
              <w:right w:val="nil"/>
            </w:tcBorders>
            <w:hideMark/>
          </w:tcPr>
          <w:p w14:paraId="52DB395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9. Заклади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6300" w:type="dxa"/>
            <w:tcBorders>
              <w:top w:val="nil"/>
              <w:left w:val="nil"/>
              <w:bottom w:val="nil"/>
              <w:right w:val="nil"/>
            </w:tcBorders>
            <w:hideMark/>
          </w:tcPr>
          <w:p w14:paraId="3F33092F"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71C1183F" w14:textId="77777777" w:rsidTr="00B91D7F">
        <w:trPr>
          <w:jc w:val="center"/>
        </w:trPr>
        <w:tc>
          <w:tcPr>
            <w:tcW w:w="19155" w:type="dxa"/>
            <w:tcBorders>
              <w:top w:val="nil"/>
              <w:left w:val="nil"/>
              <w:bottom w:val="nil"/>
              <w:right w:val="nil"/>
            </w:tcBorders>
            <w:hideMark/>
          </w:tcPr>
          <w:p w14:paraId="660A896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10. Приватні заклади загальної середньої освіти (суб’єкти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6300" w:type="dxa"/>
            <w:tcBorders>
              <w:top w:val="nil"/>
              <w:left w:val="nil"/>
              <w:bottom w:val="nil"/>
              <w:right w:val="nil"/>
            </w:tcBorders>
            <w:hideMark/>
          </w:tcPr>
          <w:p w14:paraId="3D47422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53291786" w14:textId="77777777" w:rsidTr="00B91D7F">
        <w:trPr>
          <w:jc w:val="center"/>
        </w:trPr>
        <w:tc>
          <w:tcPr>
            <w:tcW w:w="19155" w:type="dxa"/>
            <w:tcBorders>
              <w:top w:val="nil"/>
              <w:left w:val="nil"/>
              <w:bottom w:val="nil"/>
              <w:right w:val="nil"/>
            </w:tcBorders>
            <w:hideMark/>
          </w:tcPr>
          <w:p w14:paraId="17CC196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11. Установи і організації, діяльність яких частково фінансується за рахунок державного бюджету, органи місцевого самоврядування та їх добровільні об’єднання (крім визначених у пункті 13 Методики)</w:t>
            </w:r>
          </w:p>
        </w:tc>
        <w:tc>
          <w:tcPr>
            <w:tcW w:w="6300" w:type="dxa"/>
            <w:tcBorders>
              <w:top w:val="nil"/>
              <w:left w:val="nil"/>
              <w:bottom w:val="nil"/>
              <w:right w:val="nil"/>
            </w:tcBorders>
            <w:hideMark/>
          </w:tcPr>
          <w:p w14:paraId="0BF86436"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09F1F298" w14:textId="77777777" w:rsidTr="00B91D7F">
        <w:trPr>
          <w:jc w:val="center"/>
        </w:trPr>
        <w:tc>
          <w:tcPr>
            <w:tcW w:w="19155" w:type="dxa"/>
            <w:tcBorders>
              <w:top w:val="nil"/>
              <w:left w:val="nil"/>
              <w:bottom w:val="nil"/>
              <w:right w:val="nil"/>
            </w:tcBorders>
            <w:hideMark/>
          </w:tcPr>
          <w:p w14:paraId="6A785A73" w14:textId="77777777" w:rsidR="00B91D7F" w:rsidRPr="00D16798" w:rsidRDefault="00B91D7F">
            <w:pPr>
              <w:spacing w:after="0" w:line="256" w:lineRule="auto"/>
              <w:jc w:val="both"/>
              <w:rPr>
                <w:rFonts w:eastAsia="Times New Roman" w:cs="Times New Roman"/>
                <w:color w:val="000000" w:themeColor="text1"/>
                <w:sz w:val="26"/>
                <w:szCs w:val="26"/>
                <w:lang w:val="uk-UA" w:eastAsia="ru-RU"/>
              </w:rPr>
            </w:pPr>
            <w:r w:rsidRPr="00D16798">
              <w:rPr>
                <w:rFonts w:eastAsia="Times New Roman" w:cs="Times New Roman"/>
                <w:color w:val="000000" w:themeColor="text1"/>
                <w:sz w:val="26"/>
                <w:szCs w:val="26"/>
                <w:lang w:val="uk-UA" w:eastAsia="ru-RU"/>
              </w:rPr>
              <w:t>12. Комунальні заклади охорони здоров’я, які утримуються за рахунок місцевого бюджету (крім визначених у пункті 13 цієї Методики)</w:t>
            </w:r>
          </w:p>
        </w:tc>
        <w:tc>
          <w:tcPr>
            <w:tcW w:w="6300" w:type="dxa"/>
            <w:tcBorders>
              <w:top w:val="nil"/>
              <w:left w:val="nil"/>
              <w:bottom w:val="nil"/>
              <w:right w:val="nil"/>
            </w:tcBorders>
            <w:hideMark/>
          </w:tcPr>
          <w:p w14:paraId="2632E7C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6C62C1FD" w14:textId="77777777" w:rsidTr="00B91D7F">
        <w:trPr>
          <w:jc w:val="center"/>
        </w:trPr>
        <w:tc>
          <w:tcPr>
            <w:tcW w:w="19155" w:type="dxa"/>
            <w:tcBorders>
              <w:top w:val="nil"/>
              <w:left w:val="nil"/>
              <w:bottom w:val="nil"/>
              <w:right w:val="nil"/>
            </w:tcBorders>
            <w:hideMark/>
          </w:tcPr>
          <w:p w14:paraId="21F4610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xml:space="preserve">13. </w:t>
            </w:r>
            <w:bookmarkStart w:id="63" w:name="_Hlk188341902"/>
            <w:r w:rsidRPr="00D16798">
              <w:rPr>
                <w:rFonts w:eastAsia="Times New Roman" w:cs="Times New Roman"/>
                <w:sz w:val="26"/>
                <w:szCs w:val="26"/>
                <w:lang w:val="uk-UA" w:eastAsia="ru-RU"/>
              </w:rPr>
              <w:t>Музеї, крім тих, які повністю фінансуються за рахунок обласного бюджету</w:t>
            </w:r>
            <w:bookmarkEnd w:id="63"/>
          </w:p>
        </w:tc>
        <w:tc>
          <w:tcPr>
            <w:tcW w:w="6300" w:type="dxa"/>
            <w:tcBorders>
              <w:top w:val="nil"/>
              <w:left w:val="nil"/>
              <w:bottom w:val="nil"/>
              <w:right w:val="nil"/>
            </w:tcBorders>
            <w:hideMark/>
          </w:tcPr>
          <w:p w14:paraId="373AF8AC"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0DFBF741" w14:textId="77777777" w:rsidTr="00B91D7F">
        <w:trPr>
          <w:jc w:val="center"/>
        </w:trPr>
        <w:tc>
          <w:tcPr>
            <w:tcW w:w="19155" w:type="dxa"/>
            <w:tcBorders>
              <w:top w:val="nil"/>
              <w:left w:val="nil"/>
              <w:bottom w:val="nil"/>
              <w:right w:val="nil"/>
            </w:tcBorders>
            <w:hideMark/>
          </w:tcPr>
          <w:p w14:paraId="23B8E92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14.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6300" w:type="dxa"/>
            <w:tcBorders>
              <w:top w:val="nil"/>
              <w:left w:val="nil"/>
              <w:bottom w:val="nil"/>
              <w:right w:val="nil"/>
            </w:tcBorders>
            <w:hideMark/>
          </w:tcPr>
          <w:p w14:paraId="07D4E904"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6A6F23A5" w14:textId="77777777" w:rsidTr="00B91D7F">
        <w:trPr>
          <w:jc w:val="center"/>
        </w:trPr>
        <w:tc>
          <w:tcPr>
            <w:tcW w:w="19155" w:type="dxa"/>
            <w:tcBorders>
              <w:top w:val="nil"/>
              <w:left w:val="nil"/>
              <w:bottom w:val="nil"/>
              <w:right w:val="nil"/>
            </w:tcBorders>
            <w:hideMark/>
          </w:tcPr>
          <w:p w14:paraId="16491FF4" w14:textId="04D7CFCC"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lastRenderedPageBreak/>
              <w:t>15. 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 з інвалідністю, а також бази олімпійської, паралімпійської та дефлімпійської підготовки (крім орендарів, зазначених у пункті 13 цієї Методики)</w:t>
            </w:r>
          </w:p>
        </w:tc>
        <w:tc>
          <w:tcPr>
            <w:tcW w:w="6300" w:type="dxa"/>
            <w:tcBorders>
              <w:top w:val="nil"/>
              <w:left w:val="nil"/>
              <w:bottom w:val="nil"/>
              <w:right w:val="nil"/>
            </w:tcBorders>
            <w:hideMark/>
          </w:tcPr>
          <w:p w14:paraId="0E5B94FB"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39665374" w14:textId="77777777" w:rsidTr="00B91D7F">
        <w:trPr>
          <w:jc w:val="center"/>
        </w:trPr>
        <w:tc>
          <w:tcPr>
            <w:tcW w:w="19155" w:type="dxa"/>
            <w:tcBorders>
              <w:top w:val="nil"/>
              <w:left w:val="nil"/>
              <w:bottom w:val="nil"/>
              <w:right w:val="nil"/>
            </w:tcBorders>
            <w:hideMark/>
          </w:tcPr>
          <w:p w14:paraId="44B74F3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color w:val="000000" w:themeColor="text1"/>
                <w:sz w:val="26"/>
                <w:szCs w:val="26"/>
                <w:lang w:val="uk-UA" w:eastAsia="ru-RU"/>
              </w:rPr>
              <w:t xml:space="preserve">16. Комунальні </w:t>
            </w:r>
            <w:r w:rsidRPr="00D16798">
              <w:rPr>
                <w:rFonts w:eastAsia="Times New Roman" w:cs="Times New Roman"/>
                <w:sz w:val="26"/>
                <w:szCs w:val="26"/>
                <w:lang w:val="uk-UA" w:eastAsia="ru-RU"/>
              </w:rPr>
              <w:t>заклади охорони здоров’я, які утримуються за рахунок місцевих бюджетів, та комунальні некомерційні підприємства, що утворилися у результаті реорганізації комунальних закладів охорони здоров’я (крім визначених у пункті 13 цієї Методики)</w:t>
            </w:r>
          </w:p>
        </w:tc>
        <w:tc>
          <w:tcPr>
            <w:tcW w:w="6300" w:type="dxa"/>
            <w:tcBorders>
              <w:top w:val="nil"/>
              <w:left w:val="nil"/>
              <w:bottom w:val="nil"/>
              <w:right w:val="nil"/>
            </w:tcBorders>
            <w:hideMark/>
          </w:tcPr>
          <w:p w14:paraId="476644B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61787BA4" w14:textId="77777777" w:rsidTr="00B91D7F">
        <w:trPr>
          <w:jc w:val="center"/>
        </w:trPr>
        <w:tc>
          <w:tcPr>
            <w:tcW w:w="19155" w:type="dxa"/>
            <w:tcBorders>
              <w:top w:val="nil"/>
              <w:left w:val="nil"/>
              <w:bottom w:val="nil"/>
              <w:right w:val="nil"/>
            </w:tcBorders>
            <w:hideMark/>
          </w:tcPr>
          <w:p w14:paraId="259C6D7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17. Заклади освіти, засновані на будь-якій формі власності, суб’єкти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r w:rsidRPr="00D16798">
              <w:rPr>
                <w:rFonts w:cs="Times New Roman"/>
                <w:sz w:val="26"/>
                <w:szCs w:val="26"/>
                <w:lang w:val="uk-UA"/>
              </w:rPr>
              <w:t xml:space="preserve"> </w:t>
            </w:r>
            <w:r w:rsidRPr="00D16798">
              <w:rPr>
                <w:rFonts w:eastAsia="Times New Roman" w:cs="Times New Roman"/>
                <w:sz w:val="26"/>
                <w:szCs w:val="26"/>
                <w:lang w:val="uk-UA" w:eastAsia="ru-RU"/>
              </w:rPr>
              <w:t>(крім визначених у пункті 13 цієї Методики)</w:t>
            </w:r>
          </w:p>
        </w:tc>
        <w:tc>
          <w:tcPr>
            <w:tcW w:w="6300" w:type="dxa"/>
            <w:tcBorders>
              <w:top w:val="nil"/>
              <w:left w:val="nil"/>
              <w:bottom w:val="nil"/>
              <w:right w:val="nil"/>
            </w:tcBorders>
            <w:hideMark/>
          </w:tcPr>
          <w:p w14:paraId="7D2076BF"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w:t>
            </w:r>
          </w:p>
        </w:tc>
      </w:tr>
      <w:tr w:rsidR="00B91D7F" w:rsidRPr="00D16798" w14:paraId="0FA0EC2C" w14:textId="77777777" w:rsidTr="00B91D7F">
        <w:trPr>
          <w:jc w:val="center"/>
        </w:trPr>
        <w:tc>
          <w:tcPr>
            <w:tcW w:w="19155" w:type="dxa"/>
            <w:tcBorders>
              <w:top w:val="nil"/>
              <w:left w:val="nil"/>
              <w:bottom w:val="nil"/>
              <w:right w:val="nil"/>
            </w:tcBorders>
            <w:hideMark/>
          </w:tcPr>
          <w:p w14:paraId="662C1EF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18. Надавачі соціальних послуг, які включені до Реєстру надавачів та отримувачів соціальних послуг, відповідно до Закону України «Про соціальні послуги» та підприємства, установи, організації, що надають соціально важливі послуги населенню територіальних громад сіл, селищ, міст області</w:t>
            </w:r>
          </w:p>
        </w:tc>
        <w:tc>
          <w:tcPr>
            <w:tcW w:w="6300" w:type="dxa"/>
            <w:tcBorders>
              <w:top w:val="nil"/>
              <w:left w:val="nil"/>
              <w:bottom w:val="nil"/>
              <w:right w:val="nil"/>
            </w:tcBorders>
            <w:hideMark/>
          </w:tcPr>
          <w:p w14:paraId="45ACC225"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w:t>
            </w:r>
          </w:p>
        </w:tc>
      </w:tr>
      <w:tr w:rsidR="00B91D7F" w:rsidRPr="00D16798" w14:paraId="725FBAE1" w14:textId="77777777" w:rsidTr="00B91D7F">
        <w:trPr>
          <w:jc w:val="center"/>
        </w:trPr>
        <w:tc>
          <w:tcPr>
            <w:tcW w:w="19155" w:type="dxa"/>
            <w:tcBorders>
              <w:top w:val="nil"/>
              <w:left w:val="nil"/>
              <w:bottom w:val="nil"/>
              <w:right w:val="nil"/>
            </w:tcBorders>
            <w:hideMark/>
          </w:tcPr>
          <w:p w14:paraId="2B91089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19. Релігійні організації для забезпечення проведення релігійних обрядів та церемоній:</w:t>
            </w:r>
          </w:p>
        </w:tc>
        <w:tc>
          <w:tcPr>
            <w:tcW w:w="6300" w:type="dxa"/>
            <w:tcBorders>
              <w:top w:val="nil"/>
              <w:left w:val="nil"/>
              <w:bottom w:val="nil"/>
              <w:right w:val="nil"/>
            </w:tcBorders>
            <w:hideMark/>
          </w:tcPr>
          <w:p w14:paraId="76032999" w14:textId="77777777" w:rsidR="00B91D7F" w:rsidRPr="00D16798" w:rsidRDefault="00B91D7F">
            <w:pPr>
              <w:rPr>
                <w:rFonts w:eastAsia="Times New Roman" w:cs="Times New Roman"/>
                <w:sz w:val="26"/>
                <w:szCs w:val="26"/>
                <w:lang w:val="uk-UA" w:eastAsia="ru-RU"/>
              </w:rPr>
            </w:pPr>
          </w:p>
        </w:tc>
      </w:tr>
      <w:tr w:rsidR="00B91D7F" w:rsidRPr="00D16798" w14:paraId="7A4F50B6" w14:textId="77777777" w:rsidTr="00B91D7F">
        <w:trPr>
          <w:jc w:val="center"/>
        </w:trPr>
        <w:tc>
          <w:tcPr>
            <w:tcW w:w="19155" w:type="dxa"/>
            <w:tcBorders>
              <w:top w:val="nil"/>
              <w:left w:val="nil"/>
              <w:bottom w:val="nil"/>
              <w:right w:val="nil"/>
            </w:tcBorders>
            <w:hideMark/>
          </w:tcPr>
          <w:p w14:paraId="5D9143F2"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більше ніж 50 кв. метрів</w:t>
            </w:r>
          </w:p>
        </w:tc>
        <w:tc>
          <w:tcPr>
            <w:tcW w:w="6300" w:type="dxa"/>
            <w:tcBorders>
              <w:top w:val="nil"/>
              <w:left w:val="nil"/>
              <w:bottom w:val="nil"/>
              <w:right w:val="nil"/>
            </w:tcBorders>
            <w:hideMark/>
          </w:tcPr>
          <w:p w14:paraId="28E87EA5"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08A733D9" w14:textId="77777777" w:rsidTr="00B91D7F">
        <w:trPr>
          <w:jc w:val="center"/>
        </w:trPr>
        <w:tc>
          <w:tcPr>
            <w:tcW w:w="19155" w:type="dxa"/>
            <w:tcBorders>
              <w:top w:val="nil"/>
              <w:left w:val="nil"/>
              <w:bottom w:val="nil"/>
              <w:right w:val="nil"/>
            </w:tcBorders>
            <w:hideMark/>
          </w:tcPr>
          <w:p w14:paraId="4FD84EF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частині площі, що перевищує 50 кв. метрів</w:t>
            </w:r>
          </w:p>
        </w:tc>
        <w:tc>
          <w:tcPr>
            <w:tcW w:w="6300" w:type="dxa"/>
            <w:tcBorders>
              <w:top w:val="nil"/>
              <w:left w:val="nil"/>
              <w:bottom w:val="nil"/>
              <w:right w:val="nil"/>
            </w:tcBorders>
            <w:hideMark/>
          </w:tcPr>
          <w:p w14:paraId="385AA636"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753F5174" w14:textId="77777777" w:rsidTr="00B91D7F">
        <w:trPr>
          <w:jc w:val="center"/>
        </w:trPr>
        <w:tc>
          <w:tcPr>
            <w:tcW w:w="19155" w:type="dxa"/>
            <w:tcBorders>
              <w:top w:val="nil"/>
              <w:left w:val="nil"/>
              <w:bottom w:val="nil"/>
              <w:right w:val="nil"/>
            </w:tcBorders>
            <w:hideMark/>
          </w:tcPr>
          <w:p w14:paraId="117CB139" w14:textId="203C5C73"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20. Народні депутати України або депутати місцевих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пункт 13 цієї Методики):</w:t>
            </w:r>
          </w:p>
        </w:tc>
        <w:tc>
          <w:tcPr>
            <w:tcW w:w="6300" w:type="dxa"/>
            <w:tcBorders>
              <w:top w:val="nil"/>
              <w:left w:val="nil"/>
              <w:bottom w:val="nil"/>
              <w:right w:val="nil"/>
            </w:tcBorders>
            <w:hideMark/>
          </w:tcPr>
          <w:p w14:paraId="77A7A3AE" w14:textId="77777777" w:rsidR="00B91D7F" w:rsidRPr="00D16798" w:rsidRDefault="00B91D7F">
            <w:pPr>
              <w:rPr>
                <w:rFonts w:eastAsia="Times New Roman" w:cs="Times New Roman"/>
                <w:sz w:val="26"/>
                <w:szCs w:val="26"/>
                <w:lang w:val="uk-UA" w:eastAsia="ru-RU"/>
              </w:rPr>
            </w:pPr>
          </w:p>
        </w:tc>
      </w:tr>
      <w:tr w:rsidR="00B91D7F" w:rsidRPr="00D16798" w14:paraId="04393C7F" w14:textId="77777777" w:rsidTr="00B91D7F">
        <w:trPr>
          <w:jc w:val="center"/>
        </w:trPr>
        <w:tc>
          <w:tcPr>
            <w:tcW w:w="19155" w:type="dxa"/>
            <w:tcBorders>
              <w:top w:val="nil"/>
              <w:left w:val="nil"/>
              <w:bottom w:val="nil"/>
              <w:right w:val="nil"/>
            </w:tcBorders>
            <w:hideMark/>
          </w:tcPr>
          <w:p w14:paraId="1924CA1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більше ніж 50 кв. метрів</w:t>
            </w:r>
          </w:p>
        </w:tc>
        <w:tc>
          <w:tcPr>
            <w:tcW w:w="6300" w:type="dxa"/>
            <w:tcBorders>
              <w:top w:val="nil"/>
              <w:left w:val="nil"/>
              <w:bottom w:val="nil"/>
              <w:right w:val="nil"/>
            </w:tcBorders>
            <w:hideMark/>
          </w:tcPr>
          <w:p w14:paraId="3369FDC5"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2D2F1565" w14:textId="77777777" w:rsidTr="00B91D7F">
        <w:trPr>
          <w:jc w:val="center"/>
        </w:trPr>
        <w:tc>
          <w:tcPr>
            <w:tcW w:w="19155" w:type="dxa"/>
            <w:tcBorders>
              <w:top w:val="nil"/>
              <w:left w:val="nil"/>
              <w:bottom w:val="nil"/>
              <w:right w:val="nil"/>
            </w:tcBorders>
            <w:hideMark/>
          </w:tcPr>
          <w:p w14:paraId="22D2840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частині площі, що перевищує 50 кв. метрів</w:t>
            </w:r>
          </w:p>
        </w:tc>
        <w:tc>
          <w:tcPr>
            <w:tcW w:w="6300" w:type="dxa"/>
            <w:tcBorders>
              <w:top w:val="nil"/>
              <w:left w:val="nil"/>
              <w:bottom w:val="nil"/>
              <w:right w:val="nil"/>
            </w:tcBorders>
            <w:hideMark/>
          </w:tcPr>
          <w:p w14:paraId="011F69EB"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2E1D7DFF" w14:textId="77777777" w:rsidTr="00B91D7F">
        <w:trPr>
          <w:jc w:val="center"/>
        </w:trPr>
        <w:tc>
          <w:tcPr>
            <w:tcW w:w="19155" w:type="dxa"/>
            <w:tcBorders>
              <w:top w:val="nil"/>
              <w:left w:val="nil"/>
              <w:bottom w:val="nil"/>
              <w:right w:val="nil"/>
            </w:tcBorders>
            <w:hideMark/>
          </w:tcPr>
          <w:p w14:paraId="02547FF0"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21. Громадські організації ветеранів для розміщення реабілітаційних установ для ветеранів:</w:t>
            </w:r>
          </w:p>
        </w:tc>
        <w:tc>
          <w:tcPr>
            <w:tcW w:w="6300" w:type="dxa"/>
            <w:tcBorders>
              <w:top w:val="nil"/>
              <w:left w:val="nil"/>
              <w:bottom w:val="nil"/>
              <w:right w:val="nil"/>
            </w:tcBorders>
            <w:hideMark/>
          </w:tcPr>
          <w:p w14:paraId="7EBCDAA9" w14:textId="77777777" w:rsidR="00B91D7F" w:rsidRPr="00D16798" w:rsidRDefault="00B91D7F">
            <w:pPr>
              <w:rPr>
                <w:rFonts w:eastAsia="Times New Roman" w:cs="Times New Roman"/>
                <w:sz w:val="26"/>
                <w:szCs w:val="26"/>
                <w:lang w:val="uk-UA" w:eastAsia="ru-RU"/>
              </w:rPr>
            </w:pPr>
          </w:p>
        </w:tc>
      </w:tr>
      <w:tr w:rsidR="00B91D7F" w:rsidRPr="00D16798" w14:paraId="6B542E46" w14:textId="77777777" w:rsidTr="00B91D7F">
        <w:trPr>
          <w:jc w:val="center"/>
        </w:trPr>
        <w:tc>
          <w:tcPr>
            <w:tcW w:w="19155" w:type="dxa"/>
            <w:tcBorders>
              <w:top w:val="nil"/>
              <w:left w:val="nil"/>
              <w:bottom w:val="nil"/>
              <w:right w:val="nil"/>
            </w:tcBorders>
            <w:hideMark/>
          </w:tcPr>
          <w:p w14:paraId="3C77647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більше ніж 100 кв. метрів</w:t>
            </w:r>
          </w:p>
        </w:tc>
        <w:tc>
          <w:tcPr>
            <w:tcW w:w="6300" w:type="dxa"/>
            <w:tcBorders>
              <w:top w:val="nil"/>
              <w:left w:val="nil"/>
              <w:bottom w:val="nil"/>
              <w:right w:val="nil"/>
            </w:tcBorders>
            <w:hideMark/>
          </w:tcPr>
          <w:p w14:paraId="4B573334"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4</w:t>
            </w:r>
          </w:p>
        </w:tc>
      </w:tr>
      <w:tr w:rsidR="00B91D7F" w:rsidRPr="00D16798" w14:paraId="703FD525" w14:textId="77777777" w:rsidTr="00B91D7F">
        <w:trPr>
          <w:jc w:val="center"/>
        </w:trPr>
        <w:tc>
          <w:tcPr>
            <w:tcW w:w="19155" w:type="dxa"/>
            <w:tcBorders>
              <w:top w:val="nil"/>
              <w:left w:val="nil"/>
              <w:bottom w:val="nil"/>
              <w:right w:val="nil"/>
            </w:tcBorders>
            <w:hideMark/>
          </w:tcPr>
          <w:p w14:paraId="1780323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lastRenderedPageBreak/>
              <w:t>на частині площі, що перевищує 100 кв. метрів</w:t>
            </w:r>
          </w:p>
        </w:tc>
        <w:tc>
          <w:tcPr>
            <w:tcW w:w="6300" w:type="dxa"/>
            <w:tcBorders>
              <w:top w:val="nil"/>
              <w:left w:val="nil"/>
              <w:bottom w:val="nil"/>
              <w:right w:val="nil"/>
            </w:tcBorders>
            <w:hideMark/>
          </w:tcPr>
          <w:p w14:paraId="2C1301FB"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1F7EA2A2" w14:textId="77777777" w:rsidTr="00B91D7F">
        <w:trPr>
          <w:jc w:val="center"/>
        </w:trPr>
        <w:tc>
          <w:tcPr>
            <w:tcW w:w="19155" w:type="dxa"/>
            <w:tcBorders>
              <w:top w:val="nil"/>
              <w:left w:val="nil"/>
              <w:bottom w:val="nil"/>
              <w:right w:val="nil"/>
            </w:tcBorders>
            <w:hideMark/>
          </w:tcPr>
          <w:p w14:paraId="5BE0D9E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22. Реабілітаційні установи для осіб з інвалідністю та дітей з інвалідністю для розміщення таких реабілітаційних установ:</w:t>
            </w:r>
          </w:p>
        </w:tc>
        <w:tc>
          <w:tcPr>
            <w:tcW w:w="6300" w:type="dxa"/>
            <w:tcBorders>
              <w:top w:val="nil"/>
              <w:left w:val="nil"/>
              <w:bottom w:val="nil"/>
              <w:right w:val="nil"/>
            </w:tcBorders>
            <w:hideMark/>
          </w:tcPr>
          <w:p w14:paraId="5C14A805" w14:textId="77777777" w:rsidR="00B91D7F" w:rsidRPr="00D16798" w:rsidRDefault="00B91D7F">
            <w:pPr>
              <w:rPr>
                <w:rFonts w:eastAsia="Times New Roman" w:cs="Times New Roman"/>
                <w:sz w:val="26"/>
                <w:szCs w:val="26"/>
                <w:lang w:val="uk-UA" w:eastAsia="ru-RU"/>
              </w:rPr>
            </w:pPr>
          </w:p>
        </w:tc>
      </w:tr>
      <w:tr w:rsidR="00B91D7F" w:rsidRPr="00D16798" w14:paraId="2A49B685" w14:textId="77777777" w:rsidTr="00B91D7F">
        <w:trPr>
          <w:jc w:val="center"/>
        </w:trPr>
        <w:tc>
          <w:tcPr>
            <w:tcW w:w="19155" w:type="dxa"/>
            <w:tcBorders>
              <w:top w:val="nil"/>
              <w:left w:val="nil"/>
              <w:bottom w:val="nil"/>
              <w:right w:val="nil"/>
            </w:tcBorders>
            <w:hideMark/>
          </w:tcPr>
          <w:p w14:paraId="5831DA0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 як 100 кв. метрів</w:t>
            </w:r>
          </w:p>
        </w:tc>
        <w:tc>
          <w:tcPr>
            <w:tcW w:w="6300" w:type="dxa"/>
            <w:tcBorders>
              <w:top w:val="nil"/>
              <w:left w:val="nil"/>
              <w:bottom w:val="nil"/>
              <w:right w:val="nil"/>
            </w:tcBorders>
            <w:hideMark/>
          </w:tcPr>
          <w:p w14:paraId="0B85E25D"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w:t>
            </w:r>
          </w:p>
        </w:tc>
      </w:tr>
      <w:tr w:rsidR="00B91D7F" w:rsidRPr="00D16798" w14:paraId="3EDF13A9" w14:textId="77777777" w:rsidTr="00B91D7F">
        <w:trPr>
          <w:jc w:val="center"/>
        </w:trPr>
        <w:tc>
          <w:tcPr>
            <w:tcW w:w="19155" w:type="dxa"/>
            <w:tcBorders>
              <w:top w:val="nil"/>
              <w:left w:val="nil"/>
              <w:bottom w:val="nil"/>
              <w:right w:val="nil"/>
            </w:tcBorders>
            <w:hideMark/>
          </w:tcPr>
          <w:p w14:paraId="68EBD0A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частині площі, що перевищує 100 кв. метрів</w:t>
            </w:r>
          </w:p>
        </w:tc>
        <w:tc>
          <w:tcPr>
            <w:tcW w:w="6300" w:type="dxa"/>
            <w:tcBorders>
              <w:top w:val="nil"/>
              <w:left w:val="nil"/>
              <w:bottom w:val="nil"/>
              <w:right w:val="nil"/>
            </w:tcBorders>
            <w:hideMark/>
          </w:tcPr>
          <w:p w14:paraId="39B06352"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5005A1F8" w14:textId="77777777" w:rsidTr="00B91D7F">
        <w:trPr>
          <w:jc w:val="center"/>
        </w:trPr>
        <w:tc>
          <w:tcPr>
            <w:tcW w:w="19155" w:type="dxa"/>
            <w:tcBorders>
              <w:top w:val="nil"/>
              <w:left w:val="nil"/>
              <w:bottom w:val="nil"/>
              <w:right w:val="nil"/>
            </w:tcBorders>
          </w:tcPr>
          <w:p w14:paraId="0F021031" w14:textId="7A776BFA"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23. Релігійні організації для забезпечення проведення релігійних обрядів та церемоній, які на момент введення в дію Закону України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p w14:paraId="5D33DA73" w14:textId="77777777" w:rsidR="00B91D7F" w:rsidRPr="00D16798" w:rsidRDefault="00B91D7F">
            <w:pPr>
              <w:spacing w:after="0" w:line="256" w:lineRule="auto"/>
              <w:jc w:val="both"/>
              <w:rPr>
                <w:rFonts w:eastAsia="Times New Roman" w:cs="Times New Roman"/>
                <w:sz w:val="26"/>
                <w:szCs w:val="26"/>
                <w:lang w:val="uk-UA" w:eastAsia="ru-RU"/>
              </w:rPr>
            </w:pPr>
          </w:p>
          <w:p w14:paraId="295065E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24. Громадські організації у сфері культури і мистецтв (у тому числі національні творчі спілки або їх члени під творчі майстерні), громадські об’єднання, організації, благодійні організації для тимчасового проживання внутрішньо переміщених осіб</w:t>
            </w:r>
          </w:p>
        </w:tc>
        <w:tc>
          <w:tcPr>
            <w:tcW w:w="6300" w:type="dxa"/>
            <w:tcBorders>
              <w:top w:val="nil"/>
              <w:left w:val="nil"/>
              <w:bottom w:val="nil"/>
              <w:right w:val="nil"/>
            </w:tcBorders>
          </w:tcPr>
          <w:p w14:paraId="0C6195D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0,01</w:t>
            </w:r>
          </w:p>
          <w:p w14:paraId="16BD89C2" w14:textId="77777777" w:rsidR="00B91D7F" w:rsidRPr="00D16798" w:rsidRDefault="00B91D7F">
            <w:pPr>
              <w:spacing w:after="0" w:line="256" w:lineRule="auto"/>
              <w:jc w:val="center"/>
              <w:rPr>
                <w:rFonts w:eastAsia="Times New Roman" w:cs="Times New Roman"/>
                <w:sz w:val="26"/>
                <w:szCs w:val="26"/>
                <w:lang w:val="uk-UA" w:eastAsia="ru-RU"/>
              </w:rPr>
            </w:pPr>
          </w:p>
          <w:p w14:paraId="005AA39C" w14:textId="77777777" w:rsidR="00B91D7F" w:rsidRPr="00D16798" w:rsidRDefault="00B91D7F">
            <w:pPr>
              <w:spacing w:after="0" w:line="256" w:lineRule="auto"/>
              <w:jc w:val="center"/>
              <w:rPr>
                <w:rFonts w:eastAsia="Times New Roman" w:cs="Times New Roman"/>
                <w:sz w:val="26"/>
                <w:szCs w:val="26"/>
                <w:lang w:val="uk-UA" w:eastAsia="ru-RU"/>
              </w:rPr>
            </w:pPr>
          </w:p>
          <w:p w14:paraId="304339C4" w14:textId="77777777" w:rsidR="00B91D7F" w:rsidRPr="00D16798" w:rsidRDefault="00B91D7F">
            <w:pPr>
              <w:spacing w:after="0" w:line="256" w:lineRule="auto"/>
              <w:jc w:val="center"/>
              <w:rPr>
                <w:rFonts w:eastAsia="Times New Roman" w:cs="Times New Roman"/>
                <w:sz w:val="26"/>
                <w:szCs w:val="26"/>
                <w:lang w:val="uk-UA" w:eastAsia="ru-RU"/>
              </w:rPr>
            </w:pPr>
          </w:p>
          <w:p w14:paraId="1E0BE07C" w14:textId="77777777" w:rsidR="00B91D7F" w:rsidRPr="00D16798" w:rsidRDefault="00B91D7F">
            <w:pPr>
              <w:spacing w:after="0" w:line="256" w:lineRule="auto"/>
              <w:jc w:val="center"/>
              <w:rPr>
                <w:rFonts w:eastAsia="Times New Roman" w:cs="Times New Roman"/>
                <w:sz w:val="26"/>
                <w:szCs w:val="26"/>
                <w:lang w:val="uk-UA" w:eastAsia="ru-RU"/>
              </w:rPr>
            </w:pPr>
          </w:p>
          <w:p w14:paraId="48AFB376" w14:textId="77777777" w:rsidR="00B91D7F" w:rsidRPr="00D16798" w:rsidRDefault="00B91D7F">
            <w:pPr>
              <w:spacing w:after="0" w:line="256" w:lineRule="auto"/>
              <w:jc w:val="center"/>
              <w:rPr>
                <w:rFonts w:eastAsia="Times New Roman" w:cs="Times New Roman"/>
                <w:sz w:val="26"/>
                <w:szCs w:val="26"/>
                <w:lang w:val="uk-UA" w:eastAsia="ru-RU"/>
              </w:rPr>
            </w:pPr>
          </w:p>
          <w:p w14:paraId="17849B79" w14:textId="77777777" w:rsidR="00B91D7F" w:rsidRPr="00D16798" w:rsidRDefault="00B91D7F">
            <w:pPr>
              <w:spacing w:after="0" w:line="256" w:lineRule="auto"/>
              <w:jc w:val="center"/>
              <w:rPr>
                <w:rFonts w:eastAsia="Times New Roman" w:cs="Times New Roman"/>
                <w:sz w:val="26"/>
                <w:szCs w:val="26"/>
                <w:lang w:val="uk-UA" w:eastAsia="ru-RU"/>
              </w:rPr>
            </w:pPr>
          </w:p>
          <w:p w14:paraId="554D301F" w14:textId="77777777" w:rsidR="00B91D7F" w:rsidRPr="00D16798" w:rsidRDefault="00B91D7F">
            <w:pPr>
              <w:spacing w:after="0" w:line="256" w:lineRule="auto"/>
              <w:jc w:val="center"/>
              <w:rPr>
                <w:rFonts w:eastAsia="Times New Roman" w:cs="Times New Roman"/>
                <w:sz w:val="26"/>
                <w:szCs w:val="26"/>
                <w:lang w:val="uk-UA" w:eastAsia="ru-RU"/>
              </w:rPr>
            </w:pPr>
          </w:p>
          <w:p w14:paraId="0D3BF3D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bl>
    <w:p w14:paraId="03238967" w14:textId="77777777" w:rsidR="00B91D7F" w:rsidRPr="00D16798" w:rsidRDefault="00B91D7F" w:rsidP="00B91D7F">
      <w:pPr>
        <w:spacing w:after="0"/>
        <w:rPr>
          <w:rFonts w:eastAsia="Times New Roman" w:cs="Times New Roman"/>
          <w:sz w:val="26"/>
          <w:szCs w:val="26"/>
          <w:lang w:val="uk-UA" w:eastAsia="ru-RU"/>
        </w:rPr>
      </w:pPr>
    </w:p>
    <w:p w14:paraId="19FDEF49" w14:textId="3BF0127D" w:rsidR="00B91D7F" w:rsidRPr="00D16798" w:rsidRDefault="00B91D7F">
      <w:pPr>
        <w:spacing w:line="259" w:lineRule="auto"/>
        <w:rPr>
          <w:lang w:val="uk-UA"/>
        </w:rPr>
      </w:pPr>
      <w:r w:rsidRPr="00D16798">
        <w:rPr>
          <w:lang w:val="uk-UA"/>
        </w:rPr>
        <w:br w:type="page"/>
      </w:r>
    </w:p>
    <w:p w14:paraId="3F62FED6" w14:textId="77777777" w:rsidR="00B91D7F" w:rsidRPr="00D16798" w:rsidRDefault="00B91D7F" w:rsidP="00B91D7F">
      <w:pPr>
        <w:spacing w:after="0"/>
        <w:jc w:val="right"/>
        <w:rPr>
          <w:rFonts w:eastAsia="Times New Roman" w:cs="Times New Roman"/>
          <w:sz w:val="26"/>
          <w:szCs w:val="26"/>
          <w:lang w:val="uk-UA" w:eastAsia="ru-RU"/>
        </w:rPr>
      </w:pPr>
      <w:r w:rsidRPr="00D16798">
        <w:rPr>
          <w:rFonts w:eastAsia="Times New Roman" w:cs="Times New Roman"/>
          <w:sz w:val="26"/>
          <w:szCs w:val="26"/>
          <w:lang w:val="uk-UA" w:eastAsia="ru-RU"/>
        </w:rPr>
        <w:lastRenderedPageBreak/>
        <w:t>Додаток 2</w:t>
      </w:r>
    </w:p>
    <w:p w14:paraId="53D73879" w14:textId="77777777" w:rsidR="00B91D7F" w:rsidRPr="00D16798" w:rsidRDefault="00B91D7F" w:rsidP="00B91D7F">
      <w:pPr>
        <w:spacing w:after="0"/>
        <w:jc w:val="right"/>
        <w:rPr>
          <w:rFonts w:eastAsia="Times New Roman" w:cs="Times New Roman"/>
          <w:sz w:val="26"/>
          <w:szCs w:val="26"/>
          <w:lang w:val="uk-UA" w:eastAsia="ru-RU"/>
        </w:rPr>
      </w:pPr>
      <w:r w:rsidRPr="00D16798">
        <w:rPr>
          <w:rFonts w:eastAsia="Times New Roman" w:cs="Times New Roman"/>
          <w:sz w:val="26"/>
          <w:szCs w:val="26"/>
          <w:lang w:val="uk-UA" w:eastAsia="ru-RU"/>
        </w:rPr>
        <w:t>до Методики</w:t>
      </w:r>
    </w:p>
    <w:p w14:paraId="029E66E8" w14:textId="77777777" w:rsidR="00B91D7F" w:rsidRPr="00D16798" w:rsidRDefault="00B91D7F" w:rsidP="00B91D7F">
      <w:pPr>
        <w:spacing w:after="0"/>
        <w:rPr>
          <w:rFonts w:eastAsia="Times New Roman" w:cs="Times New Roman"/>
          <w:sz w:val="26"/>
          <w:szCs w:val="26"/>
          <w:lang w:val="uk-UA" w:eastAsia="ru-RU"/>
        </w:rPr>
      </w:pPr>
    </w:p>
    <w:p w14:paraId="11DE89CE" w14:textId="77777777" w:rsidR="00B91D7F" w:rsidRPr="00D16798" w:rsidRDefault="00B91D7F" w:rsidP="00B91D7F">
      <w:pPr>
        <w:spacing w:after="0"/>
        <w:rPr>
          <w:rFonts w:eastAsia="Times New Roman" w:cs="Times New Roman"/>
          <w:sz w:val="26"/>
          <w:szCs w:val="26"/>
          <w:lang w:val="uk-UA" w:eastAsia="ru-RU"/>
        </w:rPr>
      </w:pPr>
    </w:p>
    <w:p w14:paraId="21596E2B" w14:textId="77777777" w:rsidR="00B91D7F" w:rsidRPr="00D16798" w:rsidRDefault="00B91D7F" w:rsidP="00B91D7F">
      <w:pPr>
        <w:shd w:val="clear" w:color="auto" w:fill="FFFFFF"/>
        <w:spacing w:after="0"/>
        <w:ind w:left="450" w:right="450"/>
        <w:jc w:val="center"/>
        <w:rPr>
          <w:rFonts w:eastAsia="Times New Roman" w:cs="Times New Roman"/>
          <w:sz w:val="26"/>
          <w:szCs w:val="26"/>
          <w:lang w:val="uk-UA" w:eastAsia="ru-RU"/>
        </w:rPr>
      </w:pPr>
      <w:bookmarkStart w:id="64" w:name="n79"/>
      <w:bookmarkEnd w:id="64"/>
      <w:r w:rsidRPr="00D16798">
        <w:rPr>
          <w:rFonts w:eastAsia="Times New Roman" w:cs="Times New Roman"/>
          <w:b/>
          <w:bCs/>
          <w:sz w:val="26"/>
          <w:szCs w:val="26"/>
          <w:lang w:val="uk-UA" w:eastAsia="ru-RU"/>
        </w:rPr>
        <w:t>ОРЕНДНІ</w:t>
      </w:r>
      <w:r w:rsidRPr="00D16798">
        <w:rPr>
          <w:rFonts w:eastAsia="Times New Roman" w:cs="Times New Roman"/>
          <w:sz w:val="26"/>
          <w:szCs w:val="26"/>
          <w:lang w:val="uk-UA" w:eastAsia="ru-RU"/>
        </w:rPr>
        <w:br/>
      </w:r>
      <w:r w:rsidRPr="00D16798">
        <w:rPr>
          <w:rFonts w:eastAsia="Times New Roman" w:cs="Times New Roman"/>
          <w:b/>
          <w:bCs/>
          <w:sz w:val="26"/>
          <w:szCs w:val="26"/>
          <w:lang w:val="uk-UA" w:eastAsia="ru-RU"/>
        </w:rPr>
        <w:t>ставки для договорів оренди, які продовжуються вперше</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7399"/>
        <w:gridCol w:w="2240"/>
      </w:tblGrid>
      <w:tr w:rsidR="00B91D7F" w:rsidRPr="00D16798" w14:paraId="2C6EFA84" w14:textId="77777777" w:rsidTr="00B91D7F">
        <w:tc>
          <w:tcPr>
            <w:tcW w:w="3838" w:type="pc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7EE4394A" w14:textId="77777777" w:rsidR="00B91D7F" w:rsidRPr="00D16798" w:rsidRDefault="00B91D7F">
            <w:pPr>
              <w:spacing w:after="0" w:line="256" w:lineRule="auto"/>
              <w:jc w:val="center"/>
              <w:rPr>
                <w:rFonts w:eastAsia="Times New Roman" w:cs="Times New Roman"/>
                <w:sz w:val="26"/>
                <w:szCs w:val="26"/>
                <w:lang w:val="uk-UA" w:eastAsia="ru-RU"/>
              </w:rPr>
            </w:pPr>
            <w:bookmarkStart w:id="65" w:name="n80"/>
            <w:bookmarkEnd w:id="65"/>
            <w:r w:rsidRPr="00D16798">
              <w:rPr>
                <w:rFonts w:eastAsia="Times New Roman" w:cs="Times New Roman"/>
                <w:sz w:val="26"/>
                <w:szCs w:val="26"/>
                <w:lang w:val="uk-UA" w:eastAsia="ru-RU"/>
              </w:rPr>
              <w:t>Найменування</w:t>
            </w:r>
          </w:p>
        </w:tc>
        <w:tc>
          <w:tcPr>
            <w:tcW w:w="1162" w:type="pct"/>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14:paraId="1476CBA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Орендна ставка, відсотки</w:t>
            </w:r>
          </w:p>
        </w:tc>
      </w:tr>
      <w:tr w:rsidR="00B91D7F" w:rsidRPr="00D16798" w14:paraId="1AB50AA6" w14:textId="77777777" w:rsidTr="00B91D7F">
        <w:tc>
          <w:tcPr>
            <w:tcW w:w="3838" w:type="pct"/>
            <w:tcBorders>
              <w:top w:val="nil"/>
              <w:left w:val="nil"/>
              <w:bottom w:val="nil"/>
              <w:right w:val="nil"/>
            </w:tcBorders>
            <w:tcMar>
              <w:top w:w="15" w:type="dxa"/>
              <w:left w:w="15" w:type="dxa"/>
              <w:bottom w:w="15" w:type="dxa"/>
              <w:right w:w="15" w:type="dxa"/>
            </w:tcMar>
            <w:hideMark/>
          </w:tcPr>
          <w:p w14:paraId="388D6CA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 Використання єдиних майнових комплексів комунальних підприємств спільної власності територіальних громад, сіл, селищ, міст Волинської області, їх відокремлених структурних підрозділів для:</w:t>
            </w:r>
          </w:p>
        </w:tc>
        <w:tc>
          <w:tcPr>
            <w:tcW w:w="1162" w:type="pct"/>
            <w:tcBorders>
              <w:top w:val="nil"/>
              <w:left w:val="nil"/>
              <w:bottom w:val="nil"/>
              <w:right w:val="nil"/>
            </w:tcBorders>
            <w:tcMar>
              <w:top w:w="15" w:type="dxa"/>
              <w:left w:w="15" w:type="dxa"/>
              <w:bottom w:w="15" w:type="dxa"/>
              <w:right w:w="15" w:type="dxa"/>
            </w:tcMar>
            <w:hideMark/>
          </w:tcPr>
          <w:p w14:paraId="248EF0B5" w14:textId="77777777" w:rsidR="00B91D7F" w:rsidRPr="00D16798" w:rsidRDefault="00B91D7F">
            <w:pPr>
              <w:rPr>
                <w:rFonts w:eastAsia="Times New Roman" w:cs="Times New Roman"/>
                <w:sz w:val="26"/>
                <w:szCs w:val="26"/>
                <w:lang w:val="uk-UA" w:eastAsia="ru-RU"/>
              </w:rPr>
            </w:pPr>
          </w:p>
        </w:tc>
      </w:tr>
      <w:tr w:rsidR="00B91D7F" w:rsidRPr="00D16798" w14:paraId="7A6067D3" w14:textId="77777777" w:rsidTr="00B91D7F">
        <w:tc>
          <w:tcPr>
            <w:tcW w:w="3838" w:type="pct"/>
            <w:tcBorders>
              <w:top w:val="nil"/>
              <w:left w:val="nil"/>
              <w:bottom w:val="nil"/>
              <w:right w:val="nil"/>
            </w:tcBorders>
            <w:tcMar>
              <w:top w:w="15" w:type="dxa"/>
              <w:left w:w="15" w:type="dxa"/>
              <w:bottom w:w="15" w:type="dxa"/>
              <w:right w:w="15" w:type="dxa"/>
            </w:tcMar>
            <w:hideMark/>
          </w:tcPr>
          <w:p w14:paraId="2E66534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 тютюнової промисловості, лікеро-горілчаної та виноробної промисловості, радгоспів заводів, що виробляють виноробну продукцію</w:t>
            </w:r>
          </w:p>
        </w:tc>
        <w:tc>
          <w:tcPr>
            <w:tcW w:w="1162" w:type="pct"/>
            <w:tcBorders>
              <w:top w:val="nil"/>
              <w:left w:val="nil"/>
              <w:bottom w:val="nil"/>
              <w:right w:val="nil"/>
            </w:tcBorders>
            <w:tcMar>
              <w:top w:w="15" w:type="dxa"/>
              <w:left w:w="15" w:type="dxa"/>
              <w:bottom w:w="15" w:type="dxa"/>
              <w:right w:w="15" w:type="dxa"/>
            </w:tcMar>
            <w:hideMark/>
          </w:tcPr>
          <w:p w14:paraId="26969860"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25</w:t>
            </w:r>
          </w:p>
        </w:tc>
      </w:tr>
      <w:tr w:rsidR="00B91D7F" w:rsidRPr="00D16798" w14:paraId="24D3580B" w14:textId="77777777" w:rsidTr="00B91D7F">
        <w:tc>
          <w:tcPr>
            <w:tcW w:w="3838" w:type="pct"/>
            <w:tcBorders>
              <w:top w:val="nil"/>
              <w:left w:val="nil"/>
              <w:bottom w:val="nil"/>
              <w:right w:val="nil"/>
            </w:tcBorders>
            <w:tcMar>
              <w:top w:w="15" w:type="dxa"/>
              <w:left w:w="15" w:type="dxa"/>
              <w:bottom w:w="15" w:type="dxa"/>
              <w:right w:w="15" w:type="dxa"/>
            </w:tcMar>
            <w:hideMark/>
          </w:tcPr>
          <w:p w14:paraId="5F7BF86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 виробництва електричного та електронного устаткування, деревини та виробів з деревини, меблів, організації концертно-видовищної діяльності та виставкової діяльності, ресторанів, морського, залізничного та автомобільного транспорту, торгівлі, випуску лотерейних білетів та проведення лотерей, кольорової металургії, нафтогазодобувної промисловості</w:t>
            </w:r>
          </w:p>
        </w:tc>
        <w:tc>
          <w:tcPr>
            <w:tcW w:w="1162" w:type="pct"/>
            <w:tcBorders>
              <w:top w:val="nil"/>
              <w:left w:val="nil"/>
              <w:bottom w:val="nil"/>
              <w:right w:val="nil"/>
            </w:tcBorders>
            <w:tcMar>
              <w:top w:w="15" w:type="dxa"/>
              <w:left w:w="15" w:type="dxa"/>
              <w:bottom w:w="15" w:type="dxa"/>
              <w:right w:w="15" w:type="dxa"/>
            </w:tcMar>
            <w:hideMark/>
          </w:tcPr>
          <w:p w14:paraId="31F52684"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20</w:t>
            </w:r>
          </w:p>
        </w:tc>
      </w:tr>
      <w:tr w:rsidR="00B91D7F" w:rsidRPr="00D16798" w14:paraId="5076B24A" w14:textId="77777777" w:rsidTr="00B91D7F">
        <w:tc>
          <w:tcPr>
            <w:tcW w:w="3838" w:type="pct"/>
            <w:tcBorders>
              <w:top w:val="nil"/>
              <w:left w:val="nil"/>
              <w:bottom w:val="nil"/>
              <w:right w:val="nil"/>
            </w:tcBorders>
            <w:tcMar>
              <w:top w:w="15" w:type="dxa"/>
              <w:left w:w="15" w:type="dxa"/>
              <w:bottom w:w="15" w:type="dxa"/>
              <w:right w:w="15" w:type="dxa"/>
            </w:tcMar>
            <w:hideMark/>
          </w:tcPr>
          <w:p w14:paraId="5AE5596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3) електроенергетики, газової, хімічної і нафтохімічної промисловості, чорної металургії, зв’язку, швейної та текстильної промисловості, ресторанного господарства (крім ресторанів), виробництва транспортних засобів, устаткування та їх ремонту, виробництва машин та устаткування, призначеного для механічного, термічного оброблення матеріалів або здійснення інших операцій, виробництва гумових та пластмасових виробів, лісового господарства, рибного господарства, целюлозно-паперової промисловості, переробки відходів, видобування неенергетичних матеріалів, надання додаткових транспортних послуг та допоміжних операцій, паливної промисловості, побутового обслуговування</w:t>
            </w:r>
          </w:p>
        </w:tc>
        <w:tc>
          <w:tcPr>
            <w:tcW w:w="1162" w:type="pct"/>
            <w:tcBorders>
              <w:top w:val="nil"/>
              <w:left w:val="nil"/>
              <w:bottom w:val="nil"/>
              <w:right w:val="nil"/>
            </w:tcBorders>
            <w:tcMar>
              <w:top w:w="15" w:type="dxa"/>
              <w:left w:w="15" w:type="dxa"/>
              <w:bottom w:w="15" w:type="dxa"/>
              <w:right w:w="15" w:type="dxa"/>
            </w:tcMar>
            <w:hideMark/>
          </w:tcPr>
          <w:p w14:paraId="2BA412EC"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16</w:t>
            </w:r>
          </w:p>
        </w:tc>
      </w:tr>
      <w:tr w:rsidR="00B91D7F" w:rsidRPr="00D16798" w14:paraId="7F12F22E" w14:textId="77777777" w:rsidTr="00B91D7F">
        <w:tc>
          <w:tcPr>
            <w:tcW w:w="3838" w:type="pct"/>
            <w:tcBorders>
              <w:top w:val="nil"/>
              <w:left w:val="nil"/>
              <w:bottom w:val="nil"/>
              <w:right w:val="nil"/>
            </w:tcBorders>
            <w:tcMar>
              <w:top w:w="15" w:type="dxa"/>
              <w:left w:w="15" w:type="dxa"/>
              <w:bottom w:w="15" w:type="dxa"/>
              <w:right w:w="15" w:type="dxa"/>
            </w:tcMar>
            <w:hideMark/>
          </w:tcPr>
          <w:p w14:paraId="74A2907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4) сільського господарства, харчової промисловості (крім лікеро-горілчаної та виноробної промисловості), радгоспів заводів (крім тих, що виробляють виноробну продукцію), металообробки, освіти, науки та охорони здоров’я, легкої (крім швейної та текстильної) промисловості, виробництва будівельних матеріалів</w:t>
            </w:r>
          </w:p>
        </w:tc>
        <w:tc>
          <w:tcPr>
            <w:tcW w:w="1162" w:type="pct"/>
            <w:tcBorders>
              <w:top w:val="nil"/>
              <w:left w:val="nil"/>
              <w:bottom w:val="nil"/>
              <w:right w:val="nil"/>
            </w:tcBorders>
            <w:tcMar>
              <w:top w:w="15" w:type="dxa"/>
              <w:left w:w="15" w:type="dxa"/>
              <w:bottom w:w="15" w:type="dxa"/>
              <w:right w:w="15" w:type="dxa"/>
            </w:tcMar>
            <w:hideMark/>
          </w:tcPr>
          <w:p w14:paraId="1B8CAE99"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12</w:t>
            </w:r>
          </w:p>
        </w:tc>
      </w:tr>
      <w:tr w:rsidR="00B91D7F" w:rsidRPr="00D16798" w14:paraId="28D5904C" w14:textId="77777777" w:rsidTr="00B91D7F">
        <w:tc>
          <w:tcPr>
            <w:tcW w:w="3838" w:type="pct"/>
            <w:tcBorders>
              <w:top w:val="nil"/>
              <w:left w:val="nil"/>
              <w:bottom w:val="nil"/>
              <w:right w:val="nil"/>
            </w:tcBorders>
            <w:tcMar>
              <w:top w:w="15" w:type="dxa"/>
              <w:left w:w="15" w:type="dxa"/>
              <w:bottom w:w="15" w:type="dxa"/>
              <w:right w:w="15" w:type="dxa"/>
            </w:tcMar>
            <w:hideMark/>
          </w:tcPr>
          <w:p w14:paraId="14E1BD4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5) використання інших об’єктів</w:t>
            </w:r>
          </w:p>
        </w:tc>
        <w:tc>
          <w:tcPr>
            <w:tcW w:w="1162" w:type="pct"/>
            <w:tcBorders>
              <w:top w:val="nil"/>
              <w:left w:val="nil"/>
              <w:bottom w:val="nil"/>
              <w:right w:val="nil"/>
            </w:tcBorders>
            <w:tcMar>
              <w:top w:w="15" w:type="dxa"/>
              <w:left w:w="15" w:type="dxa"/>
              <w:bottom w:w="15" w:type="dxa"/>
              <w:right w:w="15" w:type="dxa"/>
            </w:tcMar>
            <w:hideMark/>
          </w:tcPr>
          <w:p w14:paraId="3328371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10</w:t>
            </w:r>
          </w:p>
        </w:tc>
      </w:tr>
      <w:tr w:rsidR="00B91D7F" w:rsidRPr="00D16798" w14:paraId="1D88F0A0" w14:textId="77777777" w:rsidTr="00B91D7F">
        <w:tc>
          <w:tcPr>
            <w:tcW w:w="3838" w:type="pct"/>
            <w:tcBorders>
              <w:top w:val="nil"/>
              <w:left w:val="nil"/>
              <w:bottom w:val="nil"/>
              <w:right w:val="nil"/>
            </w:tcBorders>
            <w:tcMar>
              <w:top w:w="15" w:type="dxa"/>
              <w:left w:w="15" w:type="dxa"/>
              <w:bottom w:w="15" w:type="dxa"/>
              <w:right w:w="15" w:type="dxa"/>
            </w:tcMar>
            <w:hideMark/>
          </w:tcPr>
          <w:p w14:paraId="240D768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 Використання нерухомого майна за цільовим призначенням:</w:t>
            </w:r>
          </w:p>
        </w:tc>
        <w:tc>
          <w:tcPr>
            <w:tcW w:w="1162" w:type="pct"/>
            <w:tcBorders>
              <w:top w:val="nil"/>
              <w:left w:val="nil"/>
              <w:bottom w:val="nil"/>
              <w:right w:val="nil"/>
            </w:tcBorders>
            <w:tcMar>
              <w:top w:w="15" w:type="dxa"/>
              <w:left w:w="15" w:type="dxa"/>
              <w:bottom w:w="15" w:type="dxa"/>
              <w:right w:w="15" w:type="dxa"/>
            </w:tcMar>
            <w:hideMark/>
          </w:tcPr>
          <w:p w14:paraId="3388AE06" w14:textId="77777777" w:rsidR="00B91D7F" w:rsidRPr="00D16798" w:rsidRDefault="00B91D7F">
            <w:pPr>
              <w:rPr>
                <w:rFonts w:eastAsia="Times New Roman" w:cs="Times New Roman"/>
                <w:sz w:val="26"/>
                <w:szCs w:val="26"/>
                <w:lang w:val="uk-UA" w:eastAsia="ru-RU"/>
              </w:rPr>
            </w:pPr>
          </w:p>
        </w:tc>
      </w:tr>
      <w:tr w:rsidR="00B91D7F" w:rsidRPr="00D16798" w14:paraId="7EB66318" w14:textId="77777777" w:rsidTr="00B91D7F">
        <w:tc>
          <w:tcPr>
            <w:tcW w:w="3838" w:type="pct"/>
            <w:tcBorders>
              <w:top w:val="nil"/>
              <w:left w:val="nil"/>
              <w:bottom w:val="nil"/>
              <w:right w:val="nil"/>
            </w:tcBorders>
            <w:tcMar>
              <w:top w:w="15" w:type="dxa"/>
              <w:left w:w="15" w:type="dxa"/>
              <w:bottom w:w="15" w:type="dxa"/>
              <w:right w:w="15" w:type="dxa"/>
            </w:tcMar>
            <w:hideMark/>
          </w:tcPr>
          <w:p w14:paraId="2983F8C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 розміщення казино, інших гральних закладів, гральних автоматів</w:t>
            </w:r>
          </w:p>
        </w:tc>
        <w:tc>
          <w:tcPr>
            <w:tcW w:w="1162" w:type="pct"/>
            <w:tcBorders>
              <w:top w:val="nil"/>
              <w:left w:val="nil"/>
              <w:bottom w:val="nil"/>
              <w:right w:val="nil"/>
            </w:tcBorders>
            <w:tcMar>
              <w:top w:w="15" w:type="dxa"/>
              <w:left w:w="15" w:type="dxa"/>
              <w:bottom w:w="15" w:type="dxa"/>
              <w:right w:w="15" w:type="dxa"/>
            </w:tcMar>
            <w:hideMark/>
          </w:tcPr>
          <w:p w14:paraId="46EC9FAC"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100</w:t>
            </w:r>
          </w:p>
        </w:tc>
      </w:tr>
      <w:tr w:rsidR="00B91D7F" w:rsidRPr="00D16798" w14:paraId="04DCF37D" w14:textId="77777777" w:rsidTr="00B91D7F">
        <w:tc>
          <w:tcPr>
            <w:tcW w:w="3838" w:type="pct"/>
            <w:tcBorders>
              <w:top w:val="nil"/>
              <w:left w:val="nil"/>
              <w:bottom w:val="nil"/>
              <w:right w:val="nil"/>
            </w:tcBorders>
            <w:tcMar>
              <w:top w:w="15" w:type="dxa"/>
              <w:left w:w="15" w:type="dxa"/>
              <w:bottom w:w="15" w:type="dxa"/>
              <w:right w:w="15" w:type="dxa"/>
            </w:tcMar>
            <w:hideMark/>
          </w:tcPr>
          <w:p w14:paraId="3604993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 розміщення пунктів продажу лотерейних білетів, пунктів обміну валюти</w:t>
            </w:r>
          </w:p>
        </w:tc>
        <w:tc>
          <w:tcPr>
            <w:tcW w:w="1162" w:type="pct"/>
            <w:tcBorders>
              <w:top w:val="nil"/>
              <w:left w:val="nil"/>
              <w:bottom w:val="nil"/>
              <w:right w:val="nil"/>
            </w:tcBorders>
            <w:tcMar>
              <w:top w:w="15" w:type="dxa"/>
              <w:left w:w="15" w:type="dxa"/>
              <w:bottom w:w="15" w:type="dxa"/>
              <w:right w:w="15" w:type="dxa"/>
            </w:tcMar>
            <w:hideMark/>
          </w:tcPr>
          <w:p w14:paraId="69769271"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45</w:t>
            </w:r>
          </w:p>
        </w:tc>
      </w:tr>
      <w:tr w:rsidR="00B91D7F" w:rsidRPr="00D16798" w14:paraId="0FD7C243" w14:textId="77777777" w:rsidTr="00B91D7F">
        <w:tc>
          <w:tcPr>
            <w:tcW w:w="3838" w:type="pct"/>
            <w:tcBorders>
              <w:top w:val="nil"/>
              <w:left w:val="nil"/>
              <w:bottom w:val="nil"/>
              <w:right w:val="nil"/>
            </w:tcBorders>
            <w:tcMar>
              <w:top w:w="15" w:type="dxa"/>
              <w:left w:w="15" w:type="dxa"/>
              <w:bottom w:w="15" w:type="dxa"/>
              <w:right w:w="15" w:type="dxa"/>
            </w:tcMar>
            <w:hideMark/>
          </w:tcPr>
          <w:p w14:paraId="2B75AE3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lastRenderedPageBreak/>
              <w:t>3) розміщення:</w:t>
            </w:r>
          </w:p>
        </w:tc>
        <w:tc>
          <w:tcPr>
            <w:tcW w:w="1162" w:type="pct"/>
            <w:tcBorders>
              <w:top w:val="nil"/>
              <w:left w:val="nil"/>
              <w:bottom w:val="nil"/>
              <w:right w:val="nil"/>
            </w:tcBorders>
            <w:tcMar>
              <w:top w:w="15" w:type="dxa"/>
              <w:left w:w="15" w:type="dxa"/>
              <w:bottom w:w="15" w:type="dxa"/>
              <w:right w:w="15" w:type="dxa"/>
            </w:tcMar>
            <w:hideMark/>
          </w:tcPr>
          <w:p w14:paraId="5CAA6454"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40</w:t>
            </w:r>
          </w:p>
        </w:tc>
      </w:tr>
      <w:tr w:rsidR="00B91D7F" w:rsidRPr="00D16798" w14:paraId="757363B2" w14:textId="77777777" w:rsidTr="00B91D7F">
        <w:tc>
          <w:tcPr>
            <w:tcW w:w="3838" w:type="pct"/>
            <w:tcBorders>
              <w:top w:val="nil"/>
              <w:left w:val="nil"/>
              <w:bottom w:val="nil"/>
              <w:right w:val="nil"/>
            </w:tcBorders>
            <w:tcMar>
              <w:top w:w="15" w:type="dxa"/>
              <w:left w:w="15" w:type="dxa"/>
              <w:bottom w:w="15" w:type="dxa"/>
              <w:right w:w="15" w:type="dxa"/>
            </w:tcMar>
            <w:hideMark/>
          </w:tcPr>
          <w:p w14:paraId="63442C5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Банкоматів</w:t>
            </w:r>
          </w:p>
        </w:tc>
        <w:tc>
          <w:tcPr>
            <w:tcW w:w="1162" w:type="pct"/>
            <w:tcBorders>
              <w:top w:val="nil"/>
              <w:left w:val="nil"/>
              <w:bottom w:val="nil"/>
              <w:right w:val="nil"/>
            </w:tcBorders>
            <w:tcMar>
              <w:top w:w="15" w:type="dxa"/>
              <w:left w:w="15" w:type="dxa"/>
              <w:bottom w:w="15" w:type="dxa"/>
              <w:right w:w="15" w:type="dxa"/>
            </w:tcMar>
            <w:hideMark/>
          </w:tcPr>
          <w:p w14:paraId="49665262" w14:textId="77777777" w:rsidR="00B91D7F" w:rsidRPr="00D16798" w:rsidRDefault="00B91D7F">
            <w:pPr>
              <w:rPr>
                <w:rFonts w:eastAsia="Times New Roman" w:cs="Times New Roman"/>
                <w:sz w:val="26"/>
                <w:szCs w:val="26"/>
                <w:lang w:val="uk-UA" w:eastAsia="ru-RU"/>
              </w:rPr>
            </w:pPr>
          </w:p>
        </w:tc>
      </w:tr>
      <w:tr w:rsidR="00B91D7F" w:rsidRPr="00D16798" w14:paraId="187400AE" w14:textId="77777777" w:rsidTr="00B91D7F">
        <w:tc>
          <w:tcPr>
            <w:tcW w:w="3838" w:type="pct"/>
            <w:tcBorders>
              <w:top w:val="nil"/>
              <w:left w:val="nil"/>
              <w:bottom w:val="nil"/>
              <w:right w:val="nil"/>
            </w:tcBorders>
            <w:tcMar>
              <w:top w:w="15" w:type="dxa"/>
              <w:left w:w="15" w:type="dxa"/>
              <w:bottom w:w="15" w:type="dxa"/>
              <w:right w:w="15" w:type="dxa"/>
            </w:tcMar>
            <w:hideMark/>
          </w:tcPr>
          <w:p w14:paraId="66C4ABA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ресторанів з нічним режимом роботи</w:t>
            </w:r>
          </w:p>
        </w:tc>
        <w:tc>
          <w:tcPr>
            <w:tcW w:w="1162" w:type="pct"/>
            <w:tcBorders>
              <w:top w:val="nil"/>
              <w:left w:val="nil"/>
              <w:bottom w:val="nil"/>
              <w:right w:val="nil"/>
            </w:tcBorders>
            <w:tcMar>
              <w:top w:w="15" w:type="dxa"/>
              <w:left w:w="15" w:type="dxa"/>
              <w:bottom w:w="15" w:type="dxa"/>
              <w:right w:w="15" w:type="dxa"/>
            </w:tcMar>
            <w:hideMark/>
          </w:tcPr>
          <w:p w14:paraId="21FA3FF3" w14:textId="77777777" w:rsidR="00B91D7F" w:rsidRPr="00D16798" w:rsidRDefault="00B91D7F">
            <w:pPr>
              <w:rPr>
                <w:rFonts w:eastAsia="Times New Roman" w:cs="Times New Roman"/>
                <w:sz w:val="26"/>
                <w:szCs w:val="26"/>
                <w:lang w:val="uk-UA" w:eastAsia="ru-RU"/>
              </w:rPr>
            </w:pPr>
          </w:p>
        </w:tc>
      </w:tr>
      <w:tr w:rsidR="00B91D7F" w:rsidRPr="00D16798" w14:paraId="18CEB72B" w14:textId="77777777" w:rsidTr="00B91D7F">
        <w:tc>
          <w:tcPr>
            <w:tcW w:w="3838" w:type="pct"/>
            <w:tcBorders>
              <w:top w:val="nil"/>
              <w:left w:val="nil"/>
              <w:bottom w:val="nil"/>
              <w:right w:val="nil"/>
            </w:tcBorders>
            <w:tcMar>
              <w:top w:w="15" w:type="dxa"/>
              <w:left w:w="15" w:type="dxa"/>
              <w:bottom w:w="15" w:type="dxa"/>
              <w:right w:w="15" w:type="dxa"/>
            </w:tcMar>
            <w:hideMark/>
          </w:tcPr>
          <w:p w14:paraId="354ADDE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відділень банків, фінансових установ, ломбардів, бірж, брокерських, дилерських, маклерських, рієлторських контор (агентств нерухомості)</w:t>
            </w:r>
          </w:p>
        </w:tc>
        <w:tc>
          <w:tcPr>
            <w:tcW w:w="1162" w:type="pct"/>
            <w:tcBorders>
              <w:top w:val="nil"/>
              <w:left w:val="nil"/>
              <w:bottom w:val="nil"/>
              <w:right w:val="nil"/>
            </w:tcBorders>
            <w:tcMar>
              <w:top w:w="15" w:type="dxa"/>
              <w:left w:w="15" w:type="dxa"/>
              <w:bottom w:w="15" w:type="dxa"/>
              <w:right w:w="15" w:type="dxa"/>
            </w:tcMar>
            <w:hideMark/>
          </w:tcPr>
          <w:p w14:paraId="14303785" w14:textId="77777777" w:rsidR="00B91D7F" w:rsidRPr="00D16798" w:rsidRDefault="00B91D7F">
            <w:pPr>
              <w:rPr>
                <w:rFonts w:eastAsia="Times New Roman" w:cs="Times New Roman"/>
                <w:sz w:val="26"/>
                <w:szCs w:val="26"/>
                <w:lang w:val="uk-UA" w:eastAsia="ru-RU"/>
              </w:rPr>
            </w:pPr>
          </w:p>
        </w:tc>
      </w:tr>
      <w:tr w:rsidR="00B91D7F" w:rsidRPr="00D16798" w14:paraId="04F42AF1" w14:textId="77777777" w:rsidTr="00B91D7F">
        <w:tc>
          <w:tcPr>
            <w:tcW w:w="3838" w:type="pct"/>
            <w:tcBorders>
              <w:top w:val="nil"/>
              <w:left w:val="nil"/>
              <w:bottom w:val="nil"/>
              <w:right w:val="nil"/>
            </w:tcBorders>
            <w:tcMar>
              <w:top w:w="15" w:type="dxa"/>
              <w:left w:w="15" w:type="dxa"/>
              <w:bottom w:w="15" w:type="dxa"/>
              <w:right w:w="15" w:type="dxa"/>
            </w:tcMar>
            <w:hideMark/>
          </w:tcPr>
          <w:p w14:paraId="4D55BBE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торговельних об’єктів з продажу ювелірних виробів, виробів з дорогоцінних металів та дорогоцінного каміння, антикваріату, зброї</w:t>
            </w:r>
          </w:p>
        </w:tc>
        <w:tc>
          <w:tcPr>
            <w:tcW w:w="1162" w:type="pct"/>
            <w:tcBorders>
              <w:top w:val="nil"/>
              <w:left w:val="nil"/>
              <w:bottom w:val="nil"/>
              <w:right w:val="nil"/>
            </w:tcBorders>
            <w:tcMar>
              <w:top w:w="15" w:type="dxa"/>
              <w:left w:w="15" w:type="dxa"/>
              <w:bottom w:w="15" w:type="dxa"/>
              <w:right w:w="15" w:type="dxa"/>
            </w:tcMar>
            <w:hideMark/>
          </w:tcPr>
          <w:p w14:paraId="6D1620C6" w14:textId="77777777" w:rsidR="00B91D7F" w:rsidRPr="00D16798" w:rsidRDefault="00B91D7F">
            <w:pPr>
              <w:rPr>
                <w:rFonts w:eastAsia="Times New Roman" w:cs="Times New Roman"/>
                <w:sz w:val="26"/>
                <w:szCs w:val="26"/>
                <w:lang w:val="uk-UA" w:eastAsia="ru-RU"/>
              </w:rPr>
            </w:pPr>
          </w:p>
        </w:tc>
      </w:tr>
      <w:tr w:rsidR="00B91D7F" w:rsidRPr="00D16798" w14:paraId="6D647E70" w14:textId="77777777" w:rsidTr="00B91D7F">
        <w:tc>
          <w:tcPr>
            <w:tcW w:w="3838" w:type="pct"/>
            <w:tcBorders>
              <w:top w:val="nil"/>
              <w:left w:val="nil"/>
              <w:bottom w:val="nil"/>
              <w:right w:val="nil"/>
            </w:tcBorders>
            <w:tcMar>
              <w:top w:w="15" w:type="dxa"/>
              <w:left w:w="15" w:type="dxa"/>
              <w:bottom w:w="15" w:type="dxa"/>
              <w:right w:w="15" w:type="dxa"/>
            </w:tcMar>
            <w:hideMark/>
          </w:tcPr>
          <w:p w14:paraId="26201F51"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4) розміщення:</w:t>
            </w:r>
          </w:p>
        </w:tc>
        <w:tc>
          <w:tcPr>
            <w:tcW w:w="1162" w:type="pct"/>
            <w:tcBorders>
              <w:top w:val="nil"/>
              <w:left w:val="nil"/>
              <w:bottom w:val="nil"/>
              <w:right w:val="nil"/>
            </w:tcBorders>
            <w:tcMar>
              <w:top w:w="15" w:type="dxa"/>
              <w:left w:w="15" w:type="dxa"/>
              <w:bottom w:w="15" w:type="dxa"/>
              <w:right w:w="15" w:type="dxa"/>
            </w:tcMar>
            <w:hideMark/>
          </w:tcPr>
          <w:p w14:paraId="395E3002"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30</w:t>
            </w:r>
          </w:p>
        </w:tc>
      </w:tr>
      <w:tr w:rsidR="00B91D7F" w:rsidRPr="00D16798" w14:paraId="4E4B9324" w14:textId="77777777" w:rsidTr="00B91D7F">
        <w:tc>
          <w:tcPr>
            <w:tcW w:w="3838" w:type="pct"/>
            <w:tcBorders>
              <w:top w:val="nil"/>
              <w:left w:val="nil"/>
              <w:bottom w:val="nil"/>
              <w:right w:val="nil"/>
            </w:tcBorders>
            <w:tcMar>
              <w:top w:w="15" w:type="dxa"/>
              <w:left w:w="15" w:type="dxa"/>
              <w:bottom w:w="15" w:type="dxa"/>
              <w:right w:w="15" w:type="dxa"/>
            </w:tcMar>
            <w:hideMark/>
          </w:tcPr>
          <w:p w14:paraId="435373F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виробників реклами</w:t>
            </w:r>
          </w:p>
        </w:tc>
        <w:tc>
          <w:tcPr>
            <w:tcW w:w="1162" w:type="pct"/>
            <w:tcBorders>
              <w:top w:val="nil"/>
              <w:left w:val="nil"/>
              <w:bottom w:val="nil"/>
              <w:right w:val="nil"/>
            </w:tcBorders>
            <w:tcMar>
              <w:top w:w="15" w:type="dxa"/>
              <w:left w:w="15" w:type="dxa"/>
              <w:bottom w:w="15" w:type="dxa"/>
              <w:right w:w="15" w:type="dxa"/>
            </w:tcMar>
            <w:hideMark/>
          </w:tcPr>
          <w:p w14:paraId="7395A0ED" w14:textId="77777777" w:rsidR="00B91D7F" w:rsidRPr="00D16798" w:rsidRDefault="00B91D7F">
            <w:pPr>
              <w:rPr>
                <w:rFonts w:eastAsia="Times New Roman" w:cs="Times New Roman"/>
                <w:sz w:val="26"/>
                <w:szCs w:val="26"/>
                <w:lang w:val="uk-UA" w:eastAsia="ru-RU"/>
              </w:rPr>
            </w:pPr>
          </w:p>
        </w:tc>
      </w:tr>
      <w:tr w:rsidR="00B91D7F" w:rsidRPr="00D16798" w14:paraId="66C3AE73" w14:textId="77777777" w:rsidTr="00B91D7F">
        <w:tc>
          <w:tcPr>
            <w:tcW w:w="3838" w:type="pct"/>
            <w:tcBorders>
              <w:top w:val="nil"/>
              <w:left w:val="nil"/>
              <w:bottom w:val="nil"/>
              <w:right w:val="nil"/>
            </w:tcBorders>
            <w:tcMar>
              <w:top w:w="15" w:type="dxa"/>
              <w:left w:w="15" w:type="dxa"/>
              <w:bottom w:w="15" w:type="dxa"/>
              <w:right w:w="15" w:type="dxa"/>
            </w:tcMar>
            <w:hideMark/>
          </w:tcPr>
          <w:p w14:paraId="4458AD6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саун, турецьких лазень, соляріїв, кабінетів масажу</w:t>
            </w:r>
          </w:p>
        </w:tc>
        <w:tc>
          <w:tcPr>
            <w:tcW w:w="1162" w:type="pct"/>
            <w:tcBorders>
              <w:top w:val="nil"/>
              <w:left w:val="nil"/>
              <w:bottom w:val="nil"/>
              <w:right w:val="nil"/>
            </w:tcBorders>
            <w:tcMar>
              <w:top w:w="15" w:type="dxa"/>
              <w:left w:w="15" w:type="dxa"/>
              <w:bottom w:w="15" w:type="dxa"/>
              <w:right w:w="15" w:type="dxa"/>
            </w:tcMar>
            <w:hideMark/>
          </w:tcPr>
          <w:p w14:paraId="19016D1D" w14:textId="77777777" w:rsidR="00B91D7F" w:rsidRPr="00D16798" w:rsidRDefault="00B91D7F">
            <w:pPr>
              <w:rPr>
                <w:rFonts w:eastAsia="Times New Roman" w:cs="Times New Roman"/>
                <w:sz w:val="26"/>
                <w:szCs w:val="26"/>
                <w:lang w:val="uk-UA" w:eastAsia="ru-RU"/>
              </w:rPr>
            </w:pPr>
          </w:p>
        </w:tc>
      </w:tr>
      <w:tr w:rsidR="00B91D7F" w:rsidRPr="00D16798" w14:paraId="75F24647" w14:textId="77777777" w:rsidTr="00B91D7F">
        <w:tc>
          <w:tcPr>
            <w:tcW w:w="3838" w:type="pct"/>
            <w:tcBorders>
              <w:top w:val="nil"/>
              <w:left w:val="nil"/>
              <w:bottom w:val="nil"/>
              <w:right w:val="nil"/>
            </w:tcBorders>
            <w:tcMar>
              <w:top w:w="15" w:type="dxa"/>
              <w:left w:w="15" w:type="dxa"/>
              <w:bottom w:w="15" w:type="dxa"/>
              <w:right w:w="15" w:type="dxa"/>
            </w:tcMar>
            <w:hideMark/>
          </w:tcPr>
          <w:p w14:paraId="7C08657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торговельних об’єктів з продажу автомобілів</w:t>
            </w:r>
          </w:p>
        </w:tc>
        <w:tc>
          <w:tcPr>
            <w:tcW w:w="1162" w:type="pct"/>
            <w:tcBorders>
              <w:top w:val="nil"/>
              <w:left w:val="nil"/>
              <w:bottom w:val="nil"/>
              <w:right w:val="nil"/>
            </w:tcBorders>
            <w:tcMar>
              <w:top w:w="15" w:type="dxa"/>
              <w:left w:w="15" w:type="dxa"/>
              <w:bottom w:w="15" w:type="dxa"/>
              <w:right w:w="15" w:type="dxa"/>
            </w:tcMar>
            <w:hideMark/>
          </w:tcPr>
          <w:p w14:paraId="69297173" w14:textId="77777777" w:rsidR="00B91D7F" w:rsidRPr="00D16798" w:rsidRDefault="00B91D7F">
            <w:pPr>
              <w:rPr>
                <w:rFonts w:eastAsia="Times New Roman" w:cs="Times New Roman"/>
                <w:sz w:val="26"/>
                <w:szCs w:val="26"/>
                <w:lang w:val="uk-UA" w:eastAsia="ru-RU"/>
              </w:rPr>
            </w:pPr>
          </w:p>
        </w:tc>
      </w:tr>
      <w:tr w:rsidR="00B91D7F" w:rsidRPr="00D16798" w14:paraId="611838F1" w14:textId="77777777" w:rsidTr="00B91D7F">
        <w:tc>
          <w:tcPr>
            <w:tcW w:w="3838" w:type="pct"/>
            <w:tcBorders>
              <w:top w:val="nil"/>
              <w:left w:val="nil"/>
              <w:bottom w:val="nil"/>
              <w:right w:val="nil"/>
            </w:tcBorders>
            <w:tcMar>
              <w:top w:w="15" w:type="dxa"/>
              <w:left w:w="15" w:type="dxa"/>
              <w:bottom w:w="15" w:type="dxa"/>
              <w:right w:w="15" w:type="dxa"/>
            </w:tcMar>
            <w:hideMark/>
          </w:tcPr>
          <w:p w14:paraId="6A7F1B82"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зовнішньої реклами на будівлях і спорудах</w:t>
            </w:r>
          </w:p>
        </w:tc>
        <w:tc>
          <w:tcPr>
            <w:tcW w:w="1162" w:type="pct"/>
            <w:tcBorders>
              <w:top w:val="nil"/>
              <w:left w:val="nil"/>
              <w:bottom w:val="nil"/>
              <w:right w:val="nil"/>
            </w:tcBorders>
            <w:tcMar>
              <w:top w:w="15" w:type="dxa"/>
              <w:left w:w="15" w:type="dxa"/>
              <w:bottom w:w="15" w:type="dxa"/>
              <w:right w:w="15" w:type="dxa"/>
            </w:tcMar>
            <w:hideMark/>
          </w:tcPr>
          <w:p w14:paraId="294F4509" w14:textId="77777777" w:rsidR="00B91D7F" w:rsidRPr="00D16798" w:rsidRDefault="00B91D7F">
            <w:pPr>
              <w:rPr>
                <w:rFonts w:eastAsia="Times New Roman" w:cs="Times New Roman"/>
                <w:sz w:val="26"/>
                <w:szCs w:val="26"/>
                <w:lang w:val="uk-UA" w:eastAsia="ru-RU"/>
              </w:rPr>
            </w:pPr>
          </w:p>
        </w:tc>
      </w:tr>
      <w:tr w:rsidR="00B91D7F" w:rsidRPr="00D16798" w14:paraId="3885C1F0" w14:textId="77777777" w:rsidTr="00B91D7F">
        <w:tc>
          <w:tcPr>
            <w:tcW w:w="3838" w:type="pct"/>
            <w:tcBorders>
              <w:top w:val="nil"/>
              <w:left w:val="nil"/>
              <w:bottom w:val="nil"/>
              <w:right w:val="nil"/>
            </w:tcBorders>
            <w:tcMar>
              <w:top w:w="15" w:type="dxa"/>
              <w:left w:w="15" w:type="dxa"/>
              <w:bottom w:w="15" w:type="dxa"/>
              <w:right w:w="15" w:type="dxa"/>
            </w:tcMar>
            <w:hideMark/>
          </w:tcPr>
          <w:p w14:paraId="794D6B1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5) організація концертів та іншої видовищно-розважальної діяльності</w:t>
            </w:r>
          </w:p>
        </w:tc>
        <w:tc>
          <w:tcPr>
            <w:tcW w:w="1162" w:type="pct"/>
            <w:tcBorders>
              <w:top w:val="nil"/>
              <w:left w:val="nil"/>
              <w:bottom w:val="nil"/>
              <w:right w:val="nil"/>
            </w:tcBorders>
            <w:tcMar>
              <w:top w:w="15" w:type="dxa"/>
              <w:left w:w="15" w:type="dxa"/>
              <w:bottom w:w="15" w:type="dxa"/>
              <w:right w:w="15" w:type="dxa"/>
            </w:tcMar>
            <w:hideMark/>
          </w:tcPr>
          <w:p w14:paraId="2A131127"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25</w:t>
            </w:r>
          </w:p>
        </w:tc>
      </w:tr>
      <w:tr w:rsidR="00B91D7F" w:rsidRPr="00D16798" w14:paraId="6E00980A" w14:textId="77777777" w:rsidTr="00B91D7F">
        <w:tc>
          <w:tcPr>
            <w:tcW w:w="3838" w:type="pct"/>
            <w:tcBorders>
              <w:top w:val="nil"/>
              <w:left w:val="nil"/>
              <w:bottom w:val="nil"/>
              <w:right w:val="nil"/>
            </w:tcBorders>
            <w:tcMar>
              <w:top w:w="15" w:type="dxa"/>
              <w:left w:w="15" w:type="dxa"/>
              <w:bottom w:w="15" w:type="dxa"/>
              <w:right w:w="15" w:type="dxa"/>
            </w:tcMar>
            <w:hideMark/>
          </w:tcPr>
          <w:p w14:paraId="7E6DD39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6) розміщення суб’єктів господарювання, що провадять туроператорську та турагентську діяльність, готелів</w:t>
            </w:r>
          </w:p>
        </w:tc>
        <w:tc>
          <w:tcPr>
            <w:tcW w:w="1162" w:type="pct"/>
            <w:tcBorders>
              <w:top w:val="nil"/>
              <w:left w:val="nil"/>
              <w:bottom w:val="nil"/>
              <w:right w:val="nil"/>
            </w:tcBorders>
            <w:tcMar>
              <w:top w:w="15" w:type="dxa"/>
              <w:left w:w="15" w:type="dxa"/>
              <w:bottom w:w="15" w:type="dxa"/>
              <w:right w:w="15" w:type="dxa"/>
            </w:tcMar>
            <w:hideMark/>
          </w:tcPr>
          <w:p w14:paraId="565AA1DE"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22</w:t>
            </w:r>
          </w:p>
        </w:tc>
      </w:tr>
      <w:tr w:rsidR="00B91D7F" w:rsidRPr="00D16798" w14:paraId="61FA83B6" w14:textId="77777777" w:rsidTr="00B91D7F">
        <w:tc>
          <w:tcPr>
            <w:tcW w:w="3838" w:type="pct"/>
            <w:tcBorders>
              <w:top w:val="nil"/>
              <w:left w:val="nil"/>
              <w:bottom w:val="nil"/>
              <w:right w:val="nil"/>
            </w:tcBorders>
            <w:tcMar>
              <w:top w:w="15" w:type="dxa"/>
              <w:left w:w="15" w:type="dxa"/>
              <w:bottom w:w="15" w:type="dxa"/>
              <w:right w:w="15" w:type="dxa"/>
            </w:tcMar>
            <w:hideMark/>
          </w:tcPr>
          <w:p w14:paraId="27D5A20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7) розміщення:</w:t>
            </w:r>
          </w:p>
        </w:tc>
        <w:tc>
          <w:tcPr>
            <w:tcW w:w="1162" w:type="pct"/>
            <w:tcBorders>
              <w:top w:val="nil"/>
              <w:left w:val="nil"/>
              <w:bottom w:val="nil"/>
              <w:right w:val="nil"/>
            </w:tcBorders>
            <w:tcMar>
              <w:top w:w="15" w:type="dxa"/>
              <w:left w:w="15" w:type="dxa"/>
              <w:bottom w:w="15" w:type="dxa"/>
              <w:right w:w="15" w:type="dxa"/>
            </w:tcMar>
            <w:hideMark/>
          </w:tcPr>
          <w:p w14:paraId="49B5E40C"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20</w:t>
            </w:r>
          </w:p>
        </w:tc>
      </w:tr>
      <w:tr w:rsidR="00B91D7F" w:rsidRPr="00D16798" w14:paraId="2E6E4059" w14:textId="77777777" w:rsidTr="00B91D7F">
        <w:tc>
          <w:tcPr>
            <w:tcW w:w="3838" w:type="pct"/>
            <w:tcBorders>
              <w:top w:val="nil"/>
              <w:left w:val="nil"/>
              <w:bottom w:val="nil"/>
              <w:right w:val="nil"/>
            </w:tcBorders>
            <w:tcMar>
              <w:top w:w="15" w:type="dxa"/>
              <w:left w:w="15" w:type="dxa"/>
              <w:bottom w:w="15" w:type="dxa"/>
              <w:right w:w="15" w:type="dxa"/>
            </w:tcMar>
            <w:hideMark/>
          </w:tcPr>
          <w:p w14:paraId="629BD7C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майстерень, що здійснюють технічне обслуговування та ремонт автомобілів</w:t>
            </w:r>
          </w:p>
        </w:tc>
        <w:tc>
          <w:tcPr>
            <w:tcW w:w="1162" w:type="pct"/>
            <w:tcBorders>
              <w:top w:val="nil"/>
              <w:left w:val="nil"/>
              <w:bottom w:val="nil"/>
              <w:right w:val="nil"/>
            </w:tcBorders>
            <w:tcMar>
              <w:top w:w="15" w:type="dxa"/>
              <w:left w:w="15" w:type="dxa"/>
              <w:bottom w:w="15" w:type="dxa"/>
              <w:right w:w="15" w:type="dxa"/>
            </w:tcMar>
            <w:hideMark/>
          </w:tcPr>
          <w:p w14:paraId="0FB1AE09" w14:textId="77777777" w:rsidR="00B91D7F" w:rsidRPr="00D16798" w:rsidRDefault="00B91D7F">
            <w:pPr>
              <w:rPr>
                <w:rFonts w:eastAsia="Times New Roman" w:cs="Times New Roman"/>
                <w:sz w:val="26"/>
                <w:szCs w:val="26"/>
                <w:lang w:val="uk-UA" w:eastAsia="ru-RU"/>
              </w:rPr>
            </w:pPr>
          </w:p>
        </w:tc>
      </w:tr>
      <w:tr w:rsidR="00B91D7F" w:rsidRPr="00D16798" w14:paraId="705CBAD7" w14:textId="77777777" w:rsidTr="00B91D7F">
        <w:tc>
          <w:tcPr>
            <w:tcW w:w="3838" w:type="pct"/>
            <w:tcBorders>
              <w:top w:val="nil"/>
              <w:left w:val="nil"/>
              <w:bottom w:val="nil"/>
              <w:right w:val="nil"/>
            </w:tcBorders>
            <w:tcMar>
              <w:top w:w="15" w:type="dxa"/>
              <w:left w:w="15" w:type="dxa"/>
              <w:bottom w:w="15" w:type="dxa"/>
              <w:right w:w="15" w:type="dxa"/>
            </w:tcMar>
            <w:hideMark/>
          </w:tcPr>
          <w:p w14:paraId="56A76F32"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майстерень з ремонту ювелірних виробів</w:t>
            </w:r>
          </w:p>
        </w:tc>
        <w:tc>
          <w:tcPr>
            <w:tcW w:w="1162" w:type="pct"/>
            <w:tcBorders>
              <w:top w:val="nil"/>
              <w:left w:val="nil"/>
              <w:bottom w:val="nil"/>
              <w:right w:val="nil"/>
            </w:tcBorders>
            <w:tcMar>
              <w:top w:w="15" w:type="dxa"/>
              <w:left w:w="15" w:type="dxa"/>
              <w:bottom w:w="15" w:type="dxa"/>
              <w:right w:w="15" w:type="dxa"/>
            </w:tcMar>
            <w:hideMark/>
          </w:tcPr>
          <w:p w14:paraId="7061BB56" w14:textId="77777777" w:rsidR="00B91D7F" w:rsidRPr="00D16798" w:rsidRDefault="00B91D7F">
            <w:pPr>
              <w:rPr>
                <w:rFonts w:eastAsia="Times New Roman" w:cs="Times New Roman"/>
                <w:sz w:val="26"/>
                <w:szCs w:val="26"/>
                <w:lang w:val="uk-UA" w:eastAsia="ru-RU"/>
              </w:rPr>
            </w:pPr>
          </w:p>
        </w:tc>
      </w:tr>
      <w:tr w:rsidR="00B91D7F" w:rsidRPr="00D16798" w14:paraId="497897D3" w14:textId="77777777" w:rsidTr="00B91D7F">
        <w:tc>
          <w:tcPr>
            <w:tcW w:w="3838" w:type="pct"/>
            <w:tcBorders>
              <w:top w:val="nil"/>
              <w:left w:val="nil"/>
              <w:bottom w:val="nil"/>
              <w:right w:val="nil"/>
            </w:tcBorders>
            <w:tcMar>
              <w:top w:w="15" w:type="dxa"/>
              <w:left w:w="15" w:type="dxa"/>
              <w:bottom w:w="15" w:type="dxa"/>
              <w:right w:w="15" w:type="dxa"/>
            </w:tcMar>
            <w:hideMark/>
          </w:tcPr>
          <w:p w14:paraId="3078B9D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аптек у приміщеннях лікувально-профілактичних закладів</w:t>
            </w:r>
          </w:p>
        </w:tc>
        <w:tc>
          <w:tcPr>
            <w:tcW w:w="1162" w:type="pct"/>
            <w:tcBorders>
              <w:top w:val="nil"/>
              <w:left w:val="nil"/>
              <w:bottom w:val="nil"/>
              <w:right w:val="nil"/>
            </w:tcBorders>
            <w:tcMar>
              <w:top w:w="15" w:type="dxa"/>
              <w:left w:w="15" w:type="dxa"/>
              <w:bottom w:w="15" w:type="dxa"/>
              <w:right w:w="15" w:type="dxa"/>
            </w:tcMar>
            <w:hideMark/>
          </w:tcPr>
          <w:p w14:paraId="227DA6E6" w14:textId="77777777" w:rsidR="00B91D7F" w:rsidRPr="00D16798" w:rsidRDefault="00B91D7F">
            <w:pPr>
              <w:rPr>
                <w:rFonts w:eastAsia="Times New Roman" w:cs="Times New Roman"/>
                <w:sz w:val="26"/>
                <w:szCs w:val="26"/>
                <w:lang w:val="uk-UA" w:eastAsia="ru-RU"/>
              </w:rPr>
            </w:pPr>
          </w:p>
        </w:tc>
      </w:tr>
      <w:tr w:rsidR="00B91D7F" w:rsidRPr="00D16798" w14:paraId="51329C18" w14:textId="77777777" w:rsidTr="00B91D7F">
        <w:tc>
          <w:tcPr>
            <w:tcW w:w="3838" w:type="pct"/>
            <w:tcBorders>
              <w:top w:val="nil"/>
              <w:left w:val="nil"/>
              <w:bottom w:val="nil"/>
              <w:right w:val="nil"/>
            </w:tcBorders>
            <w:tcMar>
              <w:top w:w="15" w:type="dxa"/>
              <w:left w:w="15" w:type="dxa"/>
              <w:bottom w:w="15" w:type="dxa"/>
              <w:right w:w="15" w:type="dxa"/>
            </w:tcMar>
            <w:hideMark/>
          </w:tcPr>
          <w:p w14:paraId="3265646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приватних закладів охорони здоров’я</w:t>
            </w:r>
          </w:p>
        </w:tc>
        <w:tc>
          <w:tcPr>
            <w:tcW w:w="1162" w:type="pct"/>
            <w:tcBorders>
              <w:top w:val="nil"/>
              <w:left w:val="nil"/>
              <w:bottom w:val="nil"/>
              <w:right w:val="nil"/>
            </w:tcBorders>
            <w:tcMar>
              <w:top w:w="15" w:type="dxa"/>
              <w:left w:w="15" w:type="dxa"/>
              <w:bottom w:w="15" w:type="dxa"/>
              <w:right w:w="15" w:type="dxa"/>
            </w:tcMar>
            <w:hideMark/>
          </w:tcPr>
          <w:p w14:paraId="76CA7D37" w14:textId="77777777" w:rsidR="00B91D7F" w:rsidRPr="00D16798" w:rsidRDefault="00B91D7F">
            <w:pPr>
              <w:rPr>
                <w:rFonts w:eastAsia="Times New Roman" w:cs="Times New Roman"/>
                <w:sz w:val="26"/>
                <w:szCs w:val="26"/>
                <w:lang w:val="uk-UA" w:eastAsia="ru-RU"/>
              </w:rPr>
            </w:pPr>
          </w:p>
        </w:tc>
      </w:tr>
      <w:tr w:rsidR="00B91D7F" w:rsidRPr="00D16798" w14:paraId="04AC4367" w14:textId="77777777" w:rsidTr="00B91D7F">
        <w:tc>
          <w:tcPr>
            <w:tcW w:w="3838" w:type="pct"/>
            <w:tcBorders>
              <w:top w:val="nil"/>
              <w:left w:val="nil"/>
              <w:bottom w:val="nil"/>
              <w:right w:val="nil"/>
            </w:tcBorders>
            <w:tcMar>
              <w:top w:w="15" w:type="dxa"/>
              <w:left w:w="15" w:type="dxa"/>
              <w:bottom w:w="15" w:type="dxa"/>
              <w:right w:w="15" w:type="dxa"/>
            </w:tcMar>
            <w:hideMark/>
          </w:tcPr>
          <w:p w14:paraId="1D9B1AF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діють на основі приватної власності і провадять господарську діяльність з медичної практики</w:t>
            </w:r>
          </w:p>
        </w:tc>
        <w:tc>
          <w:tcPr>
            <w:tcW w:w="1162" w:type="pct"/>
            <w:tcBorders>
              <w:top w:val="nil"/>
              <w:left w:val="nil"/>
              <w:bottom w:val="nil"/>
              <w:right w:val="nil"/>
            </w:tcBorders>
            <w:tcMar>
              <w:top w:w="15" w:type="dxa"/>
              <w:left w:w="15" w:type="dxa"/>
              <w:bottom w:w="15" w:type="dxa"/>
              <w:right w:w="15" w:type="dxa"/>
            </w:tcMar>
            <w:hideMark/>
          </w:tcPr>
          <w:p w14:paraId="62662BD4" w14:textId="77777777" w:rsidR="00B91D7F" w:rsidRPr="00D16798" w:rsidRDefault="00B91D7F">
            <w:pPr>
              <w:rPr>
                <w:rFonts w:eastAsia="Times New Roman" w:cs="Times New Roman"/>
                <w:sz w:val="26"/>
                <w:szCs w:val="26"/>
                <w:lang w:val="uk-UA" w:eastAsia="ru-RU"/>
              </w:rPr>
            </w:pPr>
          </w:p>
        </w:tc>
      </w:tr>
      <w:tr w:rsidR="00B91D7F" w:rsidRPr="00D16798" w14:paraId="316DB7E2" w14:textId="77777777" w:rsidTr="00B91D7F">
        <w:tc>
          <w:tcPr>
            <w:tcW w:w="3838" w:type="pct"/>
            <w:tcBorders>
              <w:top w:val="nil"/>
              <w:left w:val="nil"/>
              <w:bottom w:val="nil"/>
              <w:right w:val="nil"/>
            </w:tcBorders>
            <w:tcMar>
              <w:top w:w="15" w:type="dxa"/>
              <w:left w:w="15" w:type="dxa"/>
              <w:bottom w:w="15" w:type="dxa"/>
              <w:right w:w="15" w:type="dxa"/>
            </w:tcMar>
            <w:hideMark/>
          </w:tcPr>
          <w:p w14:paraId="5FA282A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торговельних об’єктів з продажу окулярів, лінз, скелець</w:t>
            </w:r>
          </w:p>
        </w:tc>
        <w:tc>
          <w:tcPr>
            <w:tcW w:w="1162" w:type="pct"/>
            <w:tcBorders>
              <w:top w:val="nil"/>
              <w:left w:val="nil"/>
              <w:bottom w:val="nil"/>
              <w:right w:val="nil"/>
            </w:tcBorders>
            <w:tcMar>
              <w:top w:w="15" w:type="dxa"/>
              <w:left w:w="15" w:type="dxa"/>
              <w:bottom w:w="15" w:type="dxa"/>
              <w:right w:w="15" w:type="dxa"/>
            </w:tcMar>
            <w:hideMark/>
          </w:tcPr>
          <w:p w14:paraId="787B68BB" w14:textId="77777777" w:rsidR="00B91D7F" w:rsidRPr="00D16798" w:rsidRDefault="00B91D7F">
            <w:pPr>
              <w:rPr>
                <w:rFonts w:eastAsia="Times New Roman" w:cs="Times New Roman"/>
                <w:sz w:val="26"/>
                <w:szCs w:val="26"/>
                <w:lang w:val="uk-UA" w:eastAsia="ru-RU"/>
              </w:rPr>
            </w:pPr>
          </w:p>
        </w:tc>
      </w:tr>
      <w:tr w:rsidR="00B91D7F" w:rsidRPr="00D16798" w14:paraId="2A3A61D8" w14:textId="77777777" w:rsidTr="00B91D7F">
        <w:tc>
          <w:tcPr>
            <w:tcW w:w="3838" w:type="pct"/>
            <w:tcBorders>
              <w:top w:val="nil"/>
              <w:left w:val="nil"/>
              <w:bottom w:val="nil"/>
              <w:right w:val="nil"/>
            </w:tcBorders>
            <w:tcMar>
              <w:top w:w="15" w:type="dxa"/>
              <w:left w:w="15" w:type="dxa"/>
              <w:bottom w:w="15" w:type="dxa"/>
              <w:right w:w="15" w:type="dxa"/>
            </w:tcMar>
            <w:hideMark/>
          </w:tcPr>
          <w:p w14:paraId="59342CF2"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редакцій засобів масової інформації:</w:t>
            </w:r>
          </w:p>
        </w:tc>
        <w:tc>
          <w:tcPr>
            <w:tcW w:w="1162" w:type="pct"/>
            <w:tcBorders>
              <w:top w:val="nil"/>
              <w:left w:val="nil"/>
              <w:bottom w:val="nil"/>
              <w:right w:val="nil"/>
            </w:tcBorders>
            <w:tcMar>
              <w:top w:w="15" w:type="dxa"/>
              <w:left w:w="15" w:type="dxa"/>
              <w:bottom w:w="15" w:type="dxa"/>
              <w:right w:w="15" w:type="dxa"/>
            </w:tcMar>
            <w:hideMark/>
          </w:tcPr>
          <w:p w14:paraId="41AD2392" w14:textId="77777777" w:rsidR="00B91D7F" w:rsidRPr="00D16798" w:rsidRDefault="00B91D7F">
            <w:pPr>
              <w:rPr>
                <w:rFonts w:eastAsia="Times New Roman" w:cs="Times New Roman"/>
                <w:sz w:val="26"/>
                <w:szCs w:val="26"/>
                <w:lang w:val="uk-UA" w:eastAsia="ru-RU"/>
              </w:rPr>
            </w:pPr>
          </w:p>
        </w:tc>
      </w:tr>
      <w:tr w:rsidR="00B91D7F" w:rsidRPr="00D16798" w14:paraId="78F13199" w14:textId="77777777" w:rsidTr="00B91D7F">
        <w:tc>
          <w:tcPr>
            <w:tcW w:w="3838" w:type="pct"/>
            <w:tcBorders>
              <w:top w:val="nil"/>
              <w:left w:val="nil"/>
              <w:bottom w:val="nil"/>
              <w:right w:val="nil"/>
            </w:tcBorders>
            <w:tcMar>
              <w:top w:w="15" w:type="dxa"/>
              <w:left w:w="15" w:type="dxa"/>
              <w:bottom w:w="15" w:type="dxa"/>
              <w:right w:w="15" w:type="dxa"/>
            </w:tcMar>
            <w:hideMark/>
          </w:tcPr>
          <w:p w14:paraId="1CC8721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рекламного та еротичного характеру</w:t>
            </w:r>
          </w:p>
        </w:tc>
        <w:tc>
          <w:tcPr>
            <w:tcW w:w="1162" w:type="pct"/>
            <w:tcBorders>
              <w:top w:val="nil"/>
              <w:left w:val="nil"/>
              <w:bottom w:val="nil"/>
              <w:right w:val="nil"/>
            </w:tcBorders>
            <w:tcMar>
              <w:top w:w="15" w:type="dxa"/>
              <w:left w:w="15" w:type="dxa"/>
              <w:bottom w:w="15" w:type="dxa"/>
              <w:right w:w="15" w:type="dxa"/>
            </w:tcMar>
            <w:hideMark/>
          </w:tcPr>
          <w:p w14:paraId="50CD8EEE" w14:textId="77777777" w:rsidR="00B91D7F" w:rsidRPr="00D16798" w:rsidRDefault="00B91D7F">
            <w:pPr>
              <w:rPr>
                <w:rFonts w:eastAsia="Times New Roman" w:cs="Times New Roman"/>
                <w:sz w:val="26"/>
                <w:szCs w:val="26"/>
                <w:lang w:val="uk-UA" w:eastAsia="ru-RU"/>
              </w:rPr>
            </w:pPr>
          </w:p>
        </w:tc>
      </w:tr>
      <w:tr w:rsidR="00B91D7F" w:rsidRPr="00D16798" w14:paraId="5A9E3609" w14:textId="77777777" w:rsidTr="00B91D7F">
        <w:tc>
          <w:tcPr>
            <w:tcW w:w="3838" w:type="pct"/>
            <w:tcBorders>
              <w:top w:val="nil"/>
              <w:left w:val="nil"/>
              <w:bottom w:val="nil"/>
              <w:right w:val="nil"/>
            </w:tcBorders>
            <w:tcMar>
              <w:top w:w="15" w:type="dxa"/>
              <w:left w:w="15" w:type="dxa"/>
              <w:bottom w:w="15" w:type="dxa"/>
              <w:right w:w="15" w:type="dxa"/>
            </w:tcMar>
            <w:hideMark/>
          </w:tcPr>
          <w:p w14:paraId="5808C56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тих, що засновані в Україні міжнародними організаціями або за участю юридичних чи фізичних осіб інших держав, осіб без громадянства</w:t>
            </w:r>
          </w:p>
        </w:tc>
        <w:tc>
          <w:tcPr>
            <w:tcW w:w="1162" w:type="pct"/>
            <w:tcBorders>
              <w:top w:val="nil"/>
              <w:left w:val="nil"/>
              <w:bottom w:val="nil"/>
              <w:right w:val="nil"/>
            </w:tcBorders>
            <w:tcMar>
              <w:top w:w="15" w:type="dxa"/>
              <w:left w:w="15" w:type="dxa"/>
              <w:bottom w:w="15" w:type="dxa"/>
              <w:right w:w="15" w:type="dxa"/>
            </w:tcMar>
            <w:hideMark/>
          </w:tcPr>
          <w:p w14:paraId="638AB066" w14:textId="77777777" w:rsidR="00B91D7F" w:rsidRPr="00D16798" w:rsidRDefault="00B91D7F">
            <w:pPr>
              <w:rPr>
                <w:rFonts w:eastAsia="Times New Roman" w:cs="Times New Roman"/>
                <w:sz w:val="26"/>
                <w:szCs w:val="26"/>
                <w:lang w:val="uk-UA" w:eastAsia="ru-RU"/>
              </w:rPr>
            </w:pPr>
          </w:p>
        </w:tc>
      </w:tr>
      <w:tr w:rsidR="00B91D7F" w:rsidRPr="00D16798" w14:paraId="7394712B" w14:textId="77777777" w:rsidTr="00B91D7F">
        <w:tc>
          <w:tcPr>
            <w:tcW w:w="3838" w:type="pct"/>
            <w:tcBorders>
              <w:top w:val="nil"/>
              <w:left w:val="nil"/>
              <w:bottom w:val="nil"/>
              <w:right w:val="nil"/>
            </w:tcBorders>
            <w:tcMar>
              <w:top w:w="15" w:type="dxa"/>
              <w:left w:w="15" w:type="dxa"/>
              <w:bottom w:w="15" w:type="dxa"/>
              <w:right w:w="15" w:type="dxa"/>
            </w:tcMar>
            <w:hideMark/>
          </w:tcPr>
          <w:p w14:paraId="028BD03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тих, де понад 50 відсотків загального обсягу випуску становлять матеріали іноземних засобів масової інформації</w:t>
            </w:r>
          </w:p>
        </w:tc>
        <w:tc>
          <w:tcPr>
            <w:tcW w:w="1162" w:type="pct"/>
            <w:tcBorders>
              <w:top w:val="nil"/>
              <w:left w:val="nil"/>
              <w:bottom w:val="nil"/>
              <w:right w:val="nil"/>
            </w:tcBorders>
            <w:tcMar>
              <w:top w:w="15" w:type="dxa"/>
              <w:left w:w="15" w:type="dxa"/>
              <w:bottom w:w="15" w:type="dxa"/>
              <w:right w:w="15" w:type="dxa"/>
            </w:tcMar>
            <w:hideMark/>
          </w:tcPr>
          <w:p w14:paraId="48BF7265" w14:textId="77777777" w:rsidR="00B91D7F" w:rsidRPr="00D16798" w:rsidRDefault="00B91D7F">
            <w:pPr>
              <w:rPr>
                <w:rFonts w:eastAsia="Times New Roman" w:cs="Times New Roman"/>
                <w:sz w:val="26"/>
                <w:szCs w:val="26"/>
                <w:lang w:val="uk-UA" w:eastAsia="ru-RU"/>
              </w:rPr>
            </w:pPr>
          </w:p>
        </w:tc>
      </w:tr>
      <w:tr w:rsidR="00B91D7F" w:rsidRPr="00D16798" w14:paraId="7D0DD55A" w14:textId="77777777" w:rsidTr="00B91D7F">
        <w:tc>
          <w:tcPr>
            <w:tcW w:w="3838" w:type="pct"/>
            <w:tcBorders>
              <w:top w:val="nil"/>
              <w:left w:val="nil"/>
              <w:bottom w:val="nil"/>
              <w:right w:val="nil"/>
            </w:tcBorders>
            <w:tcMar>
              <w:top w:w="15" w:type="dxa"/>
              <w:left w:w="15" w:type="dxa"/>
              <w:bottom w:w="15" w:type="dxa"/>
              <w:right w:w="15" w:type="dxa"/>
            </w:tcMar>
            <w:hideMark/>
          </w:tcPr>
          <w:p w14:paraId="20C685B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тих, що засновані за участю суб’єктів господарювання, одним із видів діяльності яких є виробництво та постачання паперу, поліграфічного обладнання, технічних засобів мовлення</w:t>
            </w:r>
          </w:p>
        </w:tc>
        <w:tc>
          <w:tcPr>
            <w:tcW w:w="1162" w:type="pct"/>
            <w:tcBorders>
              <w:top w:val="nil"/>
              <w:left w:val="nil"/>
              <w:bottom w:val="nil"/>
              <w:right w:val="nil"/>
            </w:tcBorders>
            <w:tcMar>
              <w:top w:w="15" w:type="dxa"/>
              <w:left w:w="15" w:type="dxa"/>
              <w:bottom w:w="15" w:type="dxa"/>
              <w:right w:w="15" w:type="dxa"/>
            </w:tcMar>
            <w:hideMark/>
          </w:tcPr>
          <w:p w14:paraId="7B04AA7F" w14:textId="77777777" w:rsidR="00B91D7F" w:rsidRPr="00D16798" w:rsidRDefault="00B91D7F">
            <w:pPr>
              <w:rPr>
                <w:rFonts w:eastAsia="Times New Roman" w:cs="Times New Roman"/>
                <w:sz w:val="26"/>
                <w:szCs w:val="26"/>
                <w:lang w:val="uk-UA" w:eastAsia="ru-RU"/>
              </w:rPr>
            </w:pPr>
          </w:p>
        </w:tc>
      </w:tr>
      <w:tr w:rsidR="00B91D7F" w:rsidRPr="00D16798" w14:paraId="289CE8C3" w14:textId="77777777" w:rsidTr="00B91D7F">
        <w:tc>
          <w:tcPr>
            <w:tcW w:w="3838" w:type="pct"/>
            <w:tcBorders>
              <w:top w:val="nil"/>
              <w:left w:val="nil"/>
              <w:bottom w:val="nil"/>
              <w:right w:val="nil"/>
            </w:tcBorders>
            <w:tcMar>
              <w:top w:w="15" w:type="dxa"/>
              <w:left w:w="15" w:type="dxa"/>
              <w:bottom w:w="15" w:type="dxa"/>
              <w:right w:w="15" w:type="dxa"/>
            </w:tcMar>
            <w:hideMark/>
          </w:tcPr>
          <w:p w14:paraId="16BECA6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8) розміщення:</w:t>
            </w:r>
          </w:p>
        </w:tc>
        <w:tc>
          <w:tcPr>
            <w:tcW w:w="1162" w:type="pct"/>
            <w:tcBorders>
              <w:top w:val="nil"/>
              <w:left w:val="nil"/>
              <w:bottom w:val="nil"/>
              <w:right w:val="nil"/>
            </w:tcBorders>
            <w:tcMar>
              <w:top w:w="15" w:type="dxa"/>
              <w:left w:w="15" w:type="dxa"/>
              <w:bottom w:w="15" w:type="dxa"/>
              <w:right w:w="15" w:type="dxa"/>
            </w:tcMar>
            <w:hideMark/>
          </w:tcPr>
          <w:p w14:paraId="306833ED"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18</w:t>
            </w:r>
          </w:p>
        </w:tc>
      </w:tr>
      <w:tr w:rsidR="00B91D7F" w:rsidRPr="00D16798" w14:paraId="4E1D2EA1" w14:textId="77777777" w:rsidTr="00B91D7F">
        <w:tc>
          <w:tcPr>
            <w:tcW w:w="3838" w:type="pct"/>
            <w:tcBorders>
              <w:top w:val="nil"/>
              <w:left w:val="nil"/>
              <w:bottom w:val="nil"/>
              <w:right w:val="nil"/>
            </w:tcBorders>
            <w:tcMar>
              <w:top w:w="15" w:type="dxa"/>
              <w:left w:w="15" w:type="dxa"/>
              <w:bottom w:w="15" w:type="dxa"/>
              <w:right w:w="15" w:type="dxa"/>
            </w:tcMar>
            <w:hideMark/>
          </w:tcPr>
          <w:p w14:paraId="269A364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турбаз, мотелів, кемпінгів, літніх будиночків</w:t>
            </w:r>
          </w:p>
        </w:tc>
        <w:tc>
          <w:tcPr>
            <w:tcW w:w="1162" w:type="pct"/>
            <w:tcBorders>
              <w:top w:val="nil"/>
              <w:left w:val="nil"/>
              <w:bottom w:val="nil"/>
              <w:right w:val="nil"/>
            </w:tcBorders>
            <w:tcMar>
              <w:top w:w="15" w:type="dxa"/>
              <w:left w:w="15" w:type="dxa"/>
              <w:bottom w:w="15" w:type="dxa"/>
              <w:right w:w="15" w:type="dxa"/>
            </w:tcMar>
            <w:hideMark/>
          </w:tcPr>
          <w:p w14:paraId="052095BD" w14:textId="77777777" w:rsidR="00B91D7F" w:rsidRPr="00D16798" w:rsidRDefault="00B91D7F">
            <w:pPr>
              <w:rPr>
                <w:rFonts w:eastAsia="Times New Roman" w:cs="Times New Roman"/>
                <w:sz w:val="26"/>
                <w:szCs w:val="26"/>
                <w:lang w:val="uk-UA" w:eastAsia="ru-RU"/>
              </w:rPr>
            </w:pPr>
          </w:p>
        </w:tc>
      </w:tr>
      <w:tr w:rsidR="00B91D7F" w:rsidRPr="00D16798" w14:paraId="52FAAB8F" w14:textId="77777777" w:rsidTr="00B91D7F">
        <w:tc>
          <w:tcPr>
            <w:tcW w:w="3838" w:type="pct"/>
            <w:tcBorders>
              <w:top w:val="nil"/>
              <w:left w:val="nil"/>
              <w:bottom w:val="nil"/>
              <w:right w:val="nil"/>
            </w:tcBorders>
            <w:tcMar>
              <w:top w:w="15" w:type="dxa"/>
              <w:left w:w="15" w:type="dxa"/>
              <w:bottom w:w="15" w:type="dxa"/>
              <w:right w:w="15" w:type="dxa"/>
            </w:tcMar>
            <w:hideMark/>
          </w:tcPr>
          <w:p w14:paraId="5092AE7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торговельних об’єктів з продажу непродовольчих товарів, алкогольних та тютюнових виробів*</w:t>
            </w:r>
          </w:p>
        </w:tc>
        <w:tc>
          <w:tcPr>
            <w:tcW w:w="1162" w:type="pct"/>
            <w:tcBorders>
              <w:top w:val="nil"/>
              <w:left w:val="nil"/>
              <w:bottom w:val="nil"/>
              <w:right w:val="nil"/>
            </w:tcBorders>
            <w:tcMar>
              <w:top w:w="15" w:type="dxa"/>
              <w:left w:w="15" w:type="dxa"/>
              <w:bottom w:w="15" w:type="dxa"/>
              <w:right w:w="15" w:type="dxa"/>
            </w:tcMar>
            <w:hideMark/>
          </w:tcPr>
          <w:p w14:paraId="263B7B6C" w14:textId="77777777" w:rsidR="00B91D7F" w:rsidRPr="00D16798" w:rsidRDefault="00B91D7F">
            <w:pPr>
              <w:rPr>
                <w:rFonts w:eastAsia="Times New Roman" w:cs="Times New Roman"/>
                <w:sz w:val="26"/>
                <w:szCs w:val="26"/>
                <w:lang w:val="uk-UA" w:eastAsia="ru-RU"/>
              </w:rPr>
            </w:pPr>
          </w:p>
        </w:tc>
      </w:tr>
      <w:tr w:rsidR="00B91D7F" w:rsidRPr="00D16798" w14:paraId="49C25A42" w14:textId="77777777" w:rsidTr="00B91D7F">
        <w:tc>
          <w:tcPr>
            <w:tcW w:w="3838" w:type="pct"/>
            <w:tcBorders>
              <w:top w:val="nil"/>
              <w:left w:val="nil"/>
              <w:bottom w:val="nil"/>
              <w:right w:val="nil"/>
            </w:tcBorders>
            <w:tcMar>
              <w:top w:w="15" w:type="dxa"/>
              <w:left w:w="15" w:type="dxa"/>
              <w:bottom w:w="15" w:type="dxa"/>
              <w:right w:w="15" w:type="dxa"/>
            </w:tcMar>
            <w:hideMark/>
          </w:tcPr>
          <w:p w14:paraId="7594782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lastRenderedPageBreak/>
              <w:t>офісних приміщень (крім відділень банків, фінансових установ, ломбардів, бірж, брокерських, дилерських, маклерських, рієлторських контор (агентств нерухомості)</w:t>
            </w:r>
          </w:p>
        </w:tc>
        <w:tc>
          <w:tcPr>
            <w:tcW w:w="1162" w:type="pct"/>
            <w:tcBorders>
              <w:top w:val="nil"/>
              <w:left w:val="nil"/>
              <w:bottom w:val="nil"/>
              <w:right w:val="nil"/>
            </w:tcBorders>
            <w:tcMar>
              <w:top w:w="15" w:type="dxa"/>
              <w:left w:w="15" w:type="dxa"/>
              <w:bottom w:w="15" w:type="dxa"/>
              <w:right w:w="15" w:type="dxa"/>
            </w:tcMar>
            <w:hideMark/>
          </w:tcPr>
          <w:p w14:paraId="5BD3070D" w14:textId="77777777" w:rsidR="00B91D7F" w:rsidRPr="00D16798" w:rsidRDefault="00B91D7F">
            <w:pPr>
              <w:rPr>
                <w:rFonts w:eastAsia="Times New Roman" w:cs="Times New Roman"/>
                <w:sz w:val="26"/>
                <w:szCs w:val="26"/>
                <w:lang w:val="uk-UA" w:eastAsia="ru-RU"/>
              </w:rPr>
            </w:pPr>
          </w:p>
        </w:tc>
      </w:tr>
      <w:tr w:rsidR="00B91D7F" w:rsidRPr="00D16798" w14:paraId="7DCCB8B5" w14:textId="77777777" w:rsidTr="00B91D7F">
        <w:tc>
          <w:tcPr>
            <w:tcW w:w="3838" w:type="pct"/>
            <w:tcBorders>
              <w:top w:val="nil"/>
              <w:left w:val="nil"/>
              <w:bottom w:val="nil"/>
              <w:right w:val="nil"/>
            </w:tcBorders>
            <w:tcMar>
              <w:top w:w="15" w:type="dxa"/>
              <w:left w:w="15" w:type="dxa"/>
              <w:bottom w:w="15" w:type="dxa"/>
              <w:right w:w="15" w:type="dxa"/>
            </w:tcMar>
            <w:hideMark/>
          </w:tcPr>
          <w:p w14:paraId="400D7C5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надають послуги, пов’язані з переказом грошей</w:t>
            </w:r>
          </w:p>
        </w:tc>
        <w:tc>
          <w:tcPr>
            <w:tcW w:w="1162" w:type="pct"/>
            <w:tcBorders>
              <w:top w:val="nil"/>
              <w:left w:val="nil"/>
              <w:bottom w:val="nil"/>
              <w:right w:val="nil"/>
            </w:tcBorders>
            <w:tcMar>
              <w:top w:w="15" w:type="dxa"/>
              <w:left w:w="15" w:type="dxa"/>
              <w:bottom w:w="15" w:type="dxa"/>
              <w:right w:w="15" w:type="dxa"/>
            </w:tcMar>
            <w:hideMark/>
          </w:tcPr>
          <w:p w14:paraId="60678100" w14:textId="77777777" w:rsidR="00B91D7F" w:rsidRPr="00D16798" w:rsidRDefault="00B91D7F">
            <w:pPr>
              <w:rPr>
                <w:rFonts w:eastAsia="Times New Roman" w:cs="Times New Roman"/>
                <w:sz w:val="26"/>
                <w:szCs w:val="26"/>
                <w:lang w:val="uk-UA" w:eastAsia="ru-RU"/>
              </w:rPr>
            </w:pPr>
          </w:p>
        </w:tc>
      </w:tr>
      <w:tr w:rsidR="00B91D7F" w:rsidRPr="00D16798" w14:paraId="53B07ABD" w14:textId="77777777" w:rsidTr="00B91D7F">
        <w:tc>
          <w:tcPr>
            <w:tcW w:w="3838" w:type="pct"/>
            <w:tcBorders>
              <w:top w:val="nil"/>
              <w:left w:val="nil"/>
              <w:bottom w:val="nil"/>
              <w:right w:val="nil"/>
            </w:tcBorders>
            <w:tcMar>
              <w:top w:w="15" w:type="dxa"/>
              <w:left w:w="15" w:type="dxa"/>
              <w:bottom w:w="15" w:type="dxa"/>
              <w:right w:w="15" w:type="dxa"/>
            </w:tcMar>
            <w:hideMark/>
          </w:tcPr>
          <w:p w14:paraId="31D7048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провадять діяльність у сфері права, бухгалтерського обліку та оподаткування</w:t>
            </w:r>
          </w:p>
        </w:tc>
        <w:tc>
          <w:tcPr>
            <w:tcW w:w="1162" w:type="pct"/>
            <w:tcBorders>
              <w:top w:val="nil"/>
              <w:left w:val="nil"/>
              <w:bottom w:val="nil"/>
              <w:right w:val="nil"/>
            </w:tcBorders>
            <w:tcMar>
              <w:top w:w="15" w:type="dxa"/>
              <w:left w:w="15" w:type="dxa"/>
              <w:bottom w:w="15" w:type="dxa"/>
              <w:right w:w="15" w:type="dxa"/>
            </w:tcMar>
            <w:hideMark/>
          </w:tcPr>
          <w:p w14:paraId="20D62E07" w14:textId="77777777" w:rsidR="00B91D7F" w:rsidRPr="00D16798" w:rsidRDefault="00B91D7F">
            <w:pPr>
              <w:rPr>
                <w:rFonts w:eastAsia="Times New Roman" w:cs="Times New Roman"/>
                <w:sz w:val="26"/>
                <w:szCs w:val="26"/>
                <w:lang w:val="uk-UA" w:eastAsia="ru-RU"/>
              </w:rPr>
            </w:pPr>
          </w:p>
        </w:tc>
      </w:tr>
      <w:tr w:rsidR="00B91D7F" w:rsidRPr="00D16798" w14:paraId="26BA2E79" w14:textId="77777777" w:rsidTr="00B91D7F">
        <w:tc>
          <w:tcPr>
            <w:tcW w:w="3838" w:type="pct"/>
            <w:tcBorders>
              <w:top w:val="nil"/>
              <w:left w:val="nil"/>
              <w:bottom w:val="nil"/>
              <w:right w:val="nil"/>
            </w:tcBorders>
            <w:tcMar>
              <w:top w:w="15" w:type="dxa"/>
              <w:left w:w="15" w:type="dxa"/>
              <w:bottom w:w="15" w:type="dxa"/>
              <w:right w:w="15" w:type="dxa"/>
            </w:tcMar>
            <w:hideMark/>
          </w:tcPr>
          <w:p w14:paraId="3461875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антен, технічних засобів і антен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Інтернету</w:t>
            </w:r>
          </w:p>
        </w:tc>
        <w:tc>
          <w:tcPr>
            <w:tcW w:w="1162" w:type="pct"/>
            <w:tcBorders>
              <w:top w:val="nil"/>
              <w:left w:val="nil"/>
              <w:bottom w:val="nil"/>
              <w:right w:val="nil"/>
            </w:tcBorders>
            <w:tcMar>
              <w:top w:w="15" w:type="dxa"/>
              <w:left w:w="15" w:type="dxa"/>
              <w:bottom w:w="15" w:type="dxa"/>
              <w:right w:w="15" w:type="dxa"/>
            </w:tcMar>
            <w:hideMark/>
          </w:tcPr>
          <w:p w14:paraId="1C91F6EA" w14:textId="77777777" w:rsidR="00B91D7F" w:rsidRPr="00D16798" w:rsidRDefault="00B91D7F">
            <w:pPr>
              <w:rPr>
                <w:rFonts w:eastAsia="Times New Roman" w:cs="Times New Roman"/>
                <w:sz w:val="26"/>
                <w:szCs w:val="26"/>
                <w:lang w:val="uk-UA" w:eastAsia="ru-RU"/>
              </w:rPr>
            </w:pPr>
          </w:p>
        </w:tc>
      </w:tr>
      <w:tr w:rsidR="00B91D7F" w:rsidRPr="00D16798" w14:paraId="4EA6E877" w14:textId="77777777" w:rsidTr="00B91D7F">
        <w:tc>
          <w:tcPr>
            <w:tcW w:w="3838" w:type="pct"/>
            <w:tcBorders>
              <w:top w:val="nil"/>
              <w:left w:val="nil"/>
              <w:bottom w:val="nil"/>
              <w:right w:val="nil"/>
            </w:tcBorders>
            <w:tcMar>
              <w:top w:w="15" w:type="dxa"/>
              <w:left w:w="15" w:type="dxa"/>
              <w:bottom w:w="15" w:type="dxa"/>
              <w:right w:w="15" w:type="dxa"/>
            </w:tcMar>
            <w:hideMark/>
          </w:tcPr>
          <w:p w14:paraId="4F95AC0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9) розміщення:</w:t>
            </w:r>
          </w:p>
        </w:tc>
        <w:tc>
          <w:tcPr>
            <w:tcW w:w="1162" w:type="pct"/>
            <w:tcBorders>
              <w:top w:val="nil"/>
              <w:left w:val="nil"/>
              <w:bottom w:val="nil"/>
              <w:right w:val="nil"/>
            </w:tcBorders>
            <w:tcMar>
              <w:top w:w="15" w:type="dxa"/>
              <w:left w:w="15" w:type="dxa"/>
              <w:bottom w:w="15" w:type="dxa"/>
              <w:right w:w="15" w:type="dxa"/>
            </w:tcMar>
            <w:hideMark/>
          </w:tcPr>
          <w:p w14:paraId="3BF55ABD"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15</w:t>
            </w:r>
          </w:p>
        </w:tc>
      </w:tr>
      <w:tr w:rsidR="00B91D7F" w:rsidRPr="00D16798" w14:paraId="57693F38" w14:textId="77777777" w:rsidTr="00B91D7F">
        <w:tc>
          <w:tcPr>
            <w:tcW w:w="3838" w:type="pct"/>
            <w:tcBorders>
              <w:top w:val="nil"/>
              <w:left w:val="nil"/>
              <w:bottom w:val="nil"/>
              <w:right w:val="nil"/>
            </w:tcBorders>
            <w:tcMar>
              <w:top w:w="15" w:type="dxa"/>
              <w:left w:w="15" w:type="dxa"/>
              <w:bottom w:w="15" w:type="dxa"/>
              <w:right w:w="15" w:type="dxa"/>
            </w:tcMar>
            <w:hideMark/>
          </w:tcPr>
          <w:p w14:paraId="7430F4F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ресторанів, кафе, барів, закусочних, буфетів, кафетеріїв, що здійснюють продаж товарів підакцизної групи*</w:t>
            </w:r>
          </w:p>
        </w:tc>
        <w:tc>
          <w:tcPr>
            <w:tcW w:w="1162" w:type="pct"/>
            <w:tcBorders>
              <w:top w:val="nil"/>
              <w:left w:val="nil"/>
              <w:bottom w:val="nil"/>
              <w:right w:val="nil"/>
            </w:tcBorders>
            <w:tcMar>
              <w:top w:w="15" w:type="dxa"/>
              <w:left w:w="15" w:type="dxa"/>
              <w:bottom w:w="15" w:type="dxa"/>
              <w:right w:w="15" w:type="dxa"/>
            </w:tcMar>
            <w:hideMark/>
          </w:tcPr>
          <w:p w14:paraId="1532C2D6" w14:textId="77777777" w:rsidR="00B91D7F" w:rsidRPr="00D16798" w:rsidRDefault="00B91D7F">
            <w:pPr>
              <w:rPr>
                <w:rFonts w:eastAsia="Times New Roman" w:cs="Times New Roman"/>
                <w:sz w:val="26"/>
                <w:szCs w:val="26"/>
                <w:lang w:val="uk-UA" w:eastAsia="ru-RU"/>
              </w:rPr>
            </w:pPr>
          </w:p>
        </w:tc>
      </w:tr>
      <w:tr w:rsidR="00B91D7F" w:rsidRPr="00D16798" w14:paraId="7FC737C4" w14:textId="77777777" w:rsidTr="00B91D7F">
        <w:tc>
          <w:tcPr>
            <w:tcW w:w="3838" w:type="pct"/>
            <w:tcBorders>
              <w:top w:val="nil"/>
              <w:left w:val="nil"/>
              <w:bottom w:val="nil"/>
              <w:right w:val="nil"/>
            </w:tcBorders>
            <w:tcMar>
              <w:top w:w="15" w:type="dxa"/>
              <w:left w:w="15" w:type="dxa"/>
              <w:bottom w:w="15" w:type="dxa"/>
              <w:right w:w="15" w:type="dxa"/>
            </w:tcMar>
            <w:hideMark/>
          </w:tcPr>
          <w:p w14:paraId="7BAB190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ветеринарних лікарень (клінік), лабораторій ветеринарної медицини</w:t>
            </w:r>
          </w:p>
        </w:tc>
        <w:tc>
          <w:tcPr>
            <w:tcW w:w="1162" w:type="pct"/>
            <w:tcBorders>
              <w:top w:val="nil"/>
              <w:left w:val="nil"/>
              <w:bottom w:val="nil"/>
              <w:right w:val="nil"/>
            </w:tcBorders>
            <w:tcMar>
              <w:top w:w="15" w:type="dxa"/>
              <w:left w:w="15" w:type="dxa"/>
              <w:bottom w:w="15" w:type="dxa"/>
              <w:right w:w="15" w:type="dxa"/>
            </w:tcMar>
            <w:hideMark/>
          </w:tcPr>
          <w:p w14:paraId="6DEB87D7" w14:textId="77777777" w:rsidR="00B91D7F" w:rsidRPr="00D16798" w:rsidRDefault="00B91D7F">
            <w:pPr>
              <w:rPr>
                <w:rFonts w:eastAsia="Times New Roman" w:cs="Times New Roman"/>
                <w:sz w:val="26"/>
                <w:szCs w:val="26"/>
                <w:lang w:val="uk-UA" w:eastAsia="ru-RU"/>
              </w:rPr>
            </w:pPr>
          </w:p>
        </w:tc>
      </w:tr>
      <w:tr w:rsidR="00B91D7F" w:rsidRPr="00D16798" w14:paraId="22254EAE" w14:textId="77777777" w:rsidTr="00B91D7F">
        <w:tc>
          <w:tcPr>
            <w:tcW w:w="3838" w:type="pct"/>
            <w:tcBorders>
              <w:top w:val="nil"/>
              <w:left w:val="nil"/>
              <w:bottom w:val="nil"/>
              <w:right w:val="nil"/>
            </w:tcBorders>
            <w:tcMar>
              <w:top w:w="15" w:type="dxa"/>
              <w:left w:w="15" w:type="dxa"/>
              <w:bottom w:w="15" w:type="dxa"/>
              <w:right w:w="15" w:type="dxa"/>
            </w:tcMar>
            <w:hideMark/>
          </w:tcPr>
          <w:p w14:paraId="18B3535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провадять діяльність з організації шлюбних знайомств та весіль</w:t>
            </w:r>
          </w:p>
        </w:tc>
        <w:tc>
          <w:tcPr>
            <w:tcW w:w="1162" w:type="pct"/>
            <w:tcBorders>
              <w:top w:val="nil"/>
              <w:left w:val="nil"/>
              <w:bottom w:val="nil"/>
              <w:right w:val="nil"/>
            </w:tcBorders>
            <w:tcMar>
              <w:top w:w="15" w:type="dxa"/>
              <w:left w:w="15" w:type="dxa"/>
              <w:bottom w:w="15" w:type="dxa"/>
              <w:right w:w="15" w:type="dxa"/>
            </w:tcMar>
            <w:hideMark/>
          </w:tcPr>
          <w:p w14:paraId="3291E5B0" w14:textId="77777777" w:rsidR="00B91D7F" w:rsidRPr="00D16798" w:rsidRDefault="00B91D7F">
            <w:pPr>
              <w:rPr>
                <w:rFonts w:eastAsia="Times New Roman" w:cs="Times New Roman"/>
                <w:sz w:val="26"/>
                <w:szCs w:val="26"/>
                <w:lang w:val="uk-UA" w:eastAsia="ru-RU"/>
              </w:rPr>
            </w:pPr>
          </w:p>
        </w:tc>
      </w:tr>
      <w:tr w:rsidR="00B91D7F" w:rsidRPr="00D16798" w14:paraId="3D8F4D73" w14:textId="77777777" w:rsidTr="00B91D7F">
        <w:tc>
          <w:tcPr>
            <w:tcW w:w="3838" w:type="pct"/>
            <w:tcBorders>
              <w:top w:val="nil"/>
              <w:left w:val="nil"/>
              <w:bottom w:val="nil"/>
              <w:right w:val="nil"/>
            </w:tcBorders>
            <w:tcMar>
              <w:top w:w="15" w:type="dxa"/>
              <w:left w:w="15" w:type="dxa"/>
              <w:bottom w:w="15" w:type="dxa"/>
              <w:right w:w="15" w:type="dxa"/>
            </w:tcMar>
            <w:hideMark/>
          </w:tcPr>
          <w:p w14:paraId="0C48367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складів, крамниць-складів, магазинів-складів</w:t>
            </w:r>
          </w:p>
        </w:tc>
        <w:tc>
          <w:tcPr>
            <w:tcW w:w="1162" w:type="pct"/>
            <w:tcBorders>
              <w:top w:val="nil"/>
              <w:left w:val="nil"/>
              <w:bottom w:val="nil"/>
              <w:right w:val="nil"/>
            </w:tcBorders>
            <w:tcMar>
              <w:top w:w="15" w:type="dxa"/>
              <w:left w:w="15" w:type="dxa"/>
              <w:bottom w:w="15" w:type="dxa"/>
              <w:right w:w="15" w:type="dxa"/>
            </w:tcMar>
            <w:hideMark/>
          </w:tcPr>
          <w:p w14:paraId="495E311F" w14:textId="77777777" w:rsidR="00B91D7F" w:rsidRPr="00D16798" w:rsidRDefault="00B91D7F">
            <w:pPr>
              <w:rPr>
                <w:rFonts w:eastAsia="Times New Roman" w:cs="Times New Roman"/>
                <w:sz w:val="26"/>
                <w:szCs w:val="26"/>
                <w:lang w:val="uk-UA" w:eastAsia="ru-RU"/>
              </w:rPr>
            </w:pPr>
          </w:p>
        </w:tc>
      </w:tr>
      <w:tr w:rsidR="00B91D7F" w:rsidRPr="00D16798" w14:paraId="2A39ABC2" w14:textId="77777777" w:rsidTr="00B91D7F">
        <w:tc>
          <w:tcPr>
            <w:tcW w:w="3838" w:type="pct"/>
            <w:tcBorders>
              <w:top w:val="nil"/>
              <w:left w:val="nil"/>
              <w:bottom w:val="nil"/>
              <w:right w:val="nil"/>
            </w:tcBorders>
            <w:tcMar>
              <w:top w:w="15" w:type="dxa"/>
              <w:left w:w="15" w:type="dxa"/>
              <w:bottom w:w="15" w:type="dxa"/>
              <w:right w:w="15" w:type="dxa"/>
            </w:tcMar>
            <w:hideMark/>
          </w:tcPr>
          <w:p w14:paraId="3D9B10C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приватних архівних установ</w:t>
            </w:r>
          </w:p>
        </w:tc>
        <w:tc>
          <w:tcPr>
            <w:tcW w:w="1162" w:type="pct"/>
            <w:tcBorders>
              <w:top w:val="nil"/>
              <w:left w:val="nil"/>
              <w:bottom w:val="nil"/>
              <w:right w:val="nil"/>
            </w:tcBorders>
            <w:tcMar>
              <w:top w:w="15" w:type="dxa"/>
              <w:left w:w="15" w:type="dxa"/>
              <w:bottom w:w="15" w:type="dxa"/>
              <w:right w:w="15" w:type="dxa"/>
            </w:tcMar>
            <w:hideMark/>
          </w:tcPr>
          <w:p w14:paraId="00DFF153" w14:textId="77777777" w:rsidR="00B91D7F" w:rsidRPr="00D16798" w:rsidRDefault="00B91D7F">
            <w:pPr>
              <w:rPr>
                <w:rFonts w:eastAsia="Times New Roman" w:cs="Times New Roman"/>
                <w:sz w:val="26"/>
                <w:szCs w:val="26"/>
                <w:lang w:val="uk-UA" w:eastAsia="ru-RU"/>
              </w:rPr>
            </w:pPr>
          </w:p>
        </w:tc>
      </w:tr>
      <w:tr w:rsidR="00B91D7F" w:rsidRPr="00D16798" w14:paraId="075755B8" w14:textId="77777777" w:rsidTr="00B91D7F">
        <w:tc>
          <w:tcPr>
            <w:tcW w:w="3838" w:type="pct"/>
            <w:tcBorders>
              <w:top w:val="nil"/>
              <w:left w:val="nil"/>
              <w:bottom w:val="nil"/>
              <w:right w:val="nil"/>
            </w:tcBorders>
            <w:tcMar>
              <w:top w:w="15" w:type="dxa"/>
              <w:left w:w="15" w:type="dxa"/>
              <w:bottom w:w="15" w:type="dxa"/>
              <w:right w:w="15" w:type="dxa"/>
            </w:tcMar>
            <w:hideMark/>
          </w:tcPr>
          <w:p w14:paraId="017F0A92"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камер схову</w:t>
            </w:r>
          </w:p>
        </w:tc>
        <w:tc>
          <w:tcPr>
            <w:tcW w:w="1162" w:type="pct"/>
            <w:tcBorders>
              <w:top w:val="nil"/>
              <w:left w:val="nil"/>
              <w:bottom w:val="nil"/>
              <w:right w:val="nil"/>
            </w:tcBorders>
            <w:tcMar>
              <w:top w:w="15" w:type="dxa"/>
              <w:left w:w="15" w:type="dxa"/>
              <w:bottom w:w="15" w:type="dxa"/>
              <w:right w:w="15" w:type="dxa"/>
            </w:tcMar>
            <w:hideMark/>
          </w:tcPr>
          <w:p w14:paraId="01C540E6" w14:textId="77777777" w:rsidR="00B91D7F" w:rsidRPr="00D16798" w:rsidRDefault="00B91D7F">
            <w:pPr>
              <w:rPr>
                <w:rFonts w:eastAsia="Times New Roman" w:cs="Times New Roman"/>
                <w:sz w:val="26"/>
                <w:szCs w:val="26"/>
                <w:lang w:val="uk-UA" w:eastAsia="ru-RU"/>
              </w:rPr>
            </w:pPr>
          </w:p>
        </w:tc>
      </w:tr>
      <w:tr w:rsidR="00B91D7F" w:rsidRPr="00D16798" w14:paraId="0F8FD301" w14:textId="77777777" w:rsidTr="00B91D7F">
        <w:tc>
          <w:tcPr>
            <w:tcW w:w="3838" w:type="pct"/>
            <w:tcBorders>
              <w:top w:val="nil"/>
              <w:left w:val="nil"/>
              <w:bottom w:val="nil"/>
              <w:right w:val="nil"/>
            </w:tcBorders>
            <w:tcMar>
              <w:top w:w="15" w:type="dxa"/>
              <w:left w:w="15" w:type="dxa"/>
              <w:bottom w:w="15" w:type="dxa"/>
              <w:right w:w="15" w:type="dxa"/>
            </w:tcMar>
            <w:hideMark/>
          </w:tcPr>
          <w:p w14:paraId="3C8023D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стоянок для автомобілів, паркінгів</w:t>
            </w:r>
          </w:p>
        </w:tc>
        <w:tc>
          <w:tcPr>
            <w:tcW w:w="1162" w:type="pct"/>
            <w:tcBorders>
              <w:top w:val="nil"/>
              <w:left w:val="nil"/>
              <w:bottom w:val="nil"/>
              <w:right w:val="nil"/>
            </w:tcBorders>
            <w:tcMar>
              <w:top w:w="15" w:type="dxa"/>
              <w:left w:w="15" w:type="dxa"/>
              <w:bottom w:w="15" w:type="dxa"/>
              <w:right w:w="15" w:type="dxa"/>
            </w:tcMar>
            <w:hideMark/>
          </w:tcPr>
          <w:p w14:paraId="1AECF56B" w14:textId="77777777" w:rsidR="00B91D7F" w:rsidRPr="00D16798" w:rsidRDefault="00B91D7F">
            <w:pPr>
              <w:rPr>
                <w:rFonts w:eastAsia="Times New Roman" w:cs="Times New Roman"/>
                <w:sz w:val="26"/>
                <w:szCs w:val="26"/>
                <w:lang w:val="uk-UA" w:eastAsia="ru-RU"/>
              </w:rPr>
            </w:pPr>
          </w:p>
        </w:tc>
      </w:tr>
      <w:tr w:rsidR="00B91D7F" w:rsidRPr="00D16798" w14:paraId="656B00F0" w14:textId="77777777" w:rsidTr="00B91D7F">
        <w:tc>
          <w:tcPr>
            <w:tcW w:w="3838" w:type="pct"/>
            <w:tcBorders>
              <w:top w:val="nil"/>
              <w:left w:val="nil"/>
              <w:bottom w:val="nil"/>
              <w:right w:val="nil"/>
            </w:tcBorders>
            <w:tcMar>
              <w:top w:w="15" w:type="dxa"/>
              <w:left w:w="15" w:type="dxa"/>
              <w:bottom w:w="15" w:type="dxa"/>
              <w:right w:w="15" w:type="dxa"/>
            </w:tcMar>
            <w:hideMark/>
          </w:tcPr>
          <w:p w14:paraId="1B9E8BA2"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провадять діяльність з вирощування квітів, грибів</w:t>
            </w:r>
          </w:p>
        </w:tc>
        <w:tc>
          <w:tcPr>
            <w:tcW w:w="1162" w:type="pct"/>
            <w:tcBorders>
              <w:top w:val="nil"/>
              <w:left w:val="nil"/>
              <w:bottom w:val="nil"/>
              <w:right w:val="nil"/>
            </w:tcBorders>
            <w:tcMar>
              <w:top w:w="15" w:type="dxa"/>
              <w:left w:w="15" w:type="dxa"/>
              <w:bottom w:w="15" w:type="dxa"/>
              <w:right w:w="15" w:type="dxa"/>
            </w:tcMar>
            <w:hideMark/>
          </w:tcPr>
          <w:p w14:paraId="2C5F7728" w14:textId="77777777" w:rsidR="00B91D7F" w:rsidRPr="00D16798" w:rsidRDefault="00B91D7F">
            <w:pPr>
              <w:rPr>
                <w:rFonts w:eastAsia="Times New Roman" w:cs="Times New Roman"/>
                <w:sz w:val="26"/>
                <w:szCs w:val="26"/>
                <w:lang w:val="uk-UA" w:eastAsia="ru-RU"/>
              </w:rPr>
            </w:pPr>
          </w:p>
        </w:tc>
      </w:tr>
      <w:tr w:rsidR="00B91D7F" w:rsidRPr="00D16798" w14:paraId="385EC293" w14:textId="77777777" w:rsidTr="00B91D7F">
        <w:tc>
          <w:tcPr>
            <w:tcW w:w="3838" w:type="pct"/>
            <w:tcBorders>
              <w:top w:val="nil"/>
              <w:left w:val="nil"/>
              <w:bottom w:val="nil"/>
              <w:right w:val="nil"/>
            </w:tcBorders>
            <w:tcMar>
              <w:top w:w="15" w:type="dxa"/>
              <w:left w:w="15" w:type="dxa"/>
              <w:bottom w:w="15" w:type="dxa"/>
              <w:right w:w="15" w:type="dxa"/>
            </w:tcMar>
            <w:hideMark/>
          </w:tcPr>
          <w:p w14:paraId="550FD4F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10) розміщення:</w:t>
            </w:r>
          </w:p>
        </w:tc>
        <w:tc>
          <w:tcPr>
            <w:tcW w:w="1162" w:type="pct"/>
            <w:tcBorders>
              <w:top w:val="nil"/>
              <w:left w:val="nil"/>
              <w:bottom w:val="nil"/>
              <w:right w:val="nil"/>
            </w:tcBorders>
            <w:tcMar>
              <w:top w:w="15" w:type="dxa"/>
              <w:left w:w="15" w:type="dxa"/>
              <w:bottom w:w="15" w:type="dxa"/>
              <w:right w:w="15" w:type="dxa"/>
            </w:tcMar>
            <w:hideMark/>
          </w:tcPr>
          <w:p w14:paraId="5B6B245C"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12</w:t>
            </w:r>
          </w:p>
        </w:tc>
      </w:tr>
      <w:tr w:rsidR="00B91D7F" w:rsidRPr="00D16798" w14:paraId="116F7688" w14:textId="77777777" w:rsidTr="00B91D7F">
        <w:tc>
          <w:tcPr>
            <w:tcW w:w="3838" w:type="pct"/>
            <w:tcBorders>
              <w:top w:val="nil"/>
              <w:left w:val="nil"/>
              <w:bottom w:val="nil"/>
              <w:right w:val="nil"/>
            </w:tcBorders>
            <w:tcMar>
              <w:top w:w="15" w:type="dxa"/>
              <w:left w:w="15" w:type="dxa"/>
              <w:bottom w:w="15" w:type="dxa"/>
              <w:right w:w="15" w:type="dxa"/>
            </w:tcMar>
            <w:hideMark/>
          </w:tcPr>
          <w:p w14:paraId="265B637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провадять виробничу діяльність</w:t>
            </w:r>
          </w:p>
        </w:tc>
        <w:tc>
          <w:tcPr>
            <w:tcW w:w="1162" w:type="pct"/>
            <w:tcBorders>
              <w:top w:val="nil"/>
              <w:left w:val="nil"/>
              <w:bottom w:val="nil"/>
              <w:right w:val="nil"/>
            </w:tcBorders>
            <w:tcMar>
              <w:top w:w="15" w:type="dxa"/>
              <w:left w:w="15" w:type="dxa"/>
              <w:bottom w:w="15" w:type="dxa"/>
              <w:right w:w="15" w:type="dxa"/>
            </w:tcMar>
            <w:hideMark/>
          </w:tcPr>
          <w:p w14:paraId="1B045CF9" w14:textId="77777777" w:rsidR="00B91D7F" w:rsidRPr="00D16798" w:rsidRDefault="00B91D7F">
            <w:pPr>
              <w:rPr>
                <w:rFonts w:eastAsia="Times New Roman" w:cs="Times New Roman"/>
                <w:sz w:val="26"/>
                <w:szCs w:val="26"/>
                <w:lang w:val="uk-UA" w:eastAsia="ru-RU"/>
              </w:rPr>
            </w:pPr>
          </w:p>
        </w:tc>
      </w:tr>
      <w:tr w:rsidR="00B91D7F" w:rsidRPr="00D16798" w14:paraId="5505B52F" w14:textId="77777777" w:rsidTr="00B91D7F">
        <w:tc>
          <w:tcPr>
            <w:tcW w:w="3838" w:type="pct"/>
            <w:tcBorders>
              <w:top w:val="nil"/>
              <w:left w:val="nil"/>
              <w:bottom w:val="nil"/>
              <w:right w:val="nil"/>
            </w:tcBorders>
            <w:tcMar>
              <w:top w:w="15" w:type="dxa"/>
              <w:left w:w="15" w:type="dxa"/>
              <w:bottom w:w="15" w:type="dxa"/>
              <w:right w:w="15" w:type="dxa"/>
            </w:tcMar>
            <w:hideMark/>
          </w:tcPr>
          <w:p w14:paraId="7C22EA1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комп’ютерних клубів та інтернет-кафе</w:t>
            </w:r>
          </w:p>
        </w:tc>
        <w:tc>
          <w:tcPr>
            <w:tcW w:w="1162" w:type="pct"/>
            <w:tcBorders>
              <w:top w:val="nil"/>
              <w:left w:val="nil"/>
              <w:bottom w:val="nil"/>
              <w:right w:val="nil"/>
            </w:tcBorders>
            <w:tcMar>
              <w:top w:w="15" w:type="dxa"/>
              <w:left w:w="15" w:type="dxa"/>
              <w:bottom w:w="15" w:type="dxa"/>
              <w:right w:w="15" w:type="dxa"/>
            </w:tcMar>
            <w:hideMark/>
          </w:tcPr>
          <w:p w14:paraId="627C48E7" w14:textId="77777777" w:rsidR="00B91D7F" w:rsidRPr="00D16798" w:rsidRDefault="00B91D7F">
            <w:pPr>
              <w:rPr>
                <w:rFonts w:eastAsia="Times New Roman" w:cs="Times New Roman"/>
                <w:sz w:val="26"/>
                <w:szCs w:val="26"/>
                <w:lang w:val="uk-UA" w:eastAsia="ru-RU"/>
              </w:rPr>
            </w:pPr>
          </w:p>
        </w:tc>
      </w:tr>
      <w:tr w:rsidR="00B91D7F" w:rsidRPr="00D16798" w14:paraId="58408461" w14:textId="77777777" w:rsidTr="00B91D7F">
        <w:tc>
          <w:tcPr>
            <w:tcW w:w="3838" w:type="pct"/>
            <w:tcBorders>
              <w:top w:val="nil"/>
              <w:left w:val="nil"/>
              <w:bottom w:val="nil"/>
              <w:right w:val="nil"/>
            </w:tcBorders>
            <w:tcMar>
              <w:top w:w="15" w:type="dxa"/>
              <w:left w:w="15" w:type="dxa"/>
              <w:bottom w:w="15" w:type="dxa"/>
              <w:right w:w="15" w:type="dxa"/>
            </w:tcMar>
            <w:hideMark/>
          </w:tcPr>
          <w:p w14:paraId="5704C22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аптек, ветеринарних аптек</w:t>
            </w:r>
          </w:p>
        </w:tc>
        <w:tc>
          <w:tcPr>
            <w:tcW w:w="1162" w:type="pct"/>
            <w:tcBorders>
              <w:top w:val="nil"/>
              <w:left w:val="nil"/>
              <w:bottom w:val="nil"/>
              <w:right w:val="nil"/>
            </w:tcBorders>
            <w:tcMar>
              <w:top w:w="15" w:type="dxa"/>
              <w:left w:w="15" w:type="dxa"/>
              <w:bottom w:w="15" w:type="dxa"/>
              <w:right w:w="15" w:type="dxa"/>
            </w:tcMar>
            <w:hideMark/>
          </w:tcPr>
          <w:p w14:paraId="6C9982EC" w14:textId="77777777" w:rsidR="00B91D7F" w:rsidRPr="00D16798" w:rsidRDefault="00B91D7F">
            <w:pPr>
              <w:rPr>
                <w:rFonts w:eastAsia="Times New Roman" w:cs="Times New Roman"/>
                <w:sz w:val="26"/>
                <w:szCs w:val="26"/>
                <w:lang w:val="uk-UA" w:eastAsia="ru-RU"/>
              </w:rPr>
            </w:pPr>
          </w:p>
        </w:tc>
      </w:tr>
      <w:tr w:rsidR="00B91D7F" w:rsidRPr="00D16798" w14:paraId="00B2C227" w14:textId="77777777" w:rsidTr="00B91D7F">
        <w:tc>
          <w:tcPr>
            <w:tcW w:w="3838" w:type="pct"/>
            <w:tcBorders>
              <w:top w:val="nil"/>
              <w:left w:val="nil"/>
              <w:bottom w:val="nil"/>
              <w:right w:val="nil"/>
            </w:tcBorders>
            <w:tcMar>
              <w:top w:w="15" w:type="dxa"/>
              <w:left w:w="15" w:type="dxa"/>
              <w:bottom w:w="15" w:type="dxa"/>
              <w:right w:w="15" w:type="dxa"/>
            </w:tcMar>
            <w:hideMark/>
          </w:tcPr>
          <w:p w14:paraId="3E2365C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рибних господарств</w:t>
            </w:r>
          </w:p>
        </w:tc>
        <w:tc>
          <w:tcPr>
            <w:tcW w:w="1162" w:type="pct"/>
            <w:tcBorders>
              <w:top w:val="nil"/>
              <w:left w:val="nil"/>
              <w:bottom w:val="nil"/>
              <w:right w:val="nil"/>
            </w:tcBorders>
            <w:tcMar>
              <w:top w:w="15" w:type="dxa"/>
              <w:left w:w="15" w:type="dxa"/>
              <w:bottom w:w="15" w:type="dxa"/>
              <w:right w:w="15" w:type="dxa"/>
            </w:tcMar>
            <w:hideMark/>
          </w:tcPr>
          <w:p w14:paraId="6F03D296" w14:textId="77777777" w:rsidR="00B91D7F" w:rsidRPr="00D16798" w:rsidRDefault="00B91D7F">
            <w:pPr>
              <w:rPr>
                <w:rFonts w:eastAsia="Times New Roman" w:cs="Times New Roman"/>
                <w:sz w:val="26"/>
                <w:szCs w:val="26"/>
                <w:lang w:val="uk-UA" w:eastAsia="ru-RU"/>
              </w:rPr>
            </w:pPr>
          </w:p>
        </w:tc>
      </w:tr>
      <w:tr w:rsidR="00B91D7F" w:rsidRPr="00D16798" w14:paraId="782FF189" w14:textId="77777777" w:rsidTr="00B91D7F">
        <w:tc>
          <w:tcPr>
            <w:tcW w:w="3838" w:type="pct"/>
            <w:tcBorders>
              <w:top w:val="nil"/>
              <w:left w:val="nil"/>
              <w:bottom w:val="nil"/>
              <w:right w:val="nil"/>
            </w:tcBorders>
            <w:tcMar>
              <w:top w:w="15" w:type="dxa"/>
              <w:left w:w="15" w:type="dxa"/>
              <w:bottom w:w="15" w:type="dxa"/>
              <w:right w:w="15" w:type="dxa"/>
            </w:tcMar>
            <w:hideMark/>
          </w:tcPr>
          <w:p w14:paraId="64CEF6C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шкіл, курсів з навчання водіїв автомобілів</w:t>
            </w:r>
          </w:p>
        </w:tc>
        <w:tc>
          <w:tcPr>
            <w:tcW w:w="1162" w:type="pct"/>
            <w:tcBorders>
              <w:top w:val="nil"/>
              <w:left w:val="nil"/>
              <w:bottom w:val="nil"/>
              <w:right w:val="nil"/>
            </w:tcBorders>
            <w:tcMar>
              <w:top w:w="15" w:type="dxa"/>
              <w:left w:w="15" w:type="dxa"/>
              <w:bottom w:w="15" w:type="dxa"/>
              <w:right w:w="15" w:type="dxa"/>
            </w:tcMar>
            <w:hideMark/>
          </w:tcPr>
          <w:p w14:paraId="72DF3638" w14:textId="77777777" w:rsidR="00B91D7F" w:rsidRPr="00D16798" w:rsidRDefault="00B91D7F">
            <w:pPr>
              <w:rPr>
                <w:rFonts w:eastAsia="Times New Roman" w:cs="Times New Roman"/>
                <w:sz w:val="26"/>
                <w:szCs w:val="26"/>
                <w:lang w:val="uk-UA" w:eastAsia="ru-RU"/>
              </w:rPr>
            </w:pPr>
          </w:p>
        </w:tc>
      </w:tr>
      <w:tr w:rsidR="00B91D7F" w:rsidRPr="00D16798" w14:paraId="6DD66A2D" w14:textId="77777777" w:rsidTr="00B91D7F">
        <w:tc>
          <w:tcPr>
            <w:tcW w:w="3838" w:type="pct"/>
            <w:tcBorders>
              <w:top w:val="nil"/>
              <w:left w:val="nil"/>
              <w:bottom w:val="nil"/>
              <w:right w:val="nil"/>
            </w:tcBorders>
            <w:tcMar>
              <w:top w:w="15" w:type="dxa"/>
              <w:left w:w="15" w:type="dxa"/>
              <w:bottom w:w="15" w:type="dxa"/>
              <w:right w:w="15" w:type="dxa"/>
            </w:tcMar>
            <w:hideMark/>
          </w:tcPr>
          <w:p w14:paraId="625203E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здійснюють проєктні, проєктно-вишукувальні, проєктно-конструкторські роботи</w:t>
            </w:r>
          </w:p>
        </w:tc>
        <w:tc>
          <w:tcPr>
            <w:tcW w:w="1162" w:type="pct"/>
            <w:tcBorders>
              <w:top w:val="nil"/>
              <w:left w:val="nil"/>
              <w:bottom w:val="nil"/>
              <w:right w:val="nil"/>
            </w:tcBorders>
            <w:tcMar>
              <w:top w:w="15" w:type="dxa"/>
              <w:left w:w="15" w:type="dxa"/>
              <w:bottom w:w="15" w:type="dxa"/>
              <w:right w:w="15" w:type="dxa"/>
            </w:tcMar>
            <w:hideMark/>
          </w:tcPr>
          <w:p w14:paraId="7F6C03B0" w14:textId="77777777" w:rsidR="00B91D7F" w:rsidRPr="00D16798" w:rsidRDefault="00B91D7F">
            <w:pPr>
              <w:rPr>
                <w:rFonts w:eastAsia="Times New Roman" w:cs="Times New Roman"/>
                <w:sz w:val="26"/>
                <w:szCs w:val="26"/>
                <w:lang w:val="uk-UA" w:eastAsia="ru-RU"/>
              </w:rPr>
            </w:pPr>
          </w:p>
        </w:tc>
      </w:tr>
      <w:tr w:rsidR="00B91D7F" w:rsidRPr="00D16798" w14:paraId="0D1B2FE1" w14:textId="77777777" w:rsidTr="00B91D7F">
        <w:tc>
          <w:tcPr>
            <w:tcW w:w="3838" w:type="pct"/>
            <w:tcBorders>
              <w:top w:val="nil"/>
              <w:left w:val="nil"/>
              <w:bottom w:val="nil"/>
              <w:right w:val="nil"/>
            </w:tcBorders>
            <w:tcMar>
              <w:top w:w="15" w:type="dxa"/>
              <w:left w:w="15" w:type="dxa"/>
              <w:bottom w:w="15" w:type="dxa"/>
              <w:right w:w="15" w:type="dxa"/>
            </w:tcMar>
            <w:hideMark/>
          </w:tcPr>
          <w:p w14:paraId="55B4284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інформаційних агентств</w:t>
            </w:r>
          </w:p>
        </w:tc>
        <w:tc>
          <w:tcPr>
            <w:tcW w:w="1162" w:type="pct"/>
            <w:tcBorders>
              <w:top w:val="nil"/>
              <w:left w:val="nil"/>
              <w:bottom w:val="nil"/>
              <w:right w:val="nil"/>
            </w:tcBorders>
            <w:tcMar>
              <w:top w:w="15" w:type="dxa"/>
              <w:left w:w="15" w:type="dxa"/>
              <w:bottom w:w="15" w:type="dxa"/>
              <w:right w:w="15" w:type="dxa"/>
            </w:tcMar>
            <w:hideMark/>
          </w:tcPr>
          <w:p w14:paraId="7B79DCDE" w14:textId="77777777" w:rsidR="00B91D7F" w:rsidRPr="00D16798" w:rsidRDefault="00B91D7F">
            <w:pPr>
              <w:rPr>
                <w:rFonts w:eastAsia="Times New Roman" w:cs="Times New Roman"/>
                <w:sz w:val="26"/>
                <w:szCs w:val="26"/>
                <w:lang w:val="uk-UA" w:eastAsia="ru-RU"/>
              </w:rPr>
            </w:pPr>
          </w:p>
        </w:tc>
      </w:tr>
      <w:tr w:rsidR="00B91D7F" w:rsidRPr="00D16798" w14:paraId="033A4102" w14:textId="77777777" w:rsidTr="00B91D7F">
        <w:tc>
          <w:tcPr>
            <w:tcW w:w="3838" w:type="pct"/>
            <w:tcBorders>
              <w:top w:val="nil"/>
              <w:left w:val="nil"/>
              <w:bottom w:val="nil"/>
              <w:right w:val="nil"/>
            </w:tcBorders>
            <w:tcMar>
              <w:top w:w="15" w:type="dxa"/>
              <w:left w:w="15" w:type="dxa"/>
              <w:bottom w:w="15" w:type="dxa"/>
              <w:right w:w="15" w:type="dxa"/>
            </w:tcMar>
            <w:hideMark/>
          </w:tcPr>
          <w:p w14:paraId="67088EB2"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виставок непродовольчих товарів без здійснення торгівл,</w:t>
            </w:r>
          </w:p>
        </w:tc>
        <w:tc>
          <w:tcPr>
            <w:tcW w:w="1162" w:type="pct"/>
            <w:tcBorders>
              <w:top w:val="nil"/>
              <w:left w:val="nil"/>
              <w:bottom w:val="nil"/>
              <w:right w:val="nil"/>
            </w:tcBorders>
            <w:tcMar>
              <w:top w:w="15" w:type="dxa"/>
              <w:left w:w="15" w:type="dxa"/>
              <w:bottom w:w="15" w:type="dxa"/>
              <w:right w:w="15" w:type="dxa"/>
            </w:tcMar>
            <w:hideMark/>
          </w:tcPr>
          <w:p w14:paraId="4E573933" w14:textId="77777777" w:rsidR="00B91D7F" w:rsidRPr="00D16798" w:rsidRDefault="00B91D7F">
            <w:pPr>
              <w:rPr>
                <w:rFonts w:eastAsia="Times New Roman" w:cs="Times New Roman"/>
                <w:sz w:val="26"/>
                <w:szCs w:val="26"/>
                <w:lang w:val="uk-UA" w:eastAsia="ru-RU"/>
              </w:rPr>
            </w:pPr>
          </w:p>
        </w:tc>
      </w:tr>
      <w:tr w:rsidR="00B91D7F" w:rsidRPr="00D16798" w14:paraId="752CC857" w14:textId="77777777" w:rsidTr="00B91D7F">
        <w:tc>
          <w:tcPr>
            <w:tcW w:w="3838" w:type="pct"/>
            <w:tcBorders>
              <w:top w:val="nil"/>
              <w:left w:val="nil"/>
              <w:bottom w:val="nil"/>
              <w:right w:val="nil"/>
            </w:tcBorders>
            <w:tcMar>
              <w:top w:w="15" w:type="dxa"/>
              <w:left w:w="15" w:type="dxa"/>
              <w:bottom w:w="15" w:type="dxa"/>
              <w:right w:w="15" w:type="dxa"/>
            </w:tcMar>
            <w:hideMark/>
          </w:tcPr>
          <w:p w14:paraId="6CDC974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кафе, барів, закусочних, кафетеріїв, їдалень, буфетів, які не здійснюють продаж товарів підакцизної групи</w:t>
            </w:r>
          </w:p>
        </w:tc>
        <w:tc>
          <w:tcPr>
            <w:tcW w:w="1162" w:type="pct"/>
            <w:tcBorders>
              <w:top w:val="nil"/>
              <w:left w:val="nil"/>
              <w:bottom w:val="nil"/>
              <w:right w:val="nil"/>
            </w:tcBorders>
            <w:tcMar>
              <w:top w:w="15" w:type="dxa"/>
              <w:left w:w="15" w:type="dxa"/>
              <w:bottom w:w="15" w:type="dxa"/>
              <w:right w:w="15" w:type="dxa"/>
            </w:tcMar>
            <w:hideMark/>
          </w:tcPr>
          <w:p w14:paraId="65A48FC8" w14:textId="77777777" w:rsidR="00B91D7F" w:rsidRPr="00D16798" w:rsidRDefault="00B91D7F">
            <w:pPr>
              <w:rPr>
                <w:rFonts w:eastAsia="Times New Roman" w:cs="Times New Roman"/>
                <w:sz w:val="26"/>
                <w:szCs w:val="26"/>
                <w:lang w:val="uk-UA" w:eastAsia="ru-RU"/>
              </w:rPr>
            </w:pPr>
          </w:p>
        </w:tc>
      </w:tr>
      <w:tr w:rsidR="00B91D7F" w:rsidRPr="00D16798" w14:paraId="535936C9" w14:textId="77777777" w:rsidTr="00B91D7F">
        <w:tc>
          <w:tcPr>
            <w:tcW w:w="3838" w:type="pct"/>
            <w:tcBorders>
              <w:top w:val="nil"/>
              <w:left w:val="nil"/>
              <w:bottom w:val="nil"/>
              <w:right w:val="nil"/>
            </w:tcBorders>
            <w:tcMar>
              <w:top w:w="15" w:type="dxa"/>
              <w:left w:w="15" w:type="dxa"/>
              <w:bottom w:w="15" w:type="dxa"/>
              <w:right w:w="15" w:type="dxa"/>
            </w:tcMar>
            <w:hideMark/>
          </w:tcPr>
          <w:p w14:paraId="520EA5E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підприємницької діяльності, що надають освітні послуги погодинно (курси, тренінги, семінари тощо)</w:t>
            </w:r>
          </w:p>
        </w:tc>
        <w:tc>
          <w:tcPr>
            <w:tcW w:w="1162" w:type="pct"/>
            <w:tcBorders>
              <w:top w:val="nil"/>
              <w:left w:val="nil"/>
              <w:bottom w:val="nil"/>
              <w:right w:val="nil"/>
            </w:tcBorders>
            <w:tcMar>
              <w:top w:w="15" w:type="dxa"/>
              <w:left w:w="15" w:type="dxa"/>
              <w:bottom w:w="15" w:type="dxa"/>
              <w:right w:w="15" w:type="dxa"/>
            </w:tcMar>
            <w:hideMark/>
          </w:tcPr>
          <w:p w14:paraId="16FF1870" w14:textId="77777777" w:rsidR="00B91D7F" w:rsidRPr="00D16798" w:rsidRDefault="00B91D7F">
            <w:pPr>
              <w:rPr>
                <w:rFonts w:eastAsia="Times New Roman" w:cs="Times New Roman"/>
                <w:sz w:val="26"/>
                <w:szCs w:val="26"/>
                <w:lang w:val="uk-UA" w:eastAsia="ru-RU"/>
              </w:rPr>
            </w:pPr>
          </w:p>
        </w:tc>
      </w:tr>
      <w:tr w:rsidR="00B91D7F" w:rsidRPr="00D16798" w14:paraId="11B90785" w14:textId="77777777" w:rsidTr="00B91D7F">
        <w:tc>
          <w:tcPr>
            <w:tcW w:w="3838" w:type="pct"/>
            <w:tcBorders>
              <w:top w:val="nil"/>
              <w:left w:val="nil"/>
              <w:bottom w:val="nil"/>
              <w:right w:val="nil"/>
            </w:tcBorders>
            <w:tcMar>
              <w:top w:w="15" w:type="dxa"/>
              <w:left w:w="15" w:type="dxa"/>
              <w:bottom w:w="15" w:type="dxa"/>
              <w:right w:w="15" w:type="dxa"/>
            </w:tcMar>
            <w:hideMark/>
          </w:tcPr>
          <w:p w14:paraId="20979C6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торговельних об’єктів з продажу продовольчих товарів, крім товарів підакцизної групи</w:t>
            </w:r>
          </w:p>
        </w:tc>
        <w:tc>
          <w:tcPr>
            <w:tcW w:w="1162" w:type="pct"/>
            <w:tcBorders>
              <w:top w:val="nil"/>
              <w:left w:val="nil"/>
              <w:bottom w:val="nil"/>
              <w:right w:val="nil"/>
            </w:tcBorders>
            <w:tcMar>
              <w:top w:w="15" w:type="dxa"/>
              <w:left w:w="15" w:type="dxa"/>
              <w:bottom w:w="15" w:type="dxa"/>
              <w:right w:w="15" w:type="dxa"/>
            </w:tcMar>
            <w:hideMark/>
          </w:tcPr>
          <w:p w14:paraId="7357FE05" w14:textId="77777777" w:rsidR="00B91D7F" w:rsidRPr="00D16798" w:rsidRDefault="00B91D7F">
            <w:pPr>
              <w:rPr>
                <w:rFonts w:eastAsia="Times New Roman" w:cs="Times New Roman"/>
                <w:sz w:val="26"/>
                <w:szCs w:val="26"/>
                <w:lang w:val="uk-UA" w:eastAsia="ru-RU"/>
              </w:rPr>
            </w:pPr>
          </w:p>
        </w:tc>
      </w:tr>
      <w:tr w:rsidR="00B91D7F" w:rsidRPr="00D16798" w14:paraId="1DD9EFA6" w14:textId="77777777" w:rsidTr="00B91D7F">
        <w:tc>
          <w:tcPr>
            <w:tcW w:w="3838" w:type="pct"/>
            <w:tcBorders>
              <w:top w:val="nil"/>
              <w:left w:val="nil"/>
              <w:bottom w:val="nil"/>
              <w:right w:val="nil"/>
            </w:tcBorders>
            <w:tcMar>
              <w:top w:w="15" w:type="dxa"/>
              <w:left w:w="15" w:type="dxa"/>
              <w:bottom w:w="15" w:type="dxa"/>
              <w:right w:w="15" w:type="dxa"/>
            </w:tcMar>
            <w:hideMark/>
          </w:tcPr>
          <w:p w14:paraId="02623CF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11) розміщення:</w:t>
            </w:r>
          </w:p>
        </w:tc>
        <w:tc>
          <w:tcPr>
            <w:tcW w:w="1162" w:type="pct"/>
            <w:tcBorders>
              <w:top w:val="nil"/>
              <w:left w:val="nil"/>
              <w:bottom w:val="nil"/>
              <w:right w:val="nil"/>
            </w:tcBorders>
            <w:tcMar>
              <w:top w:w="15" w:type="dxa"/>
              <w:left w:w="15" w:type="dxa"/>
              <w:bottom w:w="15" w:type="dxa"/>
              <w:right w:w="15" w:type="dxa"/>
            </w:tcMar>
            <w:hideMark/>
          </w:tcPr>
          <w:p w14:paraId="0DCA1D7D"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10</w:t>
            </w:r>
          </w:p>
        </w:tc>
      </w:tr>
      <w:tr w:rsidR="00B91D7F" w:rsidRPr="00D16798" w14:paraId="7CD7F129" w14:textId="77777777" w:rsidTr="00B91D7F">
        <w:tc>
          <w:tcPr>
            <w:tcW w:w="3838" w:type="pct"/>
            <w:tcBorders>
              <w:top w:val="nil"/>
              <w:left w:val="nil"/>
              <w:bottom w:val="nil"/>
              <w:right w:val="nil"/>
            </w:tcBorders>
            <w:tcMar>
              <w:top w:w="15" w:type="dxa"/>
              <w:left w:w="15" w:type="dxa"/>
              <w:bottom w:w="15" w:type="dxa"/>
              <w:right w:w="15" w:type="dxa"/>
            </w:tcMar>
            <w:hideMark/>
          </w:tcPr>
          <w:p w14:paraId="4CCB765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xml:space="preserve">суб’єктів кінематографії, основною діяльністю яких є кіновиробництво або технічне забезпечення і обслуговування </w:t>
            </w:r>
            <w:r w:rsidRPr="00D16798">
              <w:rPr>
                <w:rFonts w:eastAsia="Times New Roman" w:cs="Times New Roman"/>
                <w:sz w:val="26"/>
                <w:szCs w:val="26"/>
                <w:lang w:val="uk-UA" w:eastAsia="ru-RU"/>
              </w:rPr>
              <w:lastRenderedPageBreak/>
              <w:t>кіновиробництва за умови, що вони внесені до Державного реєстру виробників, розповсюджувачів і демонстраторів фільмів</w:t>
            </w:r>
          </w:p>
        </w:tc>
        <w:tc>
          <w:tcPr>
            <w:tcW w:w="1162" w:type="pct"/>
            <w:tcBorders>
              <w:top w:val="nil"/>
              <w:left w:val="nil"/>
              <w:bottom w:val="nil"/>
              <w:right w:val="nil"/>
            </w:tcBorders>
            <w:tcMar>
              <w:top w:w="15" w:type="dxa"/>
              <w:left w:w="15" w:type="dxa"/>
              <w:bottom w:w="15" w:type="dxa"/>
              <w:right w:w="15" w:type="dxa"/>
            </w:tcMar>
            <w:hideMark/>
          </w:tcPr>
          <w:p w14:paraId="3488BD6E" w14:textId="77777777" w:rsidR="00B91D7F" w:rsidRPr="00D16798" w:rsidRDefault="00B91D7F">
            <w:pPr>
              <w:rPr>
                <w:rFonts w:eastAsia="Times New Roman" w:cs="Times New Roman"/>
                <w:sz w:val="26"/>
                <w:szCs w:val="26"/>
                <w:lang w:val="uk-UA" w:eastAsia="ru-RU"/>
              </w:rPr>
            </w:pPr>
          </w:p>
        </w:tc>
      </w:tr>
      <w:tr w:rsidR="00B91D7F" w:rsidRPr="00D16798" w14:paraId="4C2B58B4" w14:textId="77777777" w:rsidTr="00B91D7F">
        <w:tc>
          <w:tcPr>
            <w:tcW w:w="3838" w:type="pct"/>
            <w:tcBorders>
              <w:top w:val="nil"/>
              <w:left w:val="nil"/>
              <w:bottom w:val="nil"/>
              <w:right w:val="nil"/>
            </w:tcBorders>
            <w:tcMar>
              <w:top w:w="15" w:type="dxa"/>
              <w:left w:w="15" w:type="dxa"/>
              <w:bottom w:w="15" w:type="dxa"/>
              <w:right w:w="15" w:type="dxa"/>
            </w:tcMar>
            <w:hideMark/>
          </w:tcPr>
          <w:p w14:paraId="034BA7B0"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редакцій засобів масової інформації</w:t>
            </w:r>
          </w:p>
        </w:tc>
        <w:tc>
          <w:tcPr>
            <w:tcW w:w="1162" w:type="pct"/>
            <w:tcBorders>
              <w:top w:val="nil"/>
              <w:left w:val="nil"/>
              <w:bottom w:val="nil"/>
              <w:right w:val="nil"/>
            </w:tcBorders>
            <w:tcMar>
              <w:top w:w="15" w:type="dxa"/>
              <w:left w:w="15" w:type="dxa"/>
              <w:bottom w:w="15" w:type="dxa"/>
              <w:right w:w="15" w:type="dxa"/>
            </w:tcMar>
            <w:hideMark/>
          </w:tcPr>
          <w:p w14:paraId="086CACBC" w14:textId="77777777" w:rsidR="00B91D7F" w:rsidRPr="00D16798" w:rsidRDefault="00B91D7F">
            <w:pPr>
              <w:rPr>
                <w:rFonts w:eastAsia="Times New Roman" w:cs="Times New Roman"/>
                <w:sz w:val="26"/>
                <w:szCs w:val="26"/>
                <w:lang w:val="uk-UA" w:eastAsia="ru-RU"/>
              </w:rPr>
            </w:pPr>
          </w:p>
        </w:tc>
      </w:tr>
      <w:tr w:rsidR="00B91D7F" w:rsidRPr="00D16798" w14:paraId="4858F966" w14:textId="77777777" w:rsidTr="00B91D7F">
        <w:tc>
          <w:tcPr>
            <w:tcW w:w="3838" w:type="pct"/>
            <w:tcBorders>
              <w:top w:val="nil"/>
              <w:left w:val="nil"/>
              <w:bottom w:val="nil"/>
              <w:right w:val="nil"/>
            </w:tcBorders>
            <w:tcMar>
              <w:top w:w="15" w:type="dxa"/>
              <w:left w:w="15" w:type="dxa"/>
              <w:bottom w:w="15" w:type="dxa"/>
              <w:right w:w="15" w:type="dxa"/>
            </w:tcMar>
            <w:hideMark/>
          </w:tcPr>
          <w:p w14:paraId="35F6C8E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приватних закладів освіти (суб’єктів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в абзаці четвертому підпункту 18 та абзаці третьому підпункту 20 цього пункту), на площі, що використовується для надання ліцензійних послуг</w:t>
            </w:r>
          </w:p>
        </w:tc>
        <w:tc>
          <w:tcPr>
            <w:tcW w:w="1162" w:type="pct"/>
            <w:tcBorders>
              <w:top w:val="nil"/>
              <w:left w:val="nil"/>
              <w:bottom w:val="nil"/>
              <w:right w:val="nil"/>
            </w:tcBorders>
            <w:tcMar>
              <w:top w:w="15" w:type="dxa"/>
              <w:left w:w="15" w:type="dxa"/>
              <w:bottom w:w="15" w:type="dxa"/>
              <w:right w:w="15" w:type="dxa"/>
            </w:tcMar>
            <w:hideMark/>
          </w:tcPr>
          <w:p w14:paraId="5785F01A" w14:textId="77777777" w:rsidR="00B91D7F" w:rsidRPr="00D16798" w:rsidRDefault="00B91D7F">
            <w:pPr>
              <w:rPr>
                <w:rFonts w:eastAsia="Times New Roman" w:cs="Times New Roman"/>
                <w:sz w:val="26"/>
                <w:szCs w:val="26"/>
                <w:lang w:val="uk-UA" w:eastAsia="ru-RU"/>
              </w:rPr>
            </w:pPr>
          </w:p>
        </w:tc>
      </w:tr>
      <w:tr w:rsidR="00B91D7F" w:rsidRPr="00D16798" w14:paraId="1D443B67" w14:textId="77777777" w:rsidTr="00B91D7F">
        <w:tc>
          <w:tcPr>
            <w:tcW w:w="3838" w:type="pct"/>
            <w:tcBorders>
              <w:top w:val="nil"/>
              <w:left w:val="nil"/>
              <w:bottom w:val="nil"/>
              <w:right w:val="nil"/>
            </w:tcBorders>
            <w:tcMar>
              <w:top w:w="15" w:type="dxa"/>
              <w:left w:w="15" w:type="dxa"/>
              <w:bottom w:w="15" w:type="dxa"/>
              <w:right w:w="15" w:type="dxa"/>
            </w:tcMar>
            <w:hideMark/>
          </w:tcPr>
          <w:p w14:paraId="1864A3B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12) організація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1162" w:type="pct"/>
            <w:tcBorders>
              <w:top w:val="nil"/>
              <w:left w:val="nil"/>
              <w:bottom w:val="nil"/>
              <w:right w:val="nil"/>
            </w:tcBorders>
            <w:tcMar>
              <w:top w:w="15" w:type="dxa"/>
              <w:left w:w="15" w:type="dxa"/>
              <w:bottom w:w="15" w:type="dxa"/>
              <w:right w:w="15" w:type="dxa"/>
            </w:tcMar>
            <w:hideMark/>
          </w:tcPr>
          <w:p w14:paraId="67EA296D"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10</w:t>
            </w:r>
          </w:p>
        </w:tc>
      </w:tr>
      <w:tr w:rsidR="00B91D7F" w:rsidRPr="00D16798" w14:paraId="63CC0B39" w14:textId="77777777" w:rsidTr="00B91D7F">
        <w:tc>
          <w:tcPr>
            <w:tcW w:w="3838" w:type="pct"/>
            <w:tcBorders>
              <w:top w:val="nil"/>
              <w:left w:val="nil"/>
              <w:bottom w:val="nil"/>
              <w:right w:val="nil"/>
            </w:tcBorders>
            <w:tcMar>
              <w:top w:w="15" w:type="dxa"/>
              <w:left w:w="15" w:type="dxa"/>
              <w:bottom w:w="15" w:type="dxa"/>
              <w:right w:w="15" w:type="dxa"/>
            </w:tcMar>
            <w:hideMark/>
          </w:tcPr>
          <w:p w14:paraId="5DA79B1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13) розміщення:</w:t>
            </w:r>
          </w:p>
        </w:tc>
        <w:tc>
          <w:tcPr>
            <w:tcW w:w="1162" w:type="pct"/>
            <w:tcBorders>
              <w:top w:val="nil"/>
              <w:left w:val="nil"/>
              <w:bottom w:val="nil"/>
              <w:right w:val="nil"/>
            </w:tcBorders>
            <w:tcMar>
              <w:top w:w="15" w:type="dxa"/>
              <w:left w:w="15" w:type="dxa"/>
              <w:bottom w:w="15" w:type="dxa"/>
              <w:right w:w="15" w:type="dxa"/>
            </w:tcMar>
            <w:hideMark/>
          </w:tcPr>
          <w:p w14:paraId="01F65FF6"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9</w:t>
            </w:r>
          </w:p>
        </w:tc>
      </w:tr>
      <w:tr w:rsidR="00B91D7F" w:rsidRPr="00D16798" w14:paraId="3BDCCFCC" w14:textId="77777777" w:rsidTr="00B91D7F">
        <w:tc>
          <w:tcPr>
            <w:tcW w:w="3838" w:type="pct"/>
            <w:tcBorders>
              <w:top w:val="nil"/>
              <w:left w:val="nil"/>
              <w:bottom w:val="nil"/>
              <w:right w:val="nil"/>
            </w:tcBorders>
            <w:tcMar>
              <w:top w:w="15" w:type="dxa"/>
              <w:left w:w="15" w:type="dxa"/>
              <w:bottom w:w="15" w:type="dxa"/>
              <w:right w:w="15" w:type="dxa"/>
            </w:tcMar>
            <w:hideMark/>
          </w:tcPr>
          <w:p w14:paraId="25D7860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закладів фізичної культури і спорту, крім тих, які наведені в абзацах восьмому та дев’ятому підпункту 18 цього пункту</w:t>
            </w:r>
          </w:p>
        </w:tc>
        <w:tc>
          <w:tcPr>
            <w:tcW w:w="1162" w:type="pct"/>
            <w:tcBorders>
              <w:top w:val="nil"/>
              <w:left w:val="nil"/>
              <w:bottom w:val="nil"/>
              <w:right w:val="nil"/>
            </w:tcBorders>
            <w:tcMar>
              <w:top w:w="15" w:type="dxa"/>
              <w:left w:w="15" w:type="dxa"/>
              <w:bottom w:w="15" w:type="dxa"/>
              <w:right w:w="15" w:type="dxa"/>
            </w:tcMar>
            <w:hideMark/>
          </w:tcPr>
          <w:p w14:paraId="583D1F0B" w14:textId="77777777" w:rsidR="00B91D7F" w:rsidRPr="00D16798" w:rsidRDefault="00B91D7F">
            <w:pPr>
              <w:rPr>
                <w:rFonts w:eastAsia="Times New Roman" w:cs="Times New Roman"/>
                <w:sz w:val="26"/>
                <w:szCs w:val="26"/>
                <w:lang w:val="uk-UA" w:eastAsia="ru-RU"/>
              </w:rPr>
            </w:pPr>
          </w:p>
        </w:tc>
      </w:tr>
      <w:tr w:rsidR="00B91D7F" w:rsidRPr="00D16798" w14:paraId="52A86CDC" w14:textId="77777777" w:rsidTr="00B91D7F">
        <w:tc>
          <w:tcPr>
            <w:tcW w:w="3838" w:type="pct"/>
            <w:tcBorders>
              <w:top w:val="nil"/>
              <w:left w:val="nil"/>
              <w:bottom w:val="nil"/>
              <w:right w:val="nil"/>
            </w:tcBorders>
            <w:tcMar>
              <w:top w:w="15" w:type="dxa"/>
              <w:left w:w="15" w:type="dxa"/>
              <w:bottom w:w="15" w:type="dxa"/>
              <w:right w:w="15" w:type="dxa"/>
            </w:tcMar>
            <w:hideMark/>
          </w:tcPr>
          <w:p w14:paraId="211CA70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підприємницької діяльності, що надають освітні послуги без отримання ліцензії</w:t>
            </w:r>
          </w:p>
        </w:tc>
        <w:tc>
          <w:tcPr>
            <w:tcW w:w="1162" w:type="pct"/>
            <w:tcBorders>
              <w:top w:val="nil"/>
              <w:left w:val="nil"/>
              <w:bottom w:val="nil"/>
              <w:right w:val="nil"/>
            </w:tcBorders>
            <w:tcMar>
              <w:top w:w="15" w:type="dxa"/>
              <w:left w:w="15" w:type="dxa"/>
              <w:bottom w:w="15" w:type="dxa"/>
              <w:right w:w="15" w:type="dxa"/>
            </w:tcMar>
            <w:hideMark/>
          </w:tcPr>
          <w:p w14:paraId="634113FB" w14:textId="77777777" w:rsidR="00B91D7F" w:rsidRPr="00D16798" w:rsidRDefault="00B91D7F">
            <w:pPr>
              <w:rPr>
                <w:rFonts w:eastAsia="Times New Roman" w:cs="Times New Roman"/>
                <w:sz w:val="26"/>
                <w:szCs w:val="26"/>
                <w:lang w:val="uk-UA" w:eastAsia="ru-RU"/>
              </w:rPr>
            </w:pPr>
          </w:p>
        </w:tc>
      </w:tr>
      <w:tr w:rsidR="00B91D7F" w:rsidRPr="00D16798" w14:paraId="50E3C9DD" w14:textId="77777777" w:rsidTr="00B91D7F">
        <w:tc>
          <w:tcPr>
            <w:tcW w:w="3838" w:type="pct"/>
            <w:tcBorders>
              <w:top w:val="nil"/>
              <w:left w:val="nil"/>
              <w:bottom w:val="nil"/>
              <w:right w:val="nil"/>
            </w:tcBorders>
            <w:tcMar>
              <w:top w:w="15" w:type="dxa"/>
              <w:left w:w="15" w:type="dxa"/>
              <w:bottom w:w="15" w:type="dxa"/>
              <w:right w:w="15" w:type="dxa"/>
            </w:tcMar>
            <w:hideMark/>
          </w:tcPr>
          <w:p w14:paraId="2265043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здійснюють побутове обслуговування населення</w:t>
            </w:r>
          </w:p>
        </w:tc>
        <w:tc>
          <w:tcPr>
            <w:tcW w:w="1162" w:type="pct"/>
            <w:tcBorders>
              <w:top w:val="nil"/>
              <w:left w:val="nil"/>
              <w:bottom w:val="nil"/>
              <w:right w:val="nil"/>
            </w:tcBorders>
            <w:tcMar>
              <w:top w:w="15" w:type="dxa"/>
              <w:left w:w="15" w:type="dxa"/>
              <w:bottom w:w="15" w:type="dxa"/>
              <w:right w:w="15" w:type="dxa"/>
            </w:tcMar>
            <w:hideMark/>
          </w:tcPr>
          <w:p w14:paraId="1860B3F0" w14:textId="77777777" w:rsidR="00B91D7F" w:rsidRPr="00D16798" w:rsidRDefault="00B91D7F">
            <w:pPr>
              <w:rPr>
                <w:rFonts w:eastAsia="Times New Roman" w:cs="Times New Roman"/>
                <w:sz w:val="26"/>
                <w:szCs w:val="26"/>
                <w:lang w:val="uk-UA" w:eastAsia="ru-RU"/>
              </w:rPr>
            </w:pPr>
          </w:p>
        </w:tc>
      </w:tr>
      <w:tr w:rsidR="00B91D7F" w:rsidRPr="00D16798" w14:paraId="5DD3B56A" w14:textId="77777777" w:rsidTr="00B91D7F">
        <w:tc>
          <w:tcPr>
            <w:tcW w:w="3838" w:type="pct"/>
            <w:tcBorders>
              <w:top w:val="nil"/>
              <w:left w:val="nil"/>
              <w:bottom w:val="nil"/>
              <w:right w:val="nil"/>
            </w:tcBorders>
            <w:tcMar>
              <w:top w:w="15" w:type="dxa"/>
              <w:left w:w="15" w:type="dxa"/>
              <w:bottom w:w="15" w:type="dxa"/>
              <w:right w:w="15" w:type="dxa"/>
            </w:tcMar>
            <w:hideMark/>
          </w:tcPr>
          <w:p w14:paraId="4DC40EA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громадських вбиралень</w:t>
            </w:r>
          </w:p>
        </w:tc>
        <w:tc>
          <w:tcPr>
            <w:tcW w:w="1162" w:type="pct"/>
            <w:tcBorders>
              <w:top w:val="nil"/>
              <w:left w:val="nil"/>
              <w:bottom w:val="nil"/>
              <w:right w:val="nil"/>
            </w:tcBorders>
            <w:tcMar>
              <w:top w:w="15" w:type="dxa"/>
              <w:left w:w="15" w:type="dxa"/>
              <w:bottom w:w="15" w:type="dxa"/>
              <w:right w:w="15" w:type="dxa"/>
            </w:tcMar>
            <w:hideMark/>
          </w:tcPr>
          <w:p w14:paraId="75732808" w14:textId="77777777" w:rsidR="00B91D7F" w:rsidRPr="00D16798" w:rsidRDefault="00B91D7F">
            <w:pPr>
              <w:rPr>
                <w:rFonts w:eastAsia="Times New Roman" w:cs="Times New Roman"/>
                <w:sz w:val="26"/>
                <w:szCs w:val="26"/>
                <w:lang w:val="uk-UA" w:eastAsia="ru-RU"/>
              </w:rPr>
            </w:pPr>
          </w:p>
        </w:tc>
      </w:tr>
      <w:tr w:rsidR="00B91D7F" w:rsidRPr="00D16798" w14:paraId="11305DA1" w14:textId="77777777" w:rsidTr="00B91D7F">
        <w:tc>
          <w:tcPr>
            <w:tcW w:w="3838" w:type="pct"/>
            <w:tcBorders>
              <w:top w:val="nil"/>
              <w:left w:val="nil"/>
              <w:bottom w:val="nil"/>
              <w:right w:val="nil"/>
            </w:tcBorders>
            <w:tcMar>
              <w:top w:w="15" w:type="dxa"/>
              <w:left w:w="15" w:type="dxa"/>
              <w:bottom w:w="15" w:type="dxa"/>
              <w:right w:w="15" w:type="dxa"/>
            </w:tcMar>
            <w:hideMark/>
          </w:tcPr>
          <w:p w14:paraId="1DE37CC0"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виставок образотворчої та книжкової продукції, виробленої в Україні</w:t>
            </w:r>
          </w:p>
        </w:tc>
        <w:tc>
          <w:tcPr>
            <w:tcW w:w="1162" w:type="pct"/>
            <w:tcBorders>
              <w:top w:val="nil"/>
              <w:left w:val="nil"/>
              <w:bottom w:val="nil"/>
              <w:right w:val="nil"/>
            </w:tcBorders>
            <w:tcMar>
              <w:top w:w="15" w:type="dxa"/>
              <w:left w:w="15" w:type="dxa"/>
              <w:bottom w:w="15" w:type="dxa"/>
              <w:right w:w="15" w:type="dxa"/>
            </w:tcMar>
            <w:hideMark/>
          </w:tcPr>
          <w:p w14:paraId="3B35920A" w14:textId="77777777" w:rsidR="00B91D7F" w:rsidRPr="00D16798" w:rsidRDefault="00B91D7F">
            <w:pPr>
              <w:rPr>
                <w:rFonts w:eastAsia="Times New Roman" w:cs="Times New Roman"/>
                <w:sz w:val="26"/>
                <w:szCs w:val="26"/>
                <w:lang w:val="uk-UA" w:eastAsia="ru-RU"/>
              </w:rPr>
            </w:pPr>
          </w:p>
        </w:tc>
      </w:tr>
      <w:tr w:rsidR="00B91D7F" w:rsidRPr="00D16798" w14:paraId="21504526" w14:textId="77777777" w:rsidTr="00B91D7F">
        <w:tc>
          <w:tcPr>
            <w:tcW w:w="3838" w:type="pct"/>
            <w:tcBorders>
              <w:top w:val="nil"/>
              <w:left w:val="nil"/>
              <w:bottom w:val="nil"/>
              <w:right w:val="nil"/>
            </w:tcBorders>
            <w:tcMar>
              <w:top w:w="15" w:type="dxa"/>
              <w:left w:w="15" w:type="dxa"/>
              <w:bottom w:w="15" w:type="dxa"/>
              <w:right w:w="15" w:type="dxa"/>
            </w:tcMar>
            <w:hideMark/>
          </w:tcPr>
          <w:p w14:paraId="0784B4B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14) організація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1162" w:type="pct"/>
            <w:tcBorders>
              <w:top w:val="nil"/>
              <w:left w:val="nil"/>
              <w:bottom w:val="nil"/>
              <w:right w:val="nil"/>
            </w:tcBorders>
            <w:tcMar>
              <w:top w:w="15" w:type="dxa"/>
              <w:left w:w="15" w:type="dxa"/>
              <w:bottom w:w="15" w:type="dxa"/>
              <w:right w:w="15" w:type="dxa"/>
            </w:tcMar>
            <w:hideMark/>
          </w:tcPr>
          <w:p w14:paraId="0915B869"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8</w:t>
            </w:r>
          </w:p>
        </w:tc>
      </w:tr>
      <w:tr w:rsidR="00B91D7F" w:rsidRPr="00D16798" w14:paraId="43E98304" w14:textId="77777777" w:rsidTr="00B91D7F">
        <w:tc>
          <w:tcPr>
            <w:tcW w:w="3838" w:type="pct"/>
            <w:tcBorders>
              <w:top w:val="nil"/>
              <w:left w:val="nil"/>
              <w:bottom w:val="nil"/>
              <w:right w:val="nil"/>
            </w:tcBorders>
            <w:tcMar>
              <w:top w:w="15" w:type="dxa"/>
              <w:left w:w="15" w:type="dxa"/>
              <w:bottom w:w="15" w:type="dxa"/>
              <w:right w:w="15" w:type="dxa"/>
            </w:tcMar>
            <w:hideMark/>
          </w:tcPr>
          <w:p w14:paraId="1F7994B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15) розміщення:</w:t>
            </w:r>
          </w:p>
        </w:tc>
        <w:tc>
          <w:tcPr>
            <w:tcW w:w="1162" w:type="pct"/>
            <w:tcBorders>
              <w:top w:val="nil"/>
              <w:left w:val="nil"/>
              <w:bottom w:val="nil"/>
              <w:right w:val="nil"/>
            </w:tcBorders>
            <w:tcMar>
              <w:top w:w="15" w:type="dxa"/>
              <w:left w:w="15" w:type="dxa"/>
              <w:bottom w:w="15" w:type="dxa"/>
              <w:right w:w="15" w:type="dxa"/>
            </w:tcMar>
            <w:hideMark/>
          </w:tcPr>
          <w:p w14:paraId="164A855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6</w:t>
            </w:r>
          </w:p>
        </w:tc>
      </w:tr>
      <w:tr w:rsidR="00B91D7F" w:rsidRPr="00D16798" w14:paraId="32C971C0" w14:textId="77777777" w:rsidTr="00B91D7F">
        <w:tc>
          <w:tcPr>
            <w:tcW w:w="3838" w:type="pct"/>
            <w:tcBorders>
              <w:top w:val="nil"/>
              <w:left w:val="nil"/>
              <w:bottom w:val="nil"/>
              <w:right w:val="nil"/>
            </w:tcBorders>
            <w:tcMar>
              <w:top w:w="15" w:type="dxa"/>
              <w:left w:w="15" w:type="dxa"/>
              <w:bottom w:w="15" w:type="dxa"/>
              <w:right w:w="15" w:type="dxa"/>
            </w:tcMar>
            <w:hideMark/>
          </w:tcPr>
          <w:p w14:paraId="7053FD5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об’єктів поштового зв’язку на площі, що використовується для надання послуг поштового зв’язку</w:t>
            </w:r>
          </w:p>
        </w:tc>
        <w:tc>
          <w:tcPr>
            <w:tcW w:w="1162" w:type="pct"/>
            <w:tcBorders>
              <w:top w:val="nil"/>
              <w:left w:val="nil"/>
              <w:bottom w:val="nil"/>
              <w:right w:val="nil"/>
            </w:tcBorders>
            <w:tcMar>
              <w:top w:w="15" w:type="dxa"/>
              <w:left w:w="15" w:type="dxa"/>
              <w:bottom w:w="15" w:type="dxa"/>
              <w:right w:w="15" w:type="dxa"/>
            </w:tcMar>
            <w:hideMark/>
          </w:tcPr>
          <w:p w14:paraId="612A674A" w14:textId="77777777" w:rsidR="00B91D7F" w:rsidRPr="00D16798" w:rsidRDefault="00B91D7F">
            <w:pPr>
              <w:rPr>
                <w:rFonts w:eastAsia="Times New Roman" w:cs="Times New Roman"/>
                <w:sz w:val="26"/>
                <w:szCs w:val="26"/>
                <w:lang w:val="uk-UA" w:eastAsia="ru-RU"/>
              </w:rPr>
            </w:pPr>
          </w:p>
        </w:tc>
      </w:tr>
      <w:tr w:rsidR="00B91D7F" w:rsidRPr="00D16798" w14:paraId="32E3A9E7" w14:textId="77777777" w:rsidTr="00B91D7F">
        <w:tc>
          <w:tcPr>
            <w:tcW w:w="3838" w:type="pct"/>
            <w:tcBorders>
              <w:top w:val="nil"/>
              <w:left w:val="nil"/>
              <w:bottom w:val="nil"/>
              <w:right w:val="nil"/>
            </w:tcBorders>
            <w:tcMar>
              <w:top w:w="15" w:type="dxa"/>
              <w:left w:w="15" w:type="dxa"/>
              <w:bottom w:w="15" w:type="dxa"/>
              <w:right w:w="15" w:type="dxa"/>
            </w:tcMar>
            <w:hideMark/>
          </w:tcPr>
          <w:p w14:paraId="751DB3D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суб’єктів господарювання, що надають послуги з перевезення та доставки (вручення) поштових відправлень</w:t>
            </w:r>
          </w:p>
        </w:tc>
        <w:tc>
          <w:tcPr>
            <w:tcW w:w="1162" w:type="pct"/>
            <w:tcBorders>
              <w:top w:val="nil"/>
              <w:left w:val="nil"/>
              <w:bottom w:val="nil"/>
              <w:right w:val="nil"/>
            </w:tcBorders>
            <w:tcMar>
              <w:top w:w="15" w:type="dxa"/>
              <w:left w:w="15" w:type="dxa"/>
              <w:bottom w:w="15" w:type="dxa"/>
              <w:right w:w="15" w:type="dxa"/>
            </w:tcMar>
            <w:hideMark/>
          </w:tcPr>
          <w:p w14:paraId="0F89C1FC" w14:textId="77777777" w:rsidR="00B91D7F" w:rsidRPr="00D16798" w:rsidRDefault="00B91D7F">
            <w:pPr>
              <w:rPr>
                <w:rFonts w:eastAsia="Times New Roman" w:cs="Times New Roman"/>
                <w:sz w:val="26"/>
                <w:szCs w:val="26"/>
                <w:lang w:val="uk-UA" w:eastAsia="ru-RU"/>
              </w:rPr>
            </w:pPr>
          </w:p>
        </w:tc>
      </w:tr>
      <w:tr w:rsidR="00B91D7F" w:rsidRPr="00D16798" w14:paraId="2C414AED" w14:textId="77777777" w:rsidTr="00B91D7F">
        <w:tc>
          <w:tcPr>
            <w:tcW w:w="3838" w:type="pct"/>
            <w:tcBorders>
              <w:top w:val="nil"/>
              <w:left w:val="nil"/>
              <w:bottom w:val="nil"/>
              <w:right w:val="nil"/>
            </w:tcBorders>
            <w:tcMar>
              <w:top w:w="15" w:type="dxa"/>
              <w:left w:w="15" w:type="dxa"/>
              <w:bottom w:w="15" w:type="dxa"/>
              <w:right w:w="15" w:type="dxa"/>
            </w:tcMar>
            <w:hideMark/>
          </w:tcPr>
          <w:p w14:paraId="62F9D61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кінотеатрів, бібліотек, театрів</w:t>
            </w:r>
          </w:p>
        </w:tc>
        <w:tc>
          <w:tcPr>
            <w:tcW w:w="1162" w:type="pct"/>
            <w:tcBorders>
              <w:top w:val="nil"/>
              <w:left w:val="nil"/>
              <w:bottom w:val="nil"/>
              <w:right w:val="nil"/>
            </w:tcBorders>
            <w:tcMar>
              <w:top w:w="15" w:type="dxa"/>
              <w:left w:w="15" w:type="dxa"/>
              <w:bottom w:w="15" w:type="dxa"/>
              <w:right w:w="15" w:type="dxa"/>
            </w:tcMar>
            <w:hideMark/>
          </w:tcPr>
          <w:p w14:paraId="2596FBA9" w14:textId="77777777" w:rsidR="00B91D7F" w:rsidRPr="00D16798" w:rsidRDefault="00B91D7F">
            <w:pPr>
              <w:rPr>
                <w:rFonts w:eastAsia="Times New Roman" w:cs="Times New Roman"/>
                <w:sz w:val="26"/>
                <w:szCs w:val="26"/>
                <w:lang w:val="uk-UA" w:eastAsia="ru-RU"/>
              </w:rPr>
            </w:pPr>
          </w:p>
        </w:tc>
      </w:tr>
      <w:tr w:rsidR="00B91D7F" w:rsidRPr="00D16798" w14:paraId="1F1A89EF" w14:textId="77777777" w:rsidTr="00B91D7F">
        <w:tc>
          <w:tcPr>
            <w:tcW w:w="3838" w:type="pct"/>
            <w:tcBorders>
              <w:top w:val="nil"/>
              <w:left w:val="nil"/>
              <w:bottom w:val="nil"/>
              <w:right w:val="nil"/>
            </w:tcBorders>
            <w:tcMar>
              <w:top w:w="15" w:type="dxa"/>
              <w:left w:w="15" w:type="dxa"/>
              <w:bottom w:w="15" w:type="dxa"/>
              <w:right w:w="15" w:type="dxa"/>
            </w:tcMar>
            <w:hideMark/>
          </w:tcPr>
          <w:p w14:paraId="5FE4395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16) розміщення:</w:t>
            </w:r>
          </w:p>
        </w:tc>
        <w:tc>
          <w:tcPr>
            <w:tcW w:w="1162" w:type="pct"/>
            <w:tcBorders>
              <w:top w:val="nil"/>
              <w:left w:val="nil"/>
              <w:bottom w:val="nil"/>
              <w:right w:val="nil"/>
            </w:tcBorders>
            <w:tcMar>
              <w:top w:w="15" w:type="dxa"/>
              <w:left w:w="15" w:type="dxa"/>
              <w:bottom w:w="15" w:type="dxa"/>
              <w:right w:w="15" w:type="dxa"/>
            </w:tcMar>
            <w:hideMark/>
          </w:tcPr>
          <w:p w14:paraId="5178B73D"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5</w:t>
            </w:r>
          </w:p>
        </w:tc>
      </w:tr>
      <w:tr w:rsidR="00B91D7F" w:rsidRPr="00D16798" w14:paraId="4498666D" w14:textId="77777777" w:rsidTr="00B91D7F">
        <w:tc>
          <w:tcPr>
            <w:tcW w:w="3838" w:type="pct"/>
            <w:tcBorders>
              <w:top w:val="nil"/>
              <w:left w:val="nil"/>
              <w:bottom w:val="nil"/>
              <w:right w:val="nil"/>
            </w:tcBorders>
            <w:tcMar>
              <w:top w:w="15" w:type="dxa"/>
              <w:left w:w="15" w:type="dxa"/>
              <w:bottom w:w="15" w:type="dxa"/>
              <w:right w:w="15" w:type="dxa"/>
            </w:tcMar>
            <w:hideMark/>
          </w:tcPr>
          <w:p w14:paraId="582A6971"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державних та комунальних закладів охорони здоров’я, що частково фінансуються за рахунок державного та місцевих бюджетів</w:t>
            </w:r>
          </w:p>
        </w:tc>
        <w:tc>
          <w:tcPr>
            <w:tcW w:w="1162" w:type="pct"/>
            <w:tcBorders>
              <w:top w:val="nil"/>
              <w:left w:val="nil"/>
              <w:bottom w:val="nil"/>
              <w:right w:val="nil"/>
            </w:tcBorders>
            <w:tcMar>
              <w:top w:w="15" w:type="dxa"/>
              <w:left w:w="15" w:type="dxa"/>
              <w:bottom w:w="15" w:type="dxa"/>
              <w:right w:w="15" w:type="dxa"/>
            </w:tcMar>
            <w:hideMark/>
          </w:tcPr>
          <w:p w14:paraId="6E1C0929" w14:textId="77777777" w:rsidR="00B91D7F" w:rsidRPr="00D16798" w:rsidRDefault="00B91D7F">
            <w:pPr>
              <w:rPr>
                <w:rFonts w:eastAsia="Times New Roman" w:cs="Times New Roman"/>
                <w:sz w:val="26"/>
                <w:szCs w:val="26"/>
                <w:lang w:val="uk-UA" w:eastAsia="ru-RU"/>
              </w:rPr>
            </w:pPr>
          </w:p>
        </w:tc>
      </w:tr>
      <w:tr w:rsidR="00B91D7F" w:rsidRPr="00D16798" w14:paraId="19974FF0" w14:textId="77777777" w:rsidTr="00B91D7F">
        <w:tc>
          <w:tcPr>
            <w:tcW w:w="3838" w:type="pct"/>
            <w:tcBorders>
              <w:top w:val="nil"/>
              <w:left w:val="nil"/>
              <w:bottom w:val="nil"/>
              <w:right w:val="nil"/>
            </w:tcBorders>
            <w:tcMar>
              <w:top w:w="15" w:type="dxa"/>
              <w:left w:w="15" w:type="dxa"/>
              <w:bottom w:w="15" w:type="dxa"/>
              <w:right w:w="15" w:type="dxa"/>
            </w:tcMar>
            <w:hideMark/>
          </w:tcPr>
          <w:p w14:paraId="259E393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торговельних об’єктів з продажу книг, газет і журналів</w:t>
            </w:r>
          </w:p>
        </w:tc>
        <w:tc>
          <w:tcPr>
            <w:tcW w:w="1162" w:type="pct"/>
            <w:tcBorders>
              <w:top w:val="nil"/>
              <w:left w:val="nil"/>
              <w:bottom w:val="nil"/>
              <w:right w:val="nil"/>
            </w:tcBorders>
            <w:tcMar>
              <w:top w:w="15" w:type="dxa"/>
              <w:left w:w="15" w:type="dxa"/>
              <w:bottom w:w="15" w:type="dxa"/>
              <w:right w:w="15" w:type="dxa"/>
            </w:tcMar>
            <w:hideMark/>
          </w:tcPr>
          <w:p w14:paraId="4206CA9A" w14:textId="77777777" w:rsidR="00B91D7F" w:rsidRPr="00D16798" w:rsidRDefault="00B91D7F">
            <w:pPr>
              <w:rPr>
                <w:rFonts w:eastAsia="Times New Roman" w:cs="Times New Roman"/>
                <w:sz w:val="26"/>
                <w:szCs w:val="26"/>
                <w:lang w:val="uk-UA" w:eastAsia="ru-RU"/>
              </w:rPr>
            </w:pPr>
          </w:p>
        </w:tc>
      </w:tr>
      <w:tr w:rsidR="00B91D7F" w:rsidRPr="00D16798" w14:paraId="41BA72EF" w14:textId="77777777" w:rsidTr="00B91D7F">
        <w:tc>
          <w:tcPr>
            <w:tcW w:w="3838" w:type="pct"/>
            <w:tcBorders>
              <w:top w:val="nil"/>
              <w:left w:val="nil"/>
              <w:bottom w:val="nil"/>
              <w:right w:val="nil"/>
            </w:tcBorders>
            <w:tcMar>
              <w:top w:w="15" w:type="dxa"/>
              <w:left w:w="15" w:type="dxa"/>
              <w:bottom w:w="15" w:type="dxa"/>
              <w:right w:w="15" w:type="dxa"/>
            </w:tcMar>
            <w:hideMark/>
          </w:tcPr>
          <w:p w14:paraId="5CE2636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lastRenderedPageBreak/>
              <w:t>видавництв друкованих засобів масової інформації та видавничої продукції</w:t>
            </w:r>
          </w:p>
        </w:tc>
        <w:tc>
          <w:tcPr>
            <w:tcW w:w="1162" w:type="pct"/>
            <w:tcBorders>
              <w:top w:val="nil"/>
              <w:left w:val="nil"/>
              <w:bottom w:val="nil"/>
              <w:right w:val="nil"/>
            </w:tcBorders>
            <w:tcMar>
              <w:top w:w="15" w:type="dxa"/>
              <w:left w:w="15" w:type="dxa"/>
              <w:bottom w:w="15" w:type="dxa"/>
              <w:right w:w="15" w:type="dxa"/>
            </w:tcMar>
            <w:hideMark/>
          </w:tcPr>
          <w:p w14:paraId="740D6A78" w14:textId="77777777" w:rsidR="00B91D7F" w:rsidRPr="00D16798" w:rsidRDefault="00B91D7F">
            <w:pPr>
              <w:rPr>
                <w:rFonts w:eastAsia="Times New Roman" w:cs="Times New Roman"/>
                <w:sz w:val="26"/>
                <w:szCs w:val="26"/>
                <w:lang w:val="uk-UA" w:eastAsia="ru-RU"/>
              </w:rPr>
            </w:pPr>
          </w:p>
        </w:tc>
      </w:tr>
      <w:tr w:rsidR="00B91D7F" w:rsidRPr="00D16798" w14:paraId="0E9076F8" w14:textId="77777777" w:rsidTr="00B91D7F">
        <w:tc>
          <w:tcPr>
            <w:tcW w:w="3838" w:type="pct"/>
            <w:tcBorders>
              <w:top w:val="nil"/>
              <w:left w:val="nil"/>
              <w:bottom w:val="nil"/>
              <w:right w:val="nil"/>
            </w:tcBorders>
            <w:tcMar>
              <w:top w:w="15" w:type="dxa"/>
              <w:left w:w="15" w:type="dxa"/>
              <w:bottom w:w="15" w:type="dxa"/>
              <w:right w:w="15" w:type="dxa"/>
            </w:tcMar>
            <w:hideMark/>
          </w:tcPr>
          <w:p w14:paraId="28D7FFA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17) оренда майна:</w:t>
            </w:r>
          </w:p>
        </w:tc>
        <w:tc>
          <w:tcPr>
            <w:tcW w:w="1162" w:type="pct"/>
            <w:tcBorders>
              <w:top w:val="nil"/>
              <w:left w:val="nil"/>
              <w:bottom w:val="nil"/>
              <w:right w:val="nil"/>
            </w:tcBorders>
            <w:tcMar>
              <w:top w:w="15" w:type="dxa"/>
              <w:left w:w="15" w:type="dxa"/>
              <w:bottom w:w="15" w:type="dxa"/>
              <w:right w:w="15" w:type="dxa"/>
            </w:tcMar>
            <w:hideMark/>
          </w:tcPr>
          <w:p w14:paraId="0178B3A5"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4</w:t>
            </w:r>
          </w:p>
        </w:tc>
      </w:tr>
      <w:tr w:rsidR="00B91D7F" w:rsidRPr="00D16798" w14:paraId="63FFFCC5" w14:textId="77777777" w:rsidTr="00B91D7F">
        <w:tc>
          <w:tcPr>
            <w:tcW w:w="3838" w:type="pct"/>
            <w:tcBorders>
              <w:top w:val="nil"/>
              <w:left w:val="nil"/>
              <w:bottom w:val="nil"/>
              <w:right w:val="nil"/>
            </w:tcBorders>
            <w:tcMar>
              <w:top w:w="15" w:type="dxa"/>
              <w:left w:w="15" w:type="dxa"/>
              <w:bottom w:w="15" w:type="dxa"/>
              <w:right w:w="15" w:type="dxa"/>
            </w:tcMar>
            <w:hideMark/>
          </w:tcPr>
          <w:p w14:paraId="5730BA2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державними та комунальними підприємствами, установами, організаціями у сфері культури і мистецтв чи громадськими організаціями у сфері культури і мистецтв (у тому числі національними творчими спілками або їх членами під творчі майстерні)</w:t>
            </w:r>
          </w:p>
        </w:tc>
        <w:tc>
          <w:tcPr>
            <w:tcW w:w="1162" w:type="pct"/>
            <w:tcBorders>
              <w:top w:val="nil"/>
              <w:left w:val="nil"/>
              <w:bottom w:val="nil"/>
              <w:right w:val="nil"/>
            </w:tcBorders>
            <w:tcMar>
              <w:top w:w="15" w:type="dxa"/>
              <w:left w:w="15" w:type="dxa"/>
              <w:bottom w:w="15" w:type="dxa"/>
              <w:right w:w="15" w:type="dxa"/>
            </w:tcMar>
            <w:hideMark/>
          </w:tcPr>
          <w:p w14:paraId="03620FAC" w14:textId="77777777" w:rsidR="00B91D7F" w:rsidRPr="00D16798" w:rsidRDefault="00B91D7F">
            <w:pPr>
              <w:rPr>
                <w:rFonts w:eastAsia="Times New Roman" w:cs="Times New Roman"/>
                <w:sz w:val="26"/>
                <w:szCs w:val="26"/>
                <w:lang w:val="uk-UA" w:eastAsia="ru-RU"/>
              </w:rPr>
            </w:pPr>
          </w:p>
        </w:tc>
      </w:tr>
      <w:tr w:rsidR="00B91D7F" w:rsidRPr="00D16798" w14:paraId="49F52730" w14:textId="77777777" w:rsidTr="00B91D7F">
        <w:tc>
          <w:tcPr>
            <w:tcW w:w="3838" w:type="pct"/>
            <w:tcBorders>
              <w:top w:val="nil"/>
              <w:left w:val="nil"/>
              <w:bottom w:val="nil"/>
              <w:right w:val="nil"/>
            </w:tcBorders>
            <w:tcMar>
              <w:top w:w="15" w:type="dxa"/>
              <w:left w:w="15" w:type="dxa"/>
              <w:bottom w:w="15" w:type="dxa"/>
              <w:right w:w="15" w:type="dxa"/>
            </w:tcMar>
            <w:hideMark/>
          </w:tcPr>
          <w:p w14:paraId="6E90EFC0"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державними видавництвами і підприємствами книгорозповсюдження</w:t>
            </w:r>
          </w:p>
        </w:tc>
        <w:tc>
          <w:tcPr>
            <w:tcW w:w="1162" w:type="pct"/>
            <w:tcBorders>
              <w:top w:val="nil"/>
              <w:left w:val="nil"/>
              <w:bottom w:val="nil"/>
              <w:right w:val="nil"/>
            </w:tcBorders>
            <w:tcMar>
              <w:top w:w="15" w:type="dxa"/>
              <w:left w:w="15" w:type="dxa"/>
              <w:bottom w:w="15" w:type="dxa"/>
              <w:right w:w="15" w:type="dxa"/>
            </w:tcMar>
            <w:hideMark/>
          </w:tcPr>
          <w:p w14:paraId="494A7EF4" w14:textId="77777777" w:rsidR="00B91D7F" w:rsidRPr="00D16798" w:rsidRDefault="00B91D7F">
            <w:pPr>
              <w:rPr>
                <w:rFonts w:eastAsia="Times New Roman" w:cs="Times New Roman"/>
                <w:sz w:val="26"/>
                <w:szCs w:val="26"/>
                <w:lang w:val="uk-UA" w:eastAsia="ru-RU"/>
              </w:rPr>
            </w:pPr>
          </w:p>
        </w:tc>
      </w:tr>
      <w:tr w:rsidR="00B91D7F" w:rsidRPr="00D16798" w14:paraId="76416CDB" w14:textId="77777777" w:rsidTr="00B91D7F">
        <w:tc>
          <w:tcPr>
            <w:tcW w:w="3838" w:type="pct"/>
            <w:tcBorders>
              <w:top w:val="nil"/>
              <w:left w:val="nil"/>
              <w:bottom w:val="nil"/>
              <w:right w:val="nil"/>
            </w:tcBorders>
            <w:tcMar>
              <w:top w:w="15" w:type="dxa"/>
              <w:left w:w="15" w:type="dxa"/>
              <w:bottom w:w="15" w:type="dxa"/>
              <w:right w:w="15" w:type="dxa"/>
            </w:tcMar>
            <w:hideMark/>
          </w:tcPr>
          <w:p w14:paraId="5CED406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вітчизняними видавництвами та підприємствами книгорозповсюдження,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1162" w:type="pct"/>
            <w:tcBorders>
              <w:top w:val="nil"/>
              <w:left w:val="nil"/>
              <w:bottom w:val="nil"/>
              <w:right w:val="nil"/>
            </w:tcBorders>
            <w:tcMar>
              <w:top w:w="15" w:type="dxa"/>
              <w:left w:w="15" w:type="dxa"/>
              <w:bottom w:w="15" w:type="dxa"/>
              <w:right w:w="15" w:type="dxa"/>
            </w:tcMar>
            <w:hideMark/>
          </w:tcPr>
          <w:p w14:paraId="14CC2202" w14:textId="77777777" w:rsidR="00B91D7F" w:rsidRPr="00D16798" w:rsidRDefault="00B91D7F">
            <w:pPr>
              <w:rPr>
                <w:rFonts w:eastAsia="Times New Roman" w:cs="Times New Roman"/>
                <w:sz w:val="26"/>
                <w:szCs w:val="26"/>
                <w:lang w:val="uk-UA" w:eastAsia="ru-RU"/>
              </w:rPr>
            </w:pPr>
          </w:p>
        </w:tc>
      </w:tr>
      <w:tr w:rsidR="00B91D7F" w:rsidRPr="00D16798" w14:paraId="320580FA" w14:textId="77777777" w:rsidTr="00B91D7F">
        <w:tc>
          <w:tcPr>
            <w:tcW w:w="3838" w:type="pct"/>
            <w:tcBorders>
              <w:top w:val="nil"/>
              <w:left w:val="nil"/>
              <w:bottom w:val="nil"/>
              <w:right w:val="nil"/>
            </w:tcBorders>
            <w:tcMar>
              <w:top w:w="15" w:type="dxa"/>
              <w:left w:w="15" w:type="dxa"/>
              <w:bottom w:w="15" w:type="dxa"/>
              <w:right w:w="15" w:type="dxa"/>
            </w:tcMar>
            <w:hideMark/>
          </w:tcPr>
          <w:p w14:paraId="46FA0E5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18) розміщення:</w:t>
            </w:r>
          </w:p>
        </w:tc>
        <w:tc>
          <w:tcPr>
            <w:tcW w:w="1162" w:type="pct"/>
            <w:tcBorders>
              <w:top w:val="nil"/>
              <w:left w:val="nil"/>
              <w:bottom w:val="nil"/>
              <w:right w:val="nil"/>
            </w:tcBorders>
            <w:tcMar>
              <w:top w:w="15" w:type="dxa"/>
              <w:left w:w="15" w:type="dxa"/>
              <w:bottom w:w="15" w:type="dxa"/>
              <w:right w:w="15" w:type="dxa"/>
            </w:tcMar>
            <w:hideMark/>
          </w:tcPr>
          <w:p w14:paraId="0205C28E"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5FC54D73" w14:textId="77777777" w:rsidTr="00B91D7F">
        <w:tc>
          <w:tcPr>
            <w:tcW w:w="3838" w:type="pct"/>
            <w:tcBorders>
              <w:top w:val="nil"/>
              <w:left w:val="nil"/>
              <w:bottom w:val="nil"/>
              <w:right w:val="nil"/>
            </w:tcBorders>
            <w:tcMar>
              <w:top w:w="15" w:type="dxa"/>
              <w:left w:w="15" w:type="dxa"/>
              <w:bottom w:w="15" w:type="dxa"/>
              <w:right w:w="15" w:type="dxa"/>
            </w:tcMar>
            <w:hideMark/>
          </w:tcPr>
          <w:p w14:paraId="1831C3E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державних закладів освіти, що частково фінансуються з державного бюджету, та комунальних закладів освіти, що фінансуються з місцевого бюджету, які мають ліцензію на провадження освітньої діяльності у відповідній сфері (крім закладів освіти і суб’єктів підприємницької діяльності, визначених в абзаці третьому підпункту 20 цього пункту)</w:t>
            </w:r>
          </w:p>
        </w:tc>
        <w:tc>
          <w:tcPr>
            <w:tcW w:w="1162" w:type="pct"/>
            <w:tcBorders>
              <w:top w:val="nil"/>
              <w:left w:val="nil"/>
              <w:bottom w:val="nil"/>
              <w:right w:val="nil"/>
            </w:tcBorders>
            <w:tcMar>
              <w:top w:w="15" w:type="dxa"/>
              <w:left w:w="15" w:type="dxa"/>
              <w:bottom w:w="15" w:type="dxa"/>
              <w:right w:w="15" w:type="dxa"/>
            </w:tcMar>
            <w:hideMark/>
          </w:tcPr>
          <w:p w14:paraId="4836220E" w14:textId="77777777" w:rsidR="00B91D7F" w:rsidRPr="00D16798" w:rsidRDefault="00B91D7F">
            <w:pPr>
              <w:rPr>
                <w:rFonts w:eastAsia="Times New Roman" w:cs="Times New Roman"/>
                <w:sz w:val="26"/>
                <w:szCs w:val="26"/>
                <w:lang w:val="uk-UA" w:eastAsia="ru-RU"/>
              </w:rPr>
            </w:pPr>
          </w:p>
        </w:tc>
      </w:tr>
      <w:tr w:rsidR="00B91D7F" w:rsidRPr="00D16798" w14:paraId="738E15A5" w14:textId="77777777" w:rsidTr="00B91D7F">
        <w:tc>
          <w:tcPr>
            <w:tcW w:w="3838" w:type="pct"/>
            <w:tcBorders>
              <w:top w:val="nil"/>
              <w:left w:val="nil"/>
              <w:bottom w:val="nil"/>
              <w:right w:val="nil"/>
            </w:tcBorders>
            <w:tcMar>
              <w:top w:w="15" w:type="dxa"/>
              <w:left w:w="15" w:type="dxa"/>
              <w:bottom w:w="15" w:type="dxa"/>
              <w:right w:w="15" w:type="dxa"/>
            </w:tcMar>
            <w:hideMark/>
          </w:tcPr>
          <w:p w14:paraId="2F3910D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закладів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1162" w:type="pct"/>
            <w:tcBorders>
              <w:top w:val="nil"/>
              <w:left w:val="nil"/>
              <w:bottom w:val="nil"/>
              <w:right w:val="nil"/>
            </w:tcBorders>
            <w:tcMar>
              <w:top w:w="15" w:type="dxa"/>
              <w:left w:w="15" w:type="dxa"/>
              <w:bottom w:w="15" w:type="dxa"/>
              <w:right w:w="15" w:type="dxa"/>
            </w:tcMar>
            <w:hideMark/>
          </w:tcPr>
          <w:p w14:paraId="3B48D131" w14:textId="77777777" w:rsidR="00B91D7F" w:rsidRPr="00D16798" w:rsidRDefault="00B91D7F">
            <w:pPr>
              <w:rPr>
                <w:rFonts w:eastAsia="Times New Roman" w:cs="Times New Roman"/>
                <w:sz w:val="26"/>
                <w:szCs w:val="26"/>
                <w:lang w:val="uk-UA" w:eastAsia="ru-RU"/>
              </w:rPr>
            </w:pPr>
          </w:p>
        </w:tc>
      </w:tr>
      <w:tr w:rsidR="00B91D7F" w:rsidRPr="00D16798" w14:paraId="05501C37" w14:textId="77777777" w:rsidTr="00B91D7F">
        <w:tc>
          <w:tcPr>
            <w:tcW w:w="3838" w:type="pct"/>
            <w:tcBorders>
              <w:top w:val="nil"/>
              <w:left w:val="nil"/>
              <w:bottom w:val="nil"/>
              <w:right w:val="nil"/>
            </w:tcBorders>
            <w:tcMar>
              <w:top w:w="15" w:type="dxa"/>
              <w:left w:w="15" w:type="dxa"/>
              <w:bottom w:w="15" w:type="dxa"/>
              <w:right w:w="15" w:type="dxa"/>
            </w:tcMar>
            <w:hideMark/>
          </w:tcPr>
          <w:p w14:paraId="2CE15AC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приватних закладів загальної середньої освіти (суб’єктів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1162" w:type="pct"/>
            <w:tcBorders>
              <w:top w:val="nil"/>
              <w:left w:val="nil"/>
              <w:bottom w:val="nil"/>
              <w:right w:val="nil"/>
            </w:tcBorders>
            <w:tcMar>
              <w:top w:w="15" w:type="dxa"/>
              <w:left w:w="15" w:type="dxa"/>
              <w:bottom w:w="15" w:type="dxa"/>
              <w:right w:w="15" w:type="dxa"/>
            </w:tcMar>
            <w:hideMark/>
          </w:tcPr>
          <w:p w14:paraId="5C640CE9" w14:textId="77777777" w:rsidR="00B91D7F" w:rsidRPr="00D16798" w:rsidRDefault="00B91D7F">
            <w:pPr>
              <w:rPr>
                <w:rFonts w:eastAsia="Times New Roman" w:cs="Times New Roman"/>
                <w:sz w:val="26"/>
                <w:szCs w:val="26"/>
                <w:lang w:val="uk-UA" w:eastAsia="ru-RU"/>
              </w:rPr>
            </w:pPr>
          </w:p>
        </w:tc>
      </w:tr>
      <w:tr w:rsidR="00B91D7F" w:rsidRPr="00D16798" w14:paraId="6454E276" w14:textId="77777777" w:rsidTr="00B91D7F">
        <w:tc>
          <w:tcPr>
            <w:tcW w:w="3838" w:type="pct"/>
            <w:tcBorders>
              <w:top w:val="nil"/>
              <w:left w:val="nil"/>
              <w:bottom w:val="nil"/>
              <w:right w:val="nil"/>
            </w:tcBorders>
            <w:tcMar>
              <w:top w:w="15" w:type="dxa"/>
              <w:left w:w="15" w:type="dxa"/>
              <w:bottom w:w="15" w:type="dxa"/>
              <w:right w:w="15" w:type="dxa"/>
            </w:tcMar>
            <w:hideMark/>
          </w:tcPr>
          <w:p w14:paraId="6D572E1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державних органів та органів місцевого самоврядування, інших установ і організацій, діяльність яких частково фінансується за рахунок державного або місцевих бюджетів</w:t>
            </w:r>
          </w:p>
        </w:tc>
        <w:tc>
          <w:tcPr>
            <w:tcW w:w="1162" w:type="pct"/>
            <w:tcBorders>
              <w:top w:val="nil"/>
              <w:left w:val="nil"/>
              <w:bottom w:val="nil"/>
              <w:right w:val="nil"/>
            </w:tcBorders>
            <w:tcMar>
              <w:top w:w="15" w:type="dxa"/>
              <w:left w:w="15" w:type="dxa"/>
              <w:bottom w:w="15" w:type="dxa"/>
              <w:right w:w="15" w:type="dxa"/>
            </w:tcMar>
            <w:hideMark/>
          </w:tcPr>
          <w:p w14:paraId="44900677" w14:textId="77777777" w:rsidR="00B91D7F" w:rsidRPr="00D16798" w:rsidRDefault="00B91D7F">
            <w:pPr>
              <w:rPr>
                <w:rFonts w:eastAsia="Times New Roman" w:cs="Times New Roman"/>
                <w:sz w:val="26"/>
                <w:szCs w:val="26"/>
                <w:lang w:val="uk-UA" w:eastAsia="ru-RU"/>
              </w:rPr>
            </w:pPr>
          </w:p>
        </w:tc>
      </w:tr>
      <w:tr w:rsidR="00B91D7F" w:rsidRPr="00D16798" w14:paraId="13D82B8E" w14:textId="77777777" w:rsidTr="00B91D7F">
        <w:tc>
          <w:tcPr>
            <w:tcW w:w="3838" w:type="pct"/>
            <w:tcBorders>
              <w:top w:val="nil"/>
              <w:left w:val="nil"/>
              <w:bottom w:val="nil"/>
              <w:right w:val="nil"/>
            </w:tcBorders>
            <w:tcMar>
              <w:top w:w="15" w:type="dxa"/>
              <w:left w:w="15" w:type="dxa"/>
              <w:bottom w:w="15" w:type="dxa"/>
              <w:right w:w="15" w:type="dxa"/>
            </w:tcMar>
            <w:hideMark/>
          </w:tcPr>
          <w:p w14:paraId="2780C3E7"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добровільних об’єднань органів місцевого самоврядування, у тому числі асоціацій органів місцевого самоврядування із всеукраїнським статусом</w:t>
            </w:r>
          </w:p>
        </w:tc>
        <w:tc>
          <w:tcPr>
            <w:tcW w:w="1162" w:type="pct"/>
            <w:tcBorders>
              <w:top w:val="nil"/>
              <w:left w:val="nil"/>
              <w:bottom w:val="nil"/>
              <w:right w:val="nil"/>
            </w:tcBorders>
            <w:tcMar>
              <w:top w:w="15" w:type="dxa"/>
              <w:left w:w="15" w:type="dxa"/>
              <w:bottom w:w="15" w:type="dxa"/>
              <w:right w:w="15" w:type="dxa"/>
            </w:tcMar>
            <w:hideMark/>
          </w:tcPr>
          <w:p w14:paraId="11E83223" w14:textId="77777777" w:rsidR="00B91D7F" w:rsidRPr="00D16798" w:rsidRDefault="00B91D7F">
            <w:pPr>
              <w:rPr>
                <w:rFonts w:eastAsia="Times New Roman" w:cs="Times New Roman"/>
                <w:sz w:val="26"/>
                <w:szCs w:val="26"/>
                <w:lang w:val="uk-UA" w:eastAsia="ru-RU"/>
              </w:rPr>
            </w:pPr>
          </w:p>
        </w:tc>
      </w:tr>
      <w:tr w:rsidR="00B91D7F" w:rsidRPr="00D16798" w14:paraId="3BEB4A20" w14:textId="77777777" w:rsidTr="00B91D7F">
        <w:tc>
          <w:tcPr>
            <w:tcW w:w="3838" w:type="pct"/>
            <w:tcBorders>
              <w:top w:val="nil"/>
              <w:left w:val="nil"/>
              <w:bottom w:val="nil"/>
              <w:right w:val="nil"/>
            </w:tcBorders>
            <w:tcMar>
              <w:top w:w="15" w:type="dxa"/>
              <w:left w:w="15" w:type="dxa"/>
              <w:bottom w:w="15" w:type="dxa"/>
              <w:right w:w="15" w:type="dxa"/>
            </w:tcMar>
            <w:hideMark/>
          </w:tcPr>
          <w:p w14:paraId="670B9AF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музеїв, крім тих, які повністю фінансуються з обласного бюджету</w:t>
            </w:r>
          </w:p>
        </w:tc>
        <w:tc>
          <w:tcPr>
            <w:tcW w:w="1162" w:type="pct"/>
            <w:tcBorders>
              <w:top w:val="nil"/>
              <w:left w:val="nil"/>
              <w:bottom w:val="nil"/>
              <w:right w:val="nil"/>
            </w:tcBorders>
            <w:tcMar>
              <w:top w:w="15" w:type="dxa"/>
              <w:left w:w="15" w:type="dxa"/>
              <w:bottom w:w="15" w:type="dxa"/>
              <w:right w:w="15" w:type="dxa"/>
            </w:tcMar>
            <w:hideMark/>
          </w:tcPr>
          <w:p w14:paraId="4344A7EF" w14:textId="77777777" w:rsidR="00B91D7F" w:rsidRPr="00D16798" w:rsidRDefault="00B91D7F">
            <w:pPr>
              <w:rPr>
                <w:rFonts w:eastAsia="Times New Roman" w:cs="Times New Roman"/>
                <w:sz w:val="26"/>
                <w:szCs w:val="26"/>
                <w:lang w:val="uk-UA" w:eastAsia="ru-RU"/>
              </w:rPr>
            </w:pPr>
          </w:p>
        </w:tc>
      </w:tr>
      <w:tr w:rsidR="00B91D7F" w:rsidRPr="00D16798" w14:paraId="73E878B1" w14:textId="77777777" w:rsidTr="00B91D7F">
        <w:tc>
          <w:tcPr>
            <w:tcW w:w="3838" w:type="pct"/>
            <w:tcBorders>
              <w:top w:val="nil"/>
              <w:left w:val="nil"/>
              <w:bottom w:val="nil"/>
              <w:right w:val="nil"/>
            </w:tcBorders>
            <w:tcMar>
              <w:top w:w="15" w:type="dxa"/>
              <w:left w:w="15" w:type="dxa"/>
              <w:bottom w:w="15" w:type="dxa"/>
              <w:right w:w="15" w:type="dxa"/>
            </w:tcMar>
            <w:hideMark/>
          </w:tcPr>
          <w:p w14:paraId="4C87805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xml:space="preserve">громадських об’єднань фізкультурно-спортивної спрямованості,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центрів </w:t>
            </w:r>
            <w:r w:rsidRPr="00D16798">
              <w:rPr>
                <w:rFonts w:eastAsia="Times New Roman" w:cs="Times New Roman"/>
                <w:sz w:val="26"/>
                <w:szCs w:val="26"/>
                <w:lang w:val="uk-UA" w:eastAsia="ru-RU"/>
              </w:rPr>
              <w:lastRenderedPageBreak/>
              <w:t>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1162" w:type="pct"/>
            <w:tcBorders>
              <w:top w:val="nil"/>
              <w:left w:val="nil"/>
              <w:bottom w:val="nil"/>
              <w:right w:val="nil"/>
            </w:tcBorders>
            <w:tcMar>
              <w:top w:w="15" w:type="dxa"/>
              <w:left w:w="15" w:type="dxa"/>
              <w:bottom w:w="15" w:type="dxa"/>
              <w:right w:w="15" w:type="dxa"/>
            </w:tcMar>
            <w:hideMark/>
          </w:tcPr>
          <w:p w14:paraId="05539E31" w14:textId="77777777" w:rsidR="00B91D7F" w:rsidRPr="00D16798" w:rsidRDefault="00B91D7F">
            <w:pPr>
              <w:rPr>
                <w:rFonts w:eastAsia="Times New Roman" w:cs="Times New Roman"/>
                <w:sz w:val="26"/>
                <w:szCs w:val="26"/>
                <w:lang w:val="uk-UA" w:eastAsia="ru-RU"/>
              </w:rPr>
            </w:pPr>
          </w:p>
        </w:tc>
      </w:tr>
      <w:tr w:rsidR="00B91D7F" w:rsidRPr="00D16798" w14:paraId="2A41CDEF" w14:textId="77777777" w:rsidTr="00B91D7F">
        <w:tc>
          <w:tcPr>
            <w:tcW w:w="3838" w:type="pct"/>
            <w:tcBorders>
              <w:top w:val="nil"/>
              <w:left w:val="nil"/>
              <w:bottom w:val="nil"/>
              <w:right w:val="nil"/>
            </w:tcBorders>
            <w:tcMar>
              <w:top w:w="15" w:type="dxa"/>
              <w:left w:w="15" w:type="dxa"/>
              <w:bottom w:w="15" w:type="dxa"/>
              <w:right w:w="15" w:type="dxa"/>
            </w:tcMar>
            <w:hideMark/>
          </w:tcPr>
          <w:p w14:paraId="386B15AA" w14:textId="6C6F9F60"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державних та комунальних спортивних клубів,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фізкультурно-оздоровчих закладів, центрів фізичного здоров’я населення, центрів фізичної культури і спорту осіб з інвалідністю, а також баз олімпійської, паралімпійської та дефлімпійської підготовки (крім орендарів, зазначених у пункті 13 цієї Методики)</w:t>
            </w:r>
          </w:p>
        </w:tc>
        <w:tc>
          <w:tcPr>
            <w:tcW w:w="1162" w:type="pct"/>
            <w:tcBorders>
              <w:top w:val="nil"/>
              <w:left w:val="nil"/>
              <w:bottom w:val="nil"/>
              <w:right w:val="nil"/>
            </w:tcBorders>
            <w:tcMar>
              <w:top w:w="15" w:type="dxa"/>
              <w:left w:w="15" w:type="dxa"/>
              <w:bottom w:w="15" w:type="dxa"/>
              <w:right w:w="15" w:type="dxa"/>
            </w:tcMar>
            <w:hideMark/>
          </w:tcPr>
          <w:p w14:paraId="7F2ADBDE" w14:textId="77777777" w:rsidR="00B91D7F" w:rsidRPr="00D16798" w:rsidRDefault="00B91D7F">
            <w:pPr>
              <w:rPr>
                <w:rFonts w:eastAsia="Times New Roman" w:cs="Times New Roman"/>
                <w:sz w:val="26"/>
                <w:szCs w:val="26"/>
                <w:lang w:val="uk-UA" w:eastAsia="ru-RU"/>
              </w:rPr>
            </w:pPr>
          </w:p>
        </w:tc>
      </w:tr>
      <w:tr w:rsidR="00B91D7F" w:rsidRPr="00D16798" w14:paraId="6719EED6" w14:textId="77777777" w:rsidTr="00B91D7F">
        <w:tc>
          <w:tcPr>
            <w:tcW w:w="3838" w:type="pct"/>
            <w:tcBorders>
              <w:top w:val="nil"/>
              <w:left w:val="nil"/>
              <w:bottom w:val="nil"/>
              <w:right w:val="nil"/>
            </w:tcBorders>
            <w:tcMar>
              <w:top w:w="15" w:type="dxa"/>
              <w:left w:w="15" w:type="dxa"/>
              <w:bottom w:w="15" w:type="dxa"/>
              <w:right w:w="15" w:type="dxa"/>
            </w:tcMar>
            <w:hideMark/>
          </w:tcPr>
          <w:p w14:paraId="39860E1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казенних підприємств та комунальних некомерційних підприємств, що утворилися у результаті реорганізації державних та комунальних закладів охорони здоров’я</w:t>
            </w:r>
          </w:p>
        </w:tc>
        <w:tc>
          <w:tcPr>
            <w:tcW w:w="1162" w:type="pct"/>
            <w:tcBorders>
              <w:top w:val="nil"/>
              <w:left w:val="nil"/>
              <w:bottom w:val="nil"/>
              <w:right w:val="nil"/>
            </w:tcBorders>
            <w:tcMar>
              <w:top w:w="15" w:type="dxa"/>
              <w:left w:w="15" w:type="dxa"/>
              <w:bottom w:w="15" w:type="dxa"/>
              <w:right w:w="15" w:type="dxa"/>
            </w:tcMar>
            <w:hideMark/>
          </w:tcPr>
          <w:p w14:paraId="66D727AC" w14:textId="77777777" w:rsidR="00B91D7F" w:rsidRPr="00D16798" w:rsidRDefault="00B91D7F">
            <w:pPr>
              <w:rPr>
                <w:rFonts w:eastAsia="Times New Roman" w:cs="Times New Roman"/>
                <w:sz w:val="26"/>
                <w:szCs w:val="26"/>
                <w:lang w:val="uk-UA" w:eastAsia="ru-RU"/>
              </w:rPr>
            </w:pPr>
          </w:p>
        </w:tc>
      </w:tr>
      <w:tr w:rsidR="00B91D7F" w:rsidRPr="00D16798" w14:paraId="153C8C56" w14:textId="77777777" w:rsidTr="00B91D7F">
        <w:tc>
          <w:tcPr>
            <w:tcW w:w="3838" w:type="pct"/>
            <w:tcBorders>
              <w:top w:val="nil"/>
              <w:left w:val="nil"/>
              <w:bottom w:val="nil"/>
              <w:right w:val="nil"/>
            </w:tcBorders>
            <w:tcMar>
              <w:top w:w="15" w:type="dxa"/>
              <w:left w:w="15" w:type="dxa"/>
              <w:bottom w:w="15" w:type="dxa"/>
              <w:right w:w="15" w:type="dxa"/>
            </w:tcMar>
            <w:hideMark/>
          </w:tcPr>
          <w:p w14:paraId="68EC838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дипломатичних представництв, консульських установ іноземних держав, представництв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w:t>
            </w:r>
          </w:p>
        </w:tc>
        <w:tc>
          <w:tcPr>
            <w:tcW w:w="1162" w:type="pct"/>
            <w:tcBorders>
              <w:top w:val="nil"/>
              <w:left w:val="nil"/>
              <w:bottom w:val="nil"/>
              <w:right w:val="nil"/>
            </w:tcBorders>
            <w:tcMar>
              <w:top w:w="15" w:type="dxa"/>
              <w:left w:w="15" w:type="dxa"/>
              <w:bottom w:w="15" w:type="dxa"/>
              <w:right w:w="15" w:type="dxa"/>
            </w:tcMar>
            <w:hideMark/>
          </w:tcPr>
          <w:p w14:paraId="547E8837" w14:textId="77777777" w:rsidR="00B91D7F" w:rsidRPr="00D16798" w:rsidRDefault="00B91D7F">
            <w:pPr>
              <w:rPr>
                <w:rFonts w:eastAsia="Times New Roman" w:cs="Times New Roman"/>
                <w:sz w:val="26"/>
                <w:szCs w:val="26"/>
                <w:lang w:val="uk-UA" w:eastAsia="ru-RU"/>
              </w:rPr>
            </w:pPr>
          </w:p>
        </w:tc>
      </w:tr>
      <w:tr w:rsidR="00B91D7F" w:rsidRPr="00D16798" w14:paraId="5D161C90" w14:textId="77777777" w:rsidTr="00B91D7F">
        <w:tc>
          <w:tcPr>
            <w:tcW w:w="3838" w:type="pct"/>
            <w:tcBorders>
              <w:top w:val="nil"/>
              <w:left w:val="nil"/>
              <w:bottom w:val="nil"/>
              <w:right w:val="nil"/>
            </w:tcBorders>
            <w:tcMar>
              <w:top w:w="15" w:type="dxa"/>
              <w:left w:w="15" w:type="dxa"/>
              <w:bottom w:w="15" w:type="dxa"/>
              <w:right w:w="15" w:type="dxa"/>
            </w:tcMar>
            <w:hideMark/>
          </w:tcPr>
          <w:p w14:paraId="4EE0775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19) розміщення:</w:t>
            </w:r>
          </w:p>
        </w:tc>
        <w:tc>
          <w:tcPr>
            <w:tcW w:w="1162" w:type="pct"/>
            <w:tcBorders>
              <w:top w:val="nil"/>
              <w:left w:val="nil"/>
              <w:bottom w:val="nil"/>
              <w:right w:val="nil"/>
            </w:tcBorders>
            <w:tcMar>
              <w:top w:w="15" w:type="dxa"/>
              <w:left w:w="15" w:type="dxa"/>
              <w:bottom w:w="15" w:type="dxa"/>
              <w:right w:w="15" w:type="dxa"/>
            </w:tcMar>
            <w:hideMark/>
          </w:tcPr>
          <w:p w14:paraId="14500680"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2</w:t>
            </w:r>
          </w:p>
        </w:tc>
      </w:tr>
      <w:tr w:rsidR="00B91D7F" w:rsidRPr="00D16798" w14:paraId="71397D8C" w14:textId="77777777" w:rsidTr="00B91D7F">
        <w:tc>
          <w:tcPr>
            <w:tcW w:w="3838" w:type="pct"/>
            <w:tcBorders>
              <w:top w:val="nil"/>
              <w:left w:val="nil"/>
              <w:bottom w:val="nil"/>
              <w:right w:val="nil"/>
            </w:tcBorders>
            <w:tcMar>
              <w:top w:w="15" w:type="dxa"/>
              <w:left w:w="15" w:type="dxa"/>
              <w:bottom w:w="15" w:type="dxa"/>
              <w:right w:w="15" w:type="dxa"/>
            </w:tcMar>
            <w:hideMark/>
          </w:tcPr>
          <w:p w14:paraId="3452A5C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державних архівних установ, що частково фінансуються з державного бюджету, та комунальних архівних установ, що фінансуються з місцевого бюджету</w:t>
            </w:r>
          </w:p>
        </w:tc>
        <w:tc>
          <w:tcPr>
            <w:tcW w:w="1162" w:type="pct"/>
            <w:tcBorders>
              <w:top w:val="nil"/>
              <w:left w:val="nil"/>
              <w:bottom w:val="nil"/>
              <w:right w:val="nil"/>
            </w:tcBorders>
            <w:tcMar>
              <w:top w:w="15" w:type="dxa"/>
              <w:left w:w="15" w:type="dxa"/>
              <w:bottom w:w="15" w:type="dxa"/>
              <w:right w:w="15" w:type="dxa"/>
            </w:tcMar>
            <w:hideMark/>
          </w:tcPr>
          <w:p w14:paraId="61AE27CB" w14:textId="77777777" w:rsidR="00B91D7F" w:rsidRPr="00D16798" w:rsidRDefault="00B91D7F">
            <w:pPr>
              <w:rPr>
                <w:rFonts w:eastAsia="Times New Roman" w:cs="Times New Roman"/>
                <w:sz w:val="26"/>
                <w:szCs w:val="26"/>
                <w:lang w:val="uk-UA" w:eastAsia="ru-RU"/>
              </w:rPr>
            </w:pPr>
          </w:p>
        </w:tc>
      </w:tr>
      <w:tr w:rsidR="00B91D7F" w:rsidRPr="00D16798" w14:paraId="7A78B17A" w14:textId="77777777" w:rsidTr="00B91D7F">
        <w:tc>
          <w:tcPr>
            <w:tcW w:w="3838" w:type="pct"/>
            <w:tcBorders>
              <w:top w:val="nil"/>
              <w:left w:val="nil"/>
              <w:bottom w:val="nil"/>
              <w:right w:val="nil"/>
            </w:tcBorders>
            <w:tcMar>
              <w:top w:w="15" w:type="dxa"/>
              <w:left w:w="15" w:type="dxa"/>
              <w:bottom w:w="15" w:type="dxa"/>
              <w:right w:w="15" w:type="dxa"/>
            </w:tcMar>
            <w:hideMark/>
          </w:tcPr>
          <w:p w14:paraId="459245C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організацій, що надають послуги з нагляду за особами з психічними, інтелектуальними чи сенсорними порушеннями</w:t>
            </w:r>
          </w:p>
        </w:tc>
        <w:tc>
          <w:tcPr>
            <w:tcW w:w="1162" w:type="pct"/>
            <w:tcBorders>
              <w:top w:val="nil"/>
              <w:left w:val="nil"/>
              <w:bottom w:val="nil"/>
              <w:right w:val="nil"/>
            </w:tcBorders>
            <w:tcMar>
              <w:top w:w="15" w:type="dxa"/>
              <w:left w:w="15" w:type="dxa"/>
              <w:bottom w:w="15" w:type="dxa"/>
              <w:right w:w="15" w:type="dxa"/>
            </w:tcMar>
            <w:hideMark/>
          </w:tcPr>
          <w:p w14:paraId="178C3FCF" w14:textId="77777777" w:rsidR="00B91D7F" w:rsidRPr="00D16798" w:rsidRDefault="00B91D7F">
            <w:pPr>
              <w:rPr>
                <w:rFonts w:eastAsia="Times New Roman" w:cs="Times New Roman"/>
                <w:sz w:val="26"/>
                <w:szCs w:val="26"/>
                <w:lang w:val="uk-UA" w:eastAsia="ru-RU"/>
              </w:rPr>
            </w:pPr>
          </w:p>
        </w:tc>
      </w:tr>
      <w:tr w:rsidR="00B91D7F" w:rsidRPr="00D16798" w14:paraId="1F8078DC" w14:textId="77777777" w:rsidTr="00B91D7F">
        <w:tc>
          <w:tcPr>
            <w:tcW w:w="3838" w:type="pct"/>
            <w:tcBorders>
              <w:top w:val="nil"/>
              <w:left w:val="nil"/>
              <w:bottom w:val="nil"/>
              <w:right w:val="nil"/>
            </w:tcBorders>
            <w:tcMar>
              <w:top w:w="15" w:type="dxa"/>
              <w:left w:w="15" w:type="dxa"/>
              <w:bottom w:w="15" w:type="dxa"/>
              <w:right w:w="15" w:type="dxa"/>
            </w:tcMar>
            <w:hideMark/>
          </w:tcPr>
          <w:p w14:paraId="033D87E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20) розміщення:</w:t>
            </w:r>
          </w:p>
        </w:tc>
        <w:tc>
          <w:tcPr>
            <w:tcW w:w="1162" w:type="pct"/>
            <w:tcBorders>
              <w:top w:val="nil"/>
              <w:left w:val="nil"/>
              <w:bottom w:val="nil"/>
              <w:right w:val="nil"/>
            </w:tcBorders>
            <w:tcMar>
              <w:top w:w="15" w:type="dxa"/>
              <w:left w:w="15" w:type="dxa"/>
              <w:bottom w:w="15" w:type="dxa"/>
              <w:right w:w="15" w:type="dxa"/>
            </w:tcMar>
            <w:hideMark/>
          </w:tcPr>
          <w:p w14:paraId="6A92DEF6"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w:t>
            </w:r>
          </w:p>
        </w:tc>
      </w:tr>
      <w:tr w:rsidR="00B91D7F" w:rsidRPr="00D16798" w14:paraId="0AA00CE5" w14:textId="77777777" w:rsidTr="00B91D7F">
        <w:tc>
          <w:tcPr>
            <w:tcW w:w="3838" w:type="pct"/>
            <w:tcBorders>
              <w:top w:val="nil"/>
              <w:left w:val="nil"/>
              <w:bottom w:val="nil"/>
              <w:right w:val="nil"/>
            </w:tcBorders>
            <w:tcMar>
              <w:top w:w="15" w:type="dxa"/>
              <w:left w:w="15" w:type="dxa"/>
              <w:bottom w:w="15" w:type="dxa"/>
              <w:right w:w="15" w:type="dxa"/>
            </w:tcMar>
            <w:hideMark/>
          </w:tcPr>
          <w:p w14:paraId="1EA9533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надавачів соціальних послуг (державної та комунальної власності)</w:t>
            </w:r>
          </w:p>
        </w:tc>
        <w:tc>
          <w:tcPr>
            <w:tcW w:w="1162" w:type="pct"/>
            <w:tcBorders>
              <w:top w:val="nil"/>
              <w:left w:val="nil"/>
              <w:bottom w:val="nil"/>
              <w:right w:val="nil"/>
            </w:tcBorders>
            <w:tcMar>
              <w:top w:w="15" w:type="dxa"/>
              <w:left w:w="15" w:type="dxa"/>
              <w:bottom w:w="15" w:type="dxa"/>
              <w:right w:w="15" w:type="dxa"/>
            </w:tcMar>
            <w:hideMark/>
          </w:tcPr>
          <w:p w14:paraId="60E9F670" w14:textId="77777777" w:rsidR="00B91D7F" w:rsidRPr="00D16798" w:rsidRDefault="00B91D7F">
            <w:pPr>
              <w:rPr>
                <w:rFonts w:eastAsia="Times New Roman" w:cs="Times New Roman"/>
                <w:sz w:val="26"/>
                <w:szCs w:val="26"/>
                <w:lang w:val="uk-UA" w:eastAsia="ru-RU"/>
              </w:rPr>
            </w:pPr>
          </w:p>
        </w:tc>
      </w:tr>
      <w:tr w:rsidR="00B91D7F" w:rsidRPr="00D16798" w14:paraId="6F2B67B1" w14:textId="77777777" w:rsidTr="00B91D7F">
        <w:tc>
          <w:tcPr>
            <w:tcW w:w="3838" w:type="pct"/>
            <w:tcBorders>
              <w:top w:val="nil"/>
              <w:left w:val="nil"/>
              <w:bottom w:val="nil"/>
              <w:right w:val="nil"/>
            </w:tcBorders>
            <w:tcMar>
              <w:top w:w="15" w:type="dxa"/>
              <w:left w:w="15" w:type="dxa"/>
              <w:bottom w:w="15" w:type="dxa"/>
              <w:right w:w="15" w:type="dxa"/>
            </w:tcMar>
            <w:hideMark/>
          </w:tcPr>
          <w:p w14:paraId="391B5760"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закладів освіти, заснованих на будь-якій формі власності, суб’єктів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 (крім</w:t>
            </w:r>
            <w:r w:rsidRPr="00D16798">
              <w:rPr>
                <w:rFonts w:cs="Times New Roman"/>
                <w:sz w:val="26"/>
                <w:szCs w:val="26"/>
                <w:lang w:val="uk-UA"/>
              </w:rPr>
              <w:t xml:space="preserve"> </w:t>
            </w:r>
            <w:r w:rsidRPr="00D16798">
              <w:rPr>
                <w:rFonts w:eastAsia="Times New Roman" w:cs="Times New Roman"/>
                <w:sz w:val="26"/>
                <w:szCs w:val="26"/>
                <w:lang w:val="uk-UA" w:eastAsia="ru-RU"/>
              </w:rPr>
              <w:t>орендарів, зазначених у пункті 13 цієї Методики)</w:t>
            </w:r>
          </w:p>
        </w:tc>
        <w:tc>
          <w:tcPr>
            <w:tcW w:w="1162" w:type="pct"/>
            <w:tcBorders>
              <w:top w:val="nil"/>
              <w:left w:val="nil"/>
              <w:bottom w:val="nil"/>
              <w:right w:val="nil"/>
            </w:tcBorders>
            <w:tcMar>
              <w:top w:w="15" w:type="dxa"/>
              <w:left w:w="15" w:type="dxa"/>
              <w:bottom w:w="15" w:type="dxa"/>
              <w:right w:w="15" w:type="dxa"/>
            </w:tcMar>
            <w:hideMark/>
          </w:tcPr>
          <w:p w14:paraId="68F3E1D4" w14:textId="77777777" w:rsidR="00B91D7F" w:rsidRPr="00D16798" w:rsidRDefault="00B91D7F">
            <w:pPr>
              <w:rPr>
                <w:rFonts w:eastAsia="Times New Roman" w:cs="Times New Roman"/>
                <w:sz w:val="26"/>
                <w:szCs w:val="26"/>
                <w:lang w:val="uk-UA" w:eastAsia="ru-RU"/>
              </w:rPr>
            </w:pPr>
          </w:p>
        </w:tc>
      </w:tr>
      <w:tr w:rsidR="00B91D7F" w:rsidRPr="00D16798" w14:paraId="64639EFD" w14:textId="77777777" w:rsidTr="00B91D7F">
        <w:tc>
          <w:tcPr>
            <w:tcW w:w="3838" w:type="pct"/>
            <w:tcBorders>
              <w:top w:val="nil"/>
              <w:left w:val="nil"/>
              <w:bottom w:val="nil"/>
              <w:right w:val="nil"/>
            </w:tcBorders>
            <w:tcMar>
              <w:top w:w="15" w:type="dxa"/>
              <w:left w:w="15" w:type="dxa"/>
              <w:bottom w:w="15" w:type="dxa"/>
              <w:right w:w="15" w:type="dxa"/>
            </w:tcMar>
            <w:hideMark/>
          </w:tcPr>
          <w:p w14:paraId="6F35DDC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закладів соціального захисту для бездомних громадян, безпритульних дітей та установ, призначених для тимчасового або постійного перебування громадян похилого віку та осіб з інвалідністю</w:t>
            </w:r>
          </w:p>
        </w:tc>
        <w:tc>
          <w:tcPr>
            <w:tcW w:w="1162" w:type="pct"/>
            <w:tcBorders>
              <w:top w:val="nil"/>
              <w:left w:val="nil"/>
              <w:bottom w:val="nil"/>
              <w:right w:val="nil"/>
            </w:tcBorders>
            <w:tcMar>
              <w:top w:w="15" w:type="dxa"/>
              <w:left w:w="15" w:type="dxa"/>
              <w:bottom w:w="15" w:type="dxa"/>
              <w:right w:w="15" w:type="dxa"/>
            </w:tcMar>
            <w:hideMark/>
          </w:tcPr>
          <w:p w14:paraId="008AB58D" w14:textId="77777777" w:rsidR="00B91D7F" w:rsidRPr="00D16798" w:rsidRDefault="00B91D7F">
            <w:pPr>
              <w:rPr>
                <w:rFonts w:eastAsia="Times New Roman" w:cs="Times New Roman"/>
                <w:sz w:val="26"/>
                <w:szCs w:val="26"/>
                <w:lang w:val="uk-UA" w:eastAsia="ru-RU"/>
              </w:rPr>
            </w:pPr>
          </w:p>
        </w:tc>
      </w:tr>
      <w:tr w:rsidR="00B91D7F" w:rsidRPr="00D16798" w14:paraId="18CA1195" w14:textId="77777777" w:rsidTr="00B91D7F">
        <w:tc>
          <w:tcPr>
            <w:tcW w:w="3838" w:type="pct"/>
            <w:tcBorders>
              <w:top w:val="nil"/>
              <w:left w:val="nil"/>
              <w:bottom w:val="nil"/>
              <w:right w:val="nil"/>
            </w:tcBorders>
            <w:tcMar>
              <w:top w:w="15" w:type="dxa"/>
              <w:left w:w="15" w:type="dxa"/>
              <w:bottom w:w="15" w:type="dxa"/>
              <w:right w:w="15" w:type="dxa"/>
            </w:tcMar>
          </w:tcPr>
          <w:p w14:paraId="5CD735A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закладів соціального обслуговування для сімей, дітей та молоді, що утримуються за рахунок місцевого бюджету, зокрема:</w:t>
            </w:r>
          </w:p>
          <w:p w14:paraId="47329353" w14:textId="77777777" w:rsidR="00B91D7F" w:rsidRPr="00D16798" w:rsidRDefault="00B91D7F">
            <w:pPr>
              <w:spacing w:after="0" w:line="256" w:lineRule="auto"/>
              <w:jc w:val="both"/>
              <w:rPr>
                <w:rFonts w:eastAsia="Times New Roman" w:cs="Times New Roman"/>
                <w:sz w:val="26"/>
                <w:szCs w:val="26"/>
                <w:lang w:val="uk-UA" w:eastAsia="ru-RU"/>
              </w:rPr>
            </w:pPr>
          </w:p>
          <w:p w14:paraId="7A4AA57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центрів соціально-психологічної реабілітації дітей</w:t>
            </w:r>
          </w:p>
          <w:p w14:paraId="1CBA25DD" w14:textId="77777777" w:rsidR="00B91D7F" w:rsidRPr="00D16798" w:rsidRDefault="00B91D7F">
            <w:pPr>
              <w:spacing w:after="0" w:line="256" w:lineRule="auto"/>
              <w:jc w:val="both"/>
              <w:rPr>
                <w:rFonts w:eastAsia="Times New Roman" w:cs="Times New Roman"/>
                <w:sz w:val="26"/>
                <w:szCs w:val="26"/>
                <w:lang w:val="uk-UA" w:eastAsia="ru-RU"/>
              </w:rPr>
            </w:pPr>
          </w:p>
          <w:p w14:paraId="2C4B5725"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соціальних гуртожитків для дітей-сиріт та дітей, позбавлених батьківського піклування</w:t>
            </w:r>
          </w:p>
          <w:p w14:paraId="615AE155" w14:textId="77777777" w:rsidR="00B91D7F" w:rsidRPr="00D16798" w:rsidRDefault="00B91D7F">
            <w:pPr>
              <w:spacing w:after="0" w:line="256" w:lineRule="auto"/>
              <w:jc w:val="both"/>
              <w:rPr>
                <w:rFonts w:eastAsia="Times New Roman" w:cs="Times New Roman"/>
                <w:sz w:val="26"/>
                <w:szCs w:val="26"/>
                <w:lang w:val="uk-UA" w:eastAsia="ru-RU"/>
              </w:rPr>
            </w:pPr>
          </w:p>
          <w:p w14:paraId="7683713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соціальних центрів матері та дитини</w:t>
            </w:r>
          </w:p>
          <w:p w14:paraId="2B9C1890" w14:textId="77777777" w:rsidR="00B91D7F" w:rsidRPr="00D16798" w:rsidRDefault="00B91D7F">
            <w:pPr>
              <w:spacing w:after="0" w:line="256" w:lineRule="auto"/>
              <w:jc w:val="both"/>
              <w:rPr>
                <w:rFonts w:eastAsia="Times New Roman" w:cs="Times New Roman"/>
                <w:sz w:val="26"/>
                <w:szCs w:val="26"/>
                <w:lang w:val="uk-UA" w:eastAsia="ru-RU"/>
              </w:rPr>
            </w:pPr>
          </w:p>
          <w:p w14:paraId="1E67194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центрів соціально-психологічної допомоги</w:t>
            </w:r>
          </w:p>
          <w:p w14:paraId="74410E15" w14:textId="77777777" w:rsidR="00B91D7F" w:rsidRPr="00D16798" w:rsidRDefault="00B91D7F">
            <w:pPr>
              <w:spacing w:after="0" w:line="256" w:lineRule="auto"/>
              <w:jc w:val="both"/>
              <w:rPr>
                <w:rFonts w:eastAsia="Times New Roman" w:cs="Times New Roman"/>
                <w:sz w:val="26"/>
                <w:szCs w:val="26"/>
                <w:lang w:val="uk-UA" w:eastAsia="ru-RU"/>
              </w:rPr>
            </w:pPr>
          </w:p>
          <w:p w14:paraId="7EC6274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центрів реабілітації дітей та молоді з функціональними обмеженнями</w:t>
            </w:r>
          </w:p>
          <w:p w14:paraId="12DE8F90" w14:textId="77777777" w:rsidR="00B91D7F" w:rsidRPr="00D16798" w:rsidRDefault="00B91D7F">
            <w:pPr>
              <w:spacing w:after="0" w:line="256" w:lineRule="auto"/>
              <w:jc w:val="both"/>
              <w:rPr>
                <w:rFonts w:eastAsia="Times New Roman" w:cs="Times New Roman"/>
                <w:sz w:val="26"/>
                <w:szCs w:val="26"/>
                <w:lang w:val="uk-UA" w:eastAsia="ru-RU"/>
              </w:rPr>
            </w:pPr>
          </w:p>
          <w:p w14:paraId="7F36520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центрів для ВІЛ-інфікованих дітей та молоді</w:t>
            </w:r>
          </w:p>
        </w:tc>
        <w:tc>
          <w:tcPr>
            <w:tcW w:w="1162" w:type="pct"/>
            <w:tcBorders>
              <w:top w:val="nil"/>
              <w:left w:val="nil"/>
              <w:bottom w:val="nil"/>
              <w:right w:val="nil"/>
            </w:tcBorders>
            <w:tcMar>
              <w:top w:w="15" w:type="dxa"/>
              <w:left w:w="15" w:type="dxa"/>
              <w:bottom w:w="15" w:type="dxa"/>
              <w:right w:w="15" w:type="dxa"/>
            </w:tcMar>
            <w:hideMark/>
          </w:tcPr>
          <w:p w14:paraId="61F540F6" w14:textId="77777777" w:rsidR="00B91D7F" w:rsidRPr="00D16798" w:rsidRDefault="00B91D7F">
            <w:pPr>
              <w:rPr>
                <w:rFonts w:eastAsia="Times New Roman" w:cs="Times New Roman"/>
                <w:sz w:val="26"/>
                <w:szCs w:val="26"/>
                <w:lang w:val="uk-UA" w:eastAsia="ru-RU"/>
              </w:rPr>
            </w:pPr>
          </w:p>
        </w:tc>
      </w:tr>
      <w:tr w:rsidR="00B91D7F" w:rsidRPr="00D16798" w14:paraId="60DDBF02" w14:textId="77777777" w:rsidTr="00B91D7F">
        <w:tc>
          <w:tcPr>
            <w:tcW w:w="3838" w:type="pct"/>
            <w:tcBorders>
              <w:top w:val="nil"/>
              <w:left w:val="nil"/>
              <w:bottom w:val="nil"/>
              <w:right w:val="nil"/>
            </w:tcBorders>
            <w:tcMar>
              <w:top w:w="15" w:type="dxa"/>
              <w:left w:w="15" w:type="dxa"/>
              <w:bottom w:w="15" w:type="dxa"/>
              <w:right w:w="15" w:type="dxa"/>
            </w:tcMar>
            <w:hideMark/>
          </w:tcPr>
          <w:p w14:paraId="1B115068"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21) розміщення уповноважених Національним банком у встановленому законодавством порядку банків, в яких держава володіє часткою статутного капіталу в розмірі понад 75 відсотків, які орендують майно, що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або закріплене на праві господарського відання за Національним банком,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w:t>
            </w:r>
          </w:p>
        </w:tc>
        <w:tc>
          <w:tcPr>
            <w:tcW w:w="1162" w:type="pct"/>
            <w:tcBorders>
              <w:top w:val="nil"/>
              <w:left w:val="nil"/>
              <w:bottom w:val="nil"/>
              <w:right w:val="nil"/>
            </w:tcBorders>
            <w:tcMar>
              <w:top w:w="15" w:type="dxa"/>
              <w:left w:w="15" w:type="dxa"/>
              <w:bottom w:w="15" w:type="dxa"/>
              <w:right w:w="15" w:type="dxa"/>
            </w:tcMar>
            <w:hideMark/>
          </w:tcPr>
          <w:p w14:paraId="02466001"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0,01</w:t>
            </w:r>
          </w:p>
        </w:tc>
      </w:tr>
      <w:tr w:rsidR="00B91D7F" w:rsidRPr="00D16798" w14:paraId="1AEAEB17" w14:textId="77777777" w:rsidTr="00B91D7F">
        <w:tc>
          <w:tcPr>
            <w:tcW w:w="3838" w:type="pct"/>
            <w:tcBorders>
              <w:top w:val="nil"/>
              <w:left w:val="nil"/>
              <w:bottom w:val="nil"/>
              <w:right w:val="nil"/>
            </w:tcBorders>
            <w:tcMar>
              <w:top w:w="15" w:type="dxa"/>
              <w:left w:w="15" w:type="dxa"/>
              <w:bottom w:w="15" w:type="dxa"/>
              <w:right w:w="15" w:type="dxa"/>
            </w:tcMar>
            <w:hideMark/>
          </w:tcPr>
          <w:p w14:paraId="35F595D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22) оренда юридичними та фізичними особами для облаштування у закладах охорони здоров’я кімнат відпочинку (сімейних кімнат) для перебування в них на безоплатній основі осіб, які перебувають на лікуванні у цьому закладі, та членів їх сімей (під час лікування таких осіб)</w:t>
            </w:r>
          </w:p>
        </w:tc>
        <w:tc>
          <w:tcPr>
            <w:tcW w:w="1162" w:type="pct"/>
            <w:tcBorders>
              <w:top w:val="nil"/>
              <w:left w:val="nil"/>
              <w:bottom w:val="nil"/>
              <w:right w:val="nil"/>
            </w:tcBorders>
            <w:tcMar>
              <w:top w:w="15" w:type="dxa"/>
              <w:left w:w="15" w:type="dxa"/>
              <w:bottom w:w="15" w:type="dxa"/>
              <w:right w:w="15" w:type="dxa"/>
            </w:tcMar>
            <w:hideMark/>
          </w:tcPr>
          <w:p w14:paraId="2982D325"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0,01</w:t>
            </w:r>
          </w:p>
        </w:tc>
      </w:tr>
      <w:tr w:rsidR="00B91D7F" w:rsidRPr="00D16798" w14:paraId="48A5EF2E" w14:textId="77777777" w:rsidTr="00B91D7F">
        <w:tc>
          <w:tcPr>
            <w:tcW w:w="3838" w:type="pct"/>
            <w:tcBorders>
              <w:top w:val="nil"/>
              <w:left w:val="nil"/>
              <w:bottom w:val="nil"/>
              <w:right w:val="nil"/>
            </w:tcBorders>
            <w:tcMar>
              <w:top w:w="15" w:type="dxa"/>
              <w:left w:w="15" w:type="dxa"/>
              <w:bottom w:w="15" w:type="dxa"/>
              <w:right w:w="15" w:type="dxa"/>
            </w:tcMar>
            <w:hideMark/>
          </w:tcPr>
          <w:p w14:paraId="4149911F"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23) оренда релігійними організаціями для забезпечення проведення релігійних обрядів та церемоній, які на момент введення в дію </w:t>
            </w:r>
            <w:hyperlink r:id="rId32" w:tgtFrame="_blank" w:history="1">
              <w:r w:rsidRPr="00D16798">
                <w:rPr>
                  <w:rStyle w:val="a7"/>
                  <w:rFonts w:eastAsia="Times New Roman" w:cs="Times New Roman"/>
                  <w:sz w:val="26"/>
                  <w:szCs w:val="26"/>
                  <w:lang w:val="uk-UA" w:eastAsia="ru-RU"/>
                </w:rPr>
                <w:t>Закону України</w:t>
              </w:r>
            </w:hyperlink>
            <w:r w:rsidRPr="00D16798">
              <w:rPr>
                <w:rFonts w:eastAsia="Times New Roman" w:cs="Times New Roman"/>
                <w:sz w:val="26"/>
                <w:szCs w:val="26"/>
                <w:lang w:val="uk-UA" w:eastAsia="ru-RU"/>
              </w:rPr>
              <w:t>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1162" w:type="pct"/>
            <w:tcBorders>
              <w:top w:val="nil"/>
              <w:left w:val="nil"/>
              <w:bottom w:val="nil"/>
              <w:right w:val="nil"/>
            </w:tcBorders>
            <w:tcMar>
              <w:top w:w="15" w:type="dxa"/>
              <w:left w:w="15" w:type="dxa"/>
              <w:bottom w:w="15" w:type="dxa"/>
              <w:right w:w="15" w:type="dxa"/>
            </w:tcMar>
            <w:hideMark/>
          </w:tcPr>
          <w:p w14:paraId="3E511BD7"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0,01</w:t>
            </w:r>
          </w:p>
        </w:tc>
      </w:tr>
      <w:tr w:rsidR="00B91D7F" w:rsidRPr="00D16798" w14:paraId="0B4136DB" w14:textId="77777777" w:rsidTr="00B91D7F">
        <w:tc>
          <w:tcPr>
            <w:tcW w:w="3838" w:type="pct"/>
            <w:tcBorders>
              <w:top w:val="nil"/>
              <w:left w:val="nil"/>
              <w:bottom w:val="nil"/>
              <w:right w:val="nil"/>
            </w:tcBorders>
            <w:tcMar>
              <w:top w:w="15" w:type="dxa"/>
              <w:left w:w="15" w:type="dxa"/>
              <w:bottom w:w="15" w:type="dxa"/>
              <w:right w:w="15" w:type="dxa"/>
            </w:tcMar>
            <w:hideMark/>
          </w:tcPr>
          <w:p w14:paraId="20D59D04"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24) розміщення транспортних підприємств з:</w:t>
            </w:r>
          </w:p>
        </w:tc>
        <w:tc>
          <w:tcPr>
            <w:tcW w:w="1162" w:type="pct"/>
            <w:tcBorders>
              <w:top w:val="nil"/>
              <w:left w:val="nil"/>
              <w:bottom w:val="nil"/>
              <w:right w:val="nil"/>
            </w:tcBorders>
            <w:tcMar>
              <w:top w:w="15" w:type="dxa"/>
              <w:left w:w="15" w:type="dxa"/>
              <w:bottom w:w="15" w:type="dxa"/>
              <w:right w:w="15" w:type="dxa"/>
            </w:tcMar>
            <w:hideMark/>
          </w:tcPr>
          <w:p w14:paraId="3DF56C1C" w14:textId="77777777" w:rsidR="00B91D7F" w:rsidRPr="00D16798" w:rsidRDefault="00B91D7F">
            <w:pPr>
              <w:rPr>
                <w:rFonts w:eastAsia="Times New Roman" w:cs="Times New Roman"/>
                <w:sz w:val="26"/>
                <w:szCs w:val="26"/>
                <w:lang w:val="uk-UA" w:eastAsia="ru-RU"/>
              </w:rPr>
            </w:pPr>
          </w:p>
        </w:tc>
      </w:tr>
      <w:tr w:rsidR="00B91D7F" w:rsidRPr="00D16798" w14:paraId="19EB3D3A" w14:textId="77777777" w:rsidTr="00B91D7F">
        <w:tc>
          <w:tcPr>
            <w:tcW w:w="3838" w:type="pct"/>
            <w:tcBorders>
              <w:top w:val="nil"/>
              <w:left w:val="nil"/>
              <w:bottom w:val="nil"/>
              <w:right w:val="nil"/>
            </w:tcBorders>
            <w:tcMar>
              <w:top w:w="15" w:type="dxa"/>
              <w:left w:w="15" w:type="dxa"/>
              <w:bottom w:w="15" w:type="dxa"/>
              <w:right w:w="15" w:type="dxa"/>
            </w:tcMar>
            <w:hideMark/>
          </w:tcPr>
          <w:p w14:paraId="5FE22A60"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перевезення пасажирів</w:t>
            </w:r>
          </w:p>
        </w:tc>
        <w:tc>
          <w:tcPr>
            <w:tcW w:w="1162" w:type="pct"/>
            <w:tcBorders>
              <w:top w:val="nil"/>
              <w:left w:val="nil"/>
              <w:bottom w:val="nil"/>
              <w:right w:val="nil"/>
            </w:tcBorders>
            <w:tcMar>
              <w:top w:w="15" w:type="dxa"/>
              <w:left w:w="15" w:type="dxa"/>
              <w:bottom w:w="15" w:type="dxa"/>
              <w:right w:w="15" w:type="dxa"/>
            </w:tcMar>
            <w:hideMark/>
          </w:tcPr>
          <w:p w14:paraId="02809546"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15</w:t>
            </w:r>
          </w:p>
        </w:tc>
      </w:tr>
      <w:tr w:rsidR="00B91D7F" w:rsidRPr="00D16798" w14:paraId="07271578" w14:textId="77777777" w:rsidTr="00B91D7F">
        <w:tc>
          <w:tcPr>
            <w:tcW w:w="3838" w:type="pct"/>
            <w:tcBorders>
              <w:top w:val="nil"/>
              <w:left w:val="nil"/>
              <w:bottom w:val="nil"/>
              <w:right w:val="nil"/>
            </w:tcBorders>
            <w:tcMar>
              <w:top w:w="15" w:type="dxa"/>
              <w:left w:w="15" w:type="dxa"/>
              <w:bottom w:w="15" w:type="dxa"/>
              <w:right w:w="15" w:type="dxa"/>
            </w:tcMar>
            <w:hideMark/>
          </w:tcPr>
          <w:p w14:paraId="7098A6A6"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перевезення вантажів</w:t>
            </w:r>
          </w:p>
        </w:tc>
        <w:tc>
          <w:tcPr>
            <w:tcW w:w="1162" w:type="pct"/>
            <w:tcBorders>
              <w:top w:val="nil"/>
              <w:left w:val="nil"/>
              <w:bottom w:val="nil"/>
              <w:right w:val="nil"/>
            </w:tcBorders>
            <w:tcMar>
              <w:top w:w="15" w:type="dxa"/>
              <w:left w:w="15" w:type="dxa"/>
              <w:bottom w:w="15" w:type="dxa"/>
              <w:right w:w="15" w:type="dxa"/>
            </w:tcMar>
            <w:hideMark/>
          </w:tcPr>
          <w:p w14:paraId="2B3E1136"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18</w:t>
            </w:r>
          </w:p>
        </w:tc>
      </w:tr>
      <w:tr w:rsidR="00B91D7F" w:rsidRPr="00D16798" w14:paraId="1465A38F" w14:textId="77777777" w:rsidTr="00B91D7F">
        <w:tc>
          <w:tcPr>
            <w:tcW w:w="3838" w:type="pct"/>
            <w:tcBorders>
              <w:top w:val="nil"/>
              <w:left w:val="nil"/>
              <w:bottom w:val="nil"/>
              <w:right w:val="nil"/>
            </w:tcBorders>
            <w:tcMar>
              <w:top w:w="15" w:type="dxa"/>
              <w:left w:w="15" w:type="dxa"/>
              <w:bottom w:w="15" w:type="dxa"/>
              <w:right w:w="15" w:type="dxa"/>
            </w:tcMar>
            <w:hideMark/>
          </w:tcPr>
          <w:p w14:paraId="016F4FB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25) розміщення творчих спілок, творчих майстерень, громадських об’єднань, благодійних організацій та релігійних організацій для забезпечення проведення релігійних обрядів та церемоній на площі, що не використовується для провадження підприємницької діяльності:</w:t>
            </w:r>
          </w:p>
        </w:tc>
        <w:tc>
          <w:tcPr>
            <w:tcW w:w="1162" w:type="pct"/>
            <w:tcBorders>
              <w:top w:val="nil"/>
              <w:left w:val="nil"/>
              <w:bottom w:val="nil"/>
              <w:right w:val="nil"/>
            </w:tcBorders>
            <w:tcMar>
              <w:top w:w="15" w:type="dxa"/>
              <w:left w:w="15" w:type="dxa"/>
              <w:bottom w:w="15" w:type="dxa"/>
              <w:right w:w="15" w:type="dxa"/>
            </w:tcMar>
            <w:hideMark/>
          </w:tcPr>
          <w:p w14:paraId="265134DC" w14:textId="77777777" w:rsidR="00B91D7F" w:rsidRPr="00D16798" w:rsidRDefault="00B91D7F">
            <w:pPr>
              <w:rPr>
                <w:rFonts w:eastAsia="Times New Roman" w:cs="Times New Roman"/>
                <w:sz w:val="26"/>
                <w:szCs w:val="26"/>
                <w:lang w:val="uk-UA" w:eastAsia="ru-RU"/>
              </w:rPr>
            </w:pPr>
          </w:p>
        </w:tc>
      </w:tr>
      <w:tr w:rsidR="00B91D7F" w:rsidRPr="00D16798" w14:paraId="23AB7D5B" w14:textId="77777777" w:rsidTr="00B91D7F">
        <w:tc>
          <w:tcPr>
            <w:tcW w:w="3838" w:type="pct"/>
            <w:tcBorders>
              <w:top w:val="nil"/>
              <w:left w:val="nil"/>
              <w:bottom w:val="nil"/>
              <w:right w:val="nil"/>
            </w:tcBorders>
            <w:tcMar>
              <w:top w:w="15" w:type="dxa"/>
              <w:left w:w="15" w:type="dxa"/>
              <w:bottom w:w="15" w:type="dxa"/>
              <w:right w:w="15" w:type="dxa"/>
            </w:tcMar>
            <w:hideMark/>
          </w:tcPr>
          <w:p w14:paraId="1A405671"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більше ніж 50 кв. метрів</w:t>
            </w:r>
          </w:p>
        </w:tc>
        <w:tc>
          <w:tcPr>
            <w:tcW w:w="1162" w:type="pct"/>
            <w:tcBorders>
              <w:top w:val="nil"/>
              <w:left w:val="nil"/>
              <w:bottom w:val="nil"/>
              <w:right w:val="nil"/>
            </w:tcBorders>
            <w:tcMar>
              <w:top w:w="15" w:type="dxa"/>
              <w:left w:w="15" w:type="dxa"/>
              <w:bottom w:w="15" w:type="dxa"/>
              <w:right w:w="15" w:type="dxa"/>
            </w:tcMar>
            <w:hideMark/>
          </w:tcPr>
          <w:p w14:paraId="3140F2B3"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4</w:t>
            </w:r>
          </w:p>
        </w:tc>
      </w:tr>
      <w:tr w:rsidR="00B91D7F" w:rsidRPr="00D16798" w14:paraId="345DF0E5" w14:textId="77777777" w:rsidTr="00B91D7F">
        <w:tc>
          <w:tcPr>
            <w:tcW w:w="3838" w:type="pct"/>
            <w:tcBorders>
              <w:top w:val="nil"/>
              <w:left w:val="nil"/>
              <w:bottom w:val="nil"/>
              <w:right w:val="nil"/>
            </w:tcBorders>
            <w:tcMar>
              <w:top w:w="15" w:type="dxa"/>
              <w:left w:w="15" w:type="dxa"/>
              <w:bottom w:w="15" w:type="dxa"/>
              <w:right w:w="15" w:type="dxa"/>
            </w:tcMar>
            <w:hideMark/>
          </w:tcPr>
          <w:p w14:paraId="04F4D05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частині площі, що перевищує 50 кв. метрів</w:t>
            </w:r>
          </w:p>
        </w:tc>
        <w:tc>
          <w:tcPr>
            <w:tcW w:w="1162" w:type="pct"/>
            <w:tcBorders>
              <w:top w:val="nil"/>
              <w:left w:val="nil"/>
              <w:bottom w:val="nil"/>
              <w:right w:val="nil"/>
            </w:tcBorders>
            <w:tcMar>
              <w:top w:w="15" w:type="dxa"/>
              <w:left w:w="15" w:type="dxa"/>
              <w:bottom w:w="15" w:type="dxa"/>
              <w:right w:w="15" w:type="dxa"/>
            </w:tcMar>
            <w:hideMark/>
          </w:tcPr>
          <w:p w14:paraId="3EEA0F68"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6F425A62" w14:textId="77777777" w:rsidTr="00B91D7F">
        <w:tc>
          <w:tcPr>
            <w:tcW w:w="3838" w:type="pct"/>
            <w:tcBorders>
              <w:top w:val="nil"/>
              <w:left w:val="nil"/>
              <w:bottom w:val="nil"/>
              <w:right w:val="nil"/>
            </w:tcBorders>
            <w:tcMar>
              <w:top w:w="15" w:type="dxa"/>
              <w:left w:w="15" w:type="dxa"/>
              <w:bottom w:w="15" w:type="dxa"/>
              <w:right w:w="15" w:type="dxa"/>
            </w:tcMar>
            <w:hideMark/>
          </w:tcPr>
          <w:p w14:paraId="12EF56C3" w14:textId="2DCAAC55"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 xml:space="preserve">26) розміщення громадської приймальні народного депутата України або депутата місцевої ради, у тому числі коли договір оренди від імені депутата укладається громадською організацією в інтересах депутата і для розміщення його депутатської </w:t>
            </w:r>
            <w:r w:rsidRPr="00D16798">
              <w:rPr>
                <w:rFonts w:eastAsia="Times New Roman" w:cs="Times New Roman"/>
                <w:sz w:val="26"/>
                <w:szCs w:val="26"/>
                <w:lang w:val="uk-UA" w:eastAsia="ru-RU"/>
              </w:rPr>
              <w:lastRenderedPageBreak/>
              <w:t>приймальні (крім випадків, коли в інтересах народного депутата України діє уповноважений орган Верховної Ради України, в такому разі застосовується пункт 13 цієї Методики):</w:t>
            </w:r>
          </w:p>
        </w:tc>
        <w:tc>
          <w:tcPr>
            <w:tcW w:w="1162" w:type="pct"/>
            <w:tcBorders>
              <w:top w:val="nil"/>
              <w:left w:val="nil"/>
              <w:bottom w:val="nil"/>
              <w:right w:val="nil"/>
            </w:tcBorders>
            <w:tcMar>
              <w:top w:w="15" w:type="dxa"/>
              <w:left w:w="15" w:type="dxa"/>
              <w:bottom w:w="15" w:type="dxa"/>
              <w:right w:w="15" w:type="dxa"/>
            </w:tcMar>
            <w:hideMark/>
          </w:tcPr>
          <w:p w14:paraId="02E03AF4" w14:textId="77777777" w:rsidR="00B91D7F" w:rsidRPr="00D16798" w:rsidRDefault="00B91D7F">
            <w:pPr>
              <w:rPr>
                <w:rFonts w:eastAsia="Times New Roman" w:cs="Times New Roman"/>
                <w:sz w:val="26"/>
                <w:szCs w:val="26"/>
                <w:lang w:val="uk-UA" w:eastAsia="ru-RU"/>
              </w:rPr>
            </w:pPr>
          </w:p>
        </w:tc>
      </w:tr>
      <w:tr w:rsidR="00B91D7F" w:rsidRPr="00D16798" w14:paraId="77EAAE0A" w14:textId="77777777" w:rsidTr="00B91D7F">
        <w:tc>
          <w:tcPr>
            <w:tcW w:w="3838" w:type="pct"/>
            <w:tcBorders>
              <w:top w:val="nil"/>
              <w:left w:val="nil"/>
              <w:bottom w:val="nil"/>
              <w:right w:val="nil"/>
            </w:tcBorders>
            <w:tcMar>
              <w:top w:w="15" w:type="dxa"/>
              <w:left w:w="15" w:type="dxa"/>
              <w:bottom w:w="15" w:type="dxa"/>
              <w:right w:w="15" w:type="dxa"/>
            </w:tcMar>
            <w:hideMark/>
          </w:tcPr>
          <w:p w14:paraId="5F926733"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більше ніж 50 кв. метрів</w:t>
            </w:r>
          </w:p>
        </w:tc>
        <w:tc>
          <w:tcPr>
            <w:tcW w:w="1162" w:type="pct"/>
            <w:tcBorders>
              <w:top w:val="nil"/>
              <w:left w:val="nil"/>
              <w:bottom w:val="nil"/>
              <w:right w:val="nil"/>
            </w:tcBorders>
            <w:tcMar>
              <w:top w:w="15" w:type="dxa"/>
              <w:left w:w="15" w:type="dxa"/>
              <w:bottom w:w="15" w:type="dxa"/>
              <w:right w:w="15" w:type="dxa"/>
            </w:tcMar>
            <w:hideMark/>
          </w:tcPr>
          <w:p w14:paraId="0E8DFB34"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3</w:t>
            </w:r>
          </w:p>
        </w:tc>
      </w:tr>
      <w:tr w:rsidR="00B91D7F" w:rsidRPr="00D16798" w14:paraId="6F5FC021" w14:textId="77777777" w:rsidTr="00B91D7F">
        <w:tc>
          <w:tcPr>
            <w:tcW w:w="3838" w:type="pct"/>
            <w:tcBorders>
              <w:top w:val="nil"/>
              <w:left w:val="nil"/>
              <w:bottom w:val="nil"/>
              <w:right w:val="nil"/>
            </w:tcBorders>
            <w:tcMar>
              <w:top w:w="15" w:type="dxa"/>
              <w:left w:w="15" w:type="dxa"/>
              <w:bottom w:w="15" w:type="dxa"/>
              <w:right w:w="15" w:type="dxa"/>
            </w:tcMar>
            <w:hideMark/>
          </w:tcPr>
          <w:p w14:paraId="01239FA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частині площі, що перевищує 50 кв. метрів</w:t>
            </w:r>
          </w:p>
        </w:tc>
        <w:tc>
          <w:tcPr>
            <w:tcW w:w="1162" w:type="pct"/>
            <w:tcBorders>
              <w:top w:val="nil"/>
              <w:left w:val="nil"/>
              <w:bottom w:val="nil"/>
              <w:right w:val="nil"/>
            </w:tcBorders>
            <w:tcMar>
              <w:top w:w="15" w:type="dxa"/>
              <w:left w:w="15" w:type="dxa"/>
              <w:bottom w:w="15" w:type="dxa"/>
              <w:right w:w="15" w:type="dxa"/>
            </w:tcMar>
            <w:hideMark/>
          </w:tcPr>
          <w:p w14:paraId="4EB0CAC5"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4AE6F832" w14:textId="77777777" w:rsidTr="00B91D7F">
        <w:tc>
          <w:tcPr>
            <w:tcW w:w="3838" w:type="pct"/>
            <w:tcBorders>
              <w:top w:val="nil"/>
              <w:left w:val="nil"/>
              <w:bottom w:val="nil"/>
              <w:right w:val="nil"/>
            </w:tcBorders>
            <w:tcMar>
              <w:top w:w="15" w:type="dxa"/>
              <w:left w:w="15" w:type="dxa"/>
              <w:bottom w:w="15" w:type="dxa"/>
              <w:right w:w="15" w:type="dxa"/>
            </w:tcMar>
            <w:hideMark/>
          </w:tcPr>
          <w:p w14:paraId="475AB21E"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27) розміщення громадських об’єднань осіб з інвалідністю на площі, що не використовується для провадження підприємницької діяльності:</w:t>
            </w:r>
          </w:p>
        </w:tc>
        <w:tc>
          <w:tcPr>
            <w:tcW w:w="1162" w:type="pct"/>
            <w:tcBorders>
              <w:top w:val="nil"/>
              <w:left w:val="nil"/>
              <w:bottom w:val="nil"/>
              <w:right w:val="nil"/>
            </w:tcBorders>
            <w:tcMar>
              <w:top w:w="15" w:type="dxa"/>
              <w:left w:w="15" w:type="dxa"/>
              <w:bottom w:w="15" w:type="dxa"/>
              <w:right w:w="15" w:type="dxa"/>
            </w:tcMar>
            <w:hideMark/>
          </w:tcPr>
          <w:p w14:paraId="7D6FF3C0" w14:textId="77777777" w:rsidR="00B91D7F" w:rsidRPr="00D16798" w:rsidRDefault="00B91D7F">
            <w:pPr>
              <w:rPr>
                <w:rFonts w:eastAsia="Times New Roman" w:cs="Times New Roman"/>
                <w:sz w:val="26"/>
                <w:szCs w:val="26"/>
                <w:lang w:val="uk-UA" w:eastAsia="ru-RU"/>
              </w:rPr>
            </w:pPr>
          </w:p>
        </w:tc>
      </w:tr>
      <w:tr w:rsidR="00B91D7F" w:rsidRPr="00D16798" w14:paraId="36E527FB" w14:textId="77777777" w:rsidTr="00B91D7F">
        <w:tc>
          <w:tcPr>
            <w:tcW w:w="3838" w:type="pct"/>
            <w:tcBorders>
              <w:top w:val="nil"/>
              <w:left w:val="nil"/>
              <w:bottom w:val="nil"/>
              <w:right w:val="nil"/>
            </w:tcBorders>
            <w:tcMar>
              <w:top w:w="15" w:type="dxa"/>
              <w:left w:w="15" w:type="dxa"/>
              <w:bottom w:w="15" w:type="dxa"/>
              <w:right w:w="15" w:type="dxa"/>
            </w:tcMar>
            <w:hideMark/>
          </w:tcPr>
          <w:p w14:paraId="19CC824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більше ніж 100 кв. метрів</w:t>
            </w:r>
          </w:p>
        </w:tc>
        <w:tc>
          <w:tcPr>
            <w:tcW w:w="1162" w:type="pct"/>
            <w:tcBorders>
              <w:top w:val="nil"/>
              <w:left w:val="nil"/>
              <w:bottom w:val="nil"/>
              <w:right w:val="nil"/>
            </w:tcBorders>
            <w:tcMar>
              <w:top w:w="15" w:type="dxa"/>
              <w:left w:w="15" w:type="dxa"/>
              <w:bottom w:w="15" w:type="dxa"/>
              <w:right w:w="15" w:type="dxa"/>
            </w:tcMar>
            <w:hideMark/>
          </w:tcPr>
          <w:p w14:paraId="55AF087B"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w:t>
            </w:r>
          </w:p>
        </w:tc>
      </w:tr>
      <w:tr w:rsidR="00B91D7F" w:rsidRPr="00D16798" w14:paraId="4506271A" w14:textId="77777777" w:rsidTr="00B91D7F">
        <w:tc>
          <w:tcPr>
            <w:tcW w:w="3838" w:type="pct"/>
            <w:tcBorders>
              <w:top w:val="nil"/>
              <w:left w:val="nil"/>
              <w:bottom w:val="nil"/>
              <w:right w:val="nil"/>
            </w:tcBorders>
            <w:tcMar>
              <w:top w:w="15" w:type="dxa"/>
              <w:left w:w="15" w:type="dxa"/>
              <w:bottom w:w="15" w:type="dxa"/>
              <w:right w:w="15" w:type="dxa"/>
            </w:tcMar>
            <w:hideMark/>
          </w:tcPr>
          <w:p w14:paraId="103BA51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частині площі, що перевищує 100 кв. метрів</w:t>
            </w:r>
          </w:p>
        </w:tc>
        <w:tc>
          <w:tcPr>
            <w:tcW w:w="1162" w:type="pct"/>
            <w:tcBorders>
              <w:top w:val="nil"/>
              <w:left w:val="nil"/>
              <w:bottom w:val="nil"/>
              <w:right w:val="nil"/>
            </w:tcBorders>
            <w:tcMar>
              <w:top w:w="15" w:type="dxa"/>
              <w:left w:w="15" w:type="dxa"/>
              <w:bottom w:w="15" w:type="dxa"/>
              <w:right w:w="15" w:type="dxa"/>
            </w:tcMar>
            <w:hideMark/>
          </w:tcPr>
          <w:p w14:paraId="5B396C8C"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6E0213B9" w14:textId="77777777" w:rsidTr="00B91D7F">
        <w:tc>
          <w:tcPr>
            <w:tcW w:w="3838" w:type="pct"/>
            <w:tcBorders>
              <w:top w:val="nil"/>
              <w:left w:val="nil"/>
              <w:bottom w:val="nil"/>
              <w:right w:val="nil"/>
            </w:tcBorders>
            <w:tcMar>
              <w:top w:w="15" w:type="dxa"/>
              <w:left w:w="15" w:type="dxa"/>
              <w:bottom w:w="15" w:type="dxa"/>
              <w:right w:w="15" w:type="dxa"/>
            </w:tcMar>
            <w:hideMark/>
          </w:tcPr>
          <w:p w14:paraId="1816EE09"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28) оренда громадськими організаціями ветеранів для розміщення реабілітаційних установ для ветеранів:</w:t>
            </w:r>
          </w:p>
        </w:tc>
        <w:tc>
          <w:tcPr>
            <w:tcW w:w="1162" w:type="pct"/>
            <w:tcBorders>
              <w:top w:val="nil"/>
              <w:left w:val="nil"/>
              <w:bottom w:val="nil"/>
              <w:right w:val="nil"/>
            </w:tcBorders>
            <w:tcMar>
              <w:top w:w="15" w:type="dxa"/>
              <w:left w:w="15" w:type="dxa"/>
              <w:bottom w:w="15" w:type="dxa"/>
              <w:right w:w="15" w:type="dxa"/>
            </w:tcMar>
            <w:hideMark/>
          </w:tcPr>
          <w:p w14:paraId="42B67DBA" w14:textId="77777777" w:rsidR="00B91D7F" w:rsidRPr="00D16798" w:rsidRDefault="00B91D7F">
            <w:pPr>
              <w:rPr>
                <w:rFonts w:eastAsia="Times New Roman" w:cs="Times New Roman"/>
                <w:sz w:val="26"/>
                <w:szCs w:val="26"/>
                <w:lang w:val="uk-UA" w:eastAsia="ru-RU"/>
              </w:rPr>
            </w:pPr>
          </w:p>
        </w:tc>
      </w:tr>
      <w:tr w:rsidR="00B91D7F" w:rsidRPr="00D16798" w14:paraId="693D47A6" w14:textId="77777777" w:rsidTr="00B91D7F">
        <w:tc>
          <w:tcPr>
            <w:tcW w:w="3838" w:type="pct"/>
            <w:tcBorders>
              <w:top w:val="nil"/>
              <w:left w:val="nil"/>
              <w:bottom w:val="nil"/>
              <w:right w:val="nil"/>
            </w:tcBorders>
            <w:tcMar>
              <w:top w:w="15" w:type="dxa"/>
              <w:left w:w="15" w:type="dxa"/>
              <w:bottom w:w="15" w:type="dxa"/>
              <w:right w:w="15" w:type="dxa"/>
            </w:tcMar>
            <w:hideMark/>
          </w:tcPr>
          <w:p w14:paraId="60BB812A"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більше ніж 100 кв. метрів</w:t>
            </w:r>
          </w:p>
        </w:tc>
        <w:tc>
          <w:tcPr>
            <w:tcW w:w="1162" w:type="pct"/>
            <w:tcBorders>
              <w:top w:val="nil"/>
              <w:left w:val="nil"/>
              <w:bottom w:val="nil"/>
              <w:right w:val="nil"/>
            </w:tcBorders>
            <w:tcMar>
              <w:top w:w="15" w:type="dxa"/>
              <w:left w:w="15" w:type="dxa"/>
              <w:bottom w:w="15" w:type="dxa"/>
              <w:right w:w="15" w:type="dxa"/>
            </w:tcMar>
            <w:hideMark/>
          </w:tcPr>
          <w:p w14:paraId="145703E6"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w:t>
            </w:r>
          </w:p>
        </w:tc>
      </w:tr>
      <w:tr w:rsidR="00B91D7F" w:rsidRPr="00D16798" w14:paraId="03E944F8" w14:textId="77777777" w:rsidTr="00B91D7F">
        <w:tc>
          <w:tcPr>
            <w:tcW w:w="3838" w:type="pct"/>
            <w:tcBorders>
              <w:top w:val="nil"/>
              <w:left w:val="nil"/>
              <w:bottom w:val="nil"/>
              <w:right w:val="nil"/>
            </w:tcBorders>
            <w:tcMar>
              <w:top w:w="15" w:type="dxa"/>
              <w:left w:w="15" w:type="dxa"/>
              <w:bottom w:w="15" w:type="dxa"/>
              <w:right w:w="15" w:type="dxa"/>
            </w:tcMar>
            <w:hideMark/>
          </w:tcPr>
          <w:p w14:paraId="6EF294E0"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частині площі, що перевищує 100 кв. метрів</w:t>
            </w:r>
          </w:p>
        </w:tc>
        <w:tc>
          <w:tcPr>
            <w:tcW w:w="1162" w:type="pct"/>
            <w:tcBorders>
              <w:top w:val="nil"/>
              <w:left w:val="nil"/>
              <w:bottom w:val="nil"/>
              <w:right w:val="nil"/>
            </w:tcBorders>
            <w:tcMar>
              <w:top w:w="15" w:type="dxa"/>
              <w:left w:w="15" w:type="dxa"/>
              <w:bottom w:w="15" w:type="dxa"/>
              <w:right w:w="15" w:type="dxa"/>
            </w:tcMar>
            <w:hideMark/>
          </w:tcPr>
          <w:p w14:paraId="6B4652F4"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63F7B080" w14:textId="77777777" w:rsidTr="00B91D7F">
        <w:tc>
          <w:tcPr>
            <w:tcW w:w="3838" w:type="pct"/>
            <w:tcBorders>
              <w:top w:val="nil"/>
              <w:left w:val="nil"/>
              <w:bottom w:val="nil"/>
              <w:right w:val="nil"/>
            </w:tcBorders>
            <w:tcMar>
              <w:top w:w="15" w:type="dxa"/>
              <w:left w:w="15" w:type="dxa"/>
              <w:bottom w:w="15" w:type="dxa"/>
              <w:right w:w="15" w:type="dxa"/>
            </w:tcMar>
            <w:hideMark/>
          </w:tcPr>
          <w:p w14:paraId="270787FB"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29) оренда реабілітаційними установами для осіб з інвалідністю та дітей з інвалідністю для розміщення таких реабілітаційних установ:</w:t>
            </w:r>
          </w:p>
        </w:tc>
        <w:tc>
          <w:tcPr>
            <w:tcW w:w="1162" w:type="pct"/>
            <w:tcBorders>
              <w:top w:val="nil"/>
              <w:left w:val="nil"/>
              <w:bottom w:val="nil"/>
              <w:right w:val="nil"/>
            </w:tcBorders>
            <w:tcMar>
              <w:top w:w="15" w:type="dxa"/>
              <w:left w:w="15" w:type="dxa"/>
              <w:bottom w:w="15" w:type="dxa"/>
              <w:right w:w="15" w:type="dxa"/>
            </w:tcMar>
            <w:hideMark/>
          </w:tcPr>
          <w:p w14:paraId="66F87043" w14:textId="77777777" w:rsidR="00B91D7F" w:rsidRPr="00D16798" w:rsidRDefault="00B91D7F">
            <w:pPr>
              <w:rPr>
                <w:rFonts w:eastAsia="Times New Roman" w:cs="Times New Roman"/>
                <w:sz w:val="26"/>
                <w:szCs w:val="26"/>
                <w:lang w:val="uk-UA" w:eastAsia="ru-RU"/>
              </w:rPr>
            </w:pPr>
          </w:p>
        </w:tc>
      </w:tr>
      <w:tr w:rsidR="00B91D7F" w:rsidRPr="00D16798" w14:paraId="5E5F7D25" w14:textId="77777777" w:rsidTr="00B91D7F">
        <w:tc>
          <w:tcPr>
            <w:tcW w:w="3838" w:type="pct"/>
            <w:tcBorders>
              <w:top w:val="nil"/>
              <w:left w:val="nil"/>
              <w:bottom w:val="nil"/>
              <w:right w:val="nil"/>
            </w:tcBorders>
            <w:tcMar>
              <w:top w:w="15" w:type="dxa"/>
              <w:left w:w="15" w:type="dxa"/>
              <w:bottom w:w="15" w:type="dxa"/>
              <w:right w:w="15" w:type="dxa"/>
            </w:tcMar>
            <w:hideMark/>
          </w:tcPr>
          <w:p w14:paraId="303B0980"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площі не більше ніж 100 кв. метрів</w:t>
            </w:r>
          </w:p>
        </w:tc>
        <w:tc>
          <w:tcPr>
            <w:tcW w:w="1162" w:type="pct"/>
            <w:tcBorders>
              <w:top w:val="nil"/>
              <w:left w:val="nil"/>
              <w:bottom w:val="nil"/>
              <w:right w:val="nil"/>
            </w:tcBorders>
            <w:tcMar>
              <w:top w:w="15" w:type="dxa"/>
              <w:left w:w="15" w:type="dxa"/>
              <w:bottom w:w="15" w:type="dxa"/>
              <w:right w:w="15" w:type="dxa"/>
            </w:tcMar>
            <w:hideMark/>
          </w:tcPr>
          <w:p w14:paraId="63E835A9"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w:t>
            </w:r>
          </w:p>
        </w:tc>
      </w:tr>
      <w:tr w:rsidR="00B91D7F" w:rsidRPr="00D16798" w14:paraId="77EF9B1F" w14:textId="77777777" w:rsidTr="00B91D7F">
        <w:tc>
          <w:tcPr>
            <w:tcW w:w="3838" w:type="pct"/>
            <w:tcBorders>
              <w:top w:val="nil"/>
              <w:left w:val="nil"/>
              <w:bottom w:val="nil"/>
              <w:right w:val="nil"/>
            </w:tcBorders>
            <w:tcMar>
              <w:top w:w="15" w:type="dxa"/>
              <w:left w:w="15" w:type="dxa"/>
              <w:bottom w:w="15" w:type="dxa"/>
              <w:right w:w="15" w:type="dxa"/>
            </w:tcMar>
            <w:hideMark/>
          </w:tcPr>
          <w:p w14:paraId="1050CBBC"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на частині площі, що перевищує 100 кв. метрів</w:t>
            </w:r>
          </w:p>
        </w:tc>
        <w:tc>
          <w:tcPr>
            <w:tcW w:w="1162" w:type="pct"/>
            <w:tcBorders>
              <w:top w:val="nil"/>
              <w:left w:val="nil"/>
              <w:bottom w:val="nil"/>
              <w:right w:val="nil"/>
            </w:tcBorders>
            <w:tcMar>
              <w:top w:w="15" w:type="dxa"/>
              <w:left w:w="15" w:type="dxa"/>
              <w:bottom w:w="15" w:type="dxa"/>
              <w:right w:w="15" w:type="dxa"/>
            </w:tcMar>
            <w:hideMark/>
          </w:tcPr>
          <w:p w14:paraId="06A4B63B"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7</w:t>
            </w:r>
          </w:p>
        </w:tc>
      </w:tr>
      <w:tr w:rsidR="00B91D7F" w:rsidRPr="00D16798" w14:paraId="2F08AA96" w14:textId="77777777" w:rsidTr="00B91D7F">
        <w:tc>
          <w:tcPr>
            <w:tcW w:w="3838" w:type="pct"/>
            <w:tcBorders>
              <w:top w:val="nil"/>
              <w:left w:val="nil"/>
              <w:bottom w:val="nil"/>
              <w:right w:val="nil"/>
            </w:tcBorders>
            <w:tcMar>
              <w:top w:w="15" w:type="dxa"/>
              <w:left w:w="15" w:type="dxa"/>
              <w:bottom w:w="15" w:type="dxa"/>
              <w:right w:w="15" w:type="dxa"/>
            </w:tcMar>
            <w:hideMark/>
          </w:tcPr>
          <w:p w14:paraId="3E1EDC1D" w14:textId="77777777" w:rsidR="00B91D7F" w:rsidRPr="00D16798" w:rsidRDefault="00B91D7F">
            <w:pPr>
              <w:spacing w:after="0" w:line="256" w:lineRule="auto"/>
              <w:jc w:val="both"/>
              <w:rPr>
                <w:rFonts w:eastAsia="Times New Roman" w:cs="Times New Roman"/>
                <w:sz w:val="26"/>
                <w:szCs w:val="26"/>
                <w:lang w:val="uk-UA" w:eastAsia="ru-RU"/>
              </w:rPr>
            </w:pPr>
            <w:r w:rsidRPr="00D16798">
              <w:rPr>
                <w:rFonts w:eastAsia="Times New Roman" w:cs="Times New Roman"/>
                <w:sz w:val="26"/>
                <w:szCs w:val="26"/>
                <w:lang w:val="uk-UA" w:eastAsia="ru-RU"/>
              </w:rPr>
              <w:t>30) інше використання нерухомого майна</w:t>
            </w:r>
          </w:p>
        </w:tc>
        <w:tc>
          <w:tcPr>
            <w:tcW w:w="1162" w:type="pct"/>
            <w:tcBorders>
              <w:top w:val="nil"/>
              <w:left w:val="nil"/>
              <w:bottom w:val="nil"/>
              <w:right w:val="nil"/>
            </w:tcBorders>
            <w:tcMar>
              <w:top w:w="15" w:type="dxa"/>
              <w:left w:w="15" w:type="dxa"/>
              <w:bottom w:w="15" w:type="dxa"/>
              <w:right w:w="15" w:type="dxa"/>
            </w:tcMar>
            <w:hideMark/>
          </w:tcPr>
          <w:p w14:paraId="40EF1515" w14:textId="77777777" w:rsidR="00B91D7F" w:rsidRPr="00D16798" w:rsidRDefault="00B91D7F">
            <w:pPr>
              <w:spacing w:after="0" w:line="256" w:lineRule="auto"/>
              <w:jc w:val="center"/>
              <w:rPr>
                <w:rFonts w:eastAsia="Times New Roman" w:cs="Times New Roman"/>
                <w:sz w:val="26"/>
                <w:szCs w:val="26"/>
                <w:lang w:val="uk-UA" w:eastAsia="ru-RU"/>
              </w:rPr>
            </w:pPr>
            <w:r w:rsidRPr="00D16798">
              <w:rPr>
                <w:rFonts w:eastAsia="Times New Roman" w:cs="Times New Roman"/>
                <w:sz w:val="26"/>
                <w:szCs w:val="26"/>
                <w:lang w:val="uk-UA" w:eastAsia="ru-RU"/>
              </w:rPr>
              <w:t>15</w:t>
            </w:r>
          </w:p>
        </w:tc>
      </w:tr>
    </w:tbl>
    <w:p w14:paraId="7A84FBCE" w14:textId="77777777" w:rsidR="00B91D7F" w:rsidRPr="00D16798" w:rsidRDefault="00B91D7F" w:rsidP="00B91D7F">
      <w:pPr>
        <w:shd w:val="clear" w:color="auto" w:fill="FFFFFF"/>
        <w:spacing w:after="0"/>
        <w:rPr>
          <w:rFonts w:eastAsia="Times New Roman" w:cs="Times New Roman"/>
          <w:sz w:val="26"/>
          <w:szCs w:val="26"/>
          <w:lang w:val="uk-UA" w:eastAsia="ru-RU"/>
        </w:rPr>
      </w:pPr>
      <w:bookmarkStart w:id="66" w:name="n81"/>
      <w:bookmarkEnd w:id="66"/>
      <w:r w:rsidRPr="00D16798">
        <w:rPr>
          <w:rFonts w:eastAsia="Times New Roman" w:cs="Times New Roman"/>
          <w:sz w:val="26"/>
          <w:szCs w:val="26"/>
          <w:lang w:val="uk-UA" w:eastAsia="ru-RU"/>
        </w:rPr>
        <w:t>_________</w:t>
      </w:r>
      <w:r w:rsidRPr="00D16798">
        <w:rPr>
          <w:rFonts w:eastAsia="Times New Roman" w:cs="Times New Roman"/>
          <w:sz w:val="26"/>
          <w:szCs w:val="26"/>
          <w:lang w:val="uk-UA" w:eastAsia="ru-RU"/>
        </w:rPr>
        <w:br/>
        <w:t>* Орендна ставка застосовується до всієї площі приміщення, в якому здійснюється продаж алкогольних та/або тютюнових виробів.</w:t>
      </w:r>
    </w:p>
    <w:p w14:paraId="5ABCFA55" w14:textId="77777777" w:rsidR="00B91D7F" w:rsidRPr="00D16798" w:rsidRDefault="008F7ECE" w:rsidP="00B91D7F">
      <w:pPr>
        <w:spacing w:after="0"/>
        <w:rPr>
          <w:rFonts w:eastAsia="Times New Roman" w:cs="Times New Roman"/>
          <w:szCs w:val="28"/>
          <w:lang w:val="uk-UA" w:eastAsia="ru-RU"/>
        </w:rPr>
      </w:pPr>
      <w:bookmarkStart w:id="67" w:name="n246"/>
      <w:bookmarkEnd w:id="67"/>
      <w:r>
        <w:rPr>
          <w:rFonts w:eastAsia="Times New Roman" w:cs="Times New Roman"/>
          <w:szCs w:val="28"/>
          <w:lang w:val="uk-UA" w:eastAsia="ru-RU"/>
        </w:rPr>
        <w:pict w14:anchorId="716EB6AD">
          <v:rect id="_x0000_i1027" style="width:498.65pt;height:.75pt" o:hrstd="t" o:hrnoshade="t" o:hr="t" fillcolor="black" stroked="f"/>
        </w:pict>
      </w:r>
    </w:p>
    <w:p w14:paraId="1EDC6952" w14:textId="77777777" w:rsidR="00B91D7F" w:rsidRPr="00D16798" w:rsidRDefault="00B91D7F" w:rsidP="00B91D7F">
      <w:pPr>
        <w:spacing w:after="0"/>
        <w:rPr>
          <w:rFonts w:eastAsia="Times New Roman" w:cs="Times New Roman"/>
          <w:szCs w:val="28"/>
          <w:lang w:val="uk-UA" w:eastAsia="ru-RU"/>
        </w:rPr>
      </w:pPr>
      <w:r w:rsidRPr="00D16798">
        <w:rPr>
          <w:rFonts w:eastAsia="Times New Roman" w:cs="Times New Roman"/>
          <w:szCs w:val="28"/>
          <w:lang w:val="uk-UA" w:eastAsia="ru-RU"/>
        </w:rPr>
        <w:br/>
      </w:r>
    </w:p>
    <w:p w14:paraId="08C12B7C" w14:textId="77777777" w:rsidR="00B91D7F" w:rsidRPr="00D16798" w:rsidRDefault="00B91D7F" w:rsidP="00B91D7F">
      <w:pPr>
        <w:spacing w:after="0"/>
        <w:rPr>
          <w:rFonts w:eastAsia="Times New Roman" w:cs="Times New Roman"/>
          <w:szCs w:val="28"/>
          <w:lang w:val="uk-UA" w:eastAsia="ru-RU"/>
        </w:rPr>
      </w:pPr>
    </w:p>
    <w:p w14:paraId="75ADEC77" w14:textId="77777777" w:rsidR="00B91D7F" w:rsidRPr="00D16798" w:rsidRDefault="00B91D7F" w:rsidP="00B91D7F">
      <w:pPr>
        <w:spacing w:after="0"/>
        <w:rPr>
          <w:rFonts w:eastAsia="Times New Roman" w:cs="Times New Roman"/>
          <w:szCs w:val="28"/>
          <w:lang w:val="uk-UA" w:eastAsia="ru-RU"/>
        </w:rPr>
      </w:pPr>
    </w:p>
    <w:p w14:paraId="040225D9" w14:textId="189B77E0" w:rsidR="00B91D7F" w:rsidRPr="00D16798" w:rsidRDefault="00B91D7F">
      <w:pPr>
        <w:spacing w:line="259" w:lineRule="auto"/>
        <w:rPr>
          <w:lang w:val="uk-UA"/>
        </w:rPr>
      </w:pPr>
      <w:r w:rsidRPr="00D16798">
        <w:rPr>
          <w:lang w:val="uk-UA"/>
        </w:rPr>
        <w:br w:type="page"/>
      </w:r>
    </w:p>
    <w:p w14:paraId="0410D745" w14:textId="77777777" w:rsidR="00D16798" w:rsidRDefault="00D16798" w:rsidP="00D16798">
      <w:pPr>
        <w:keepNext/>
        <w:keepLines/>
        <w:tabs>
          <w:tab w:val="left" w:pos="709"/>
        </w:tabs>
        <w:spacing w:after="0"/>
        <w:jc w:val="right"/>
        <w:rPr>
          <w:b/>
          <w:bCs/>
          <w:noProof/>
          <w:sz w:val="24"/>
          <w:szCs w:val="24"/>
        </w:rPr>
      </w:pPr>
      <w:bookmarkStart w:id="68" w:name="n83"/>
      <w:bookmarkStart w:id="69" w:name="n84"/>
      <w:bookmarkStart w:id="70" w:name="n247"/>
      <w:bookmarkEnd w:id="68"/>
      <w:bookmarkEnd w:id="69"/>
      <w:bookmarkEnd w:id="70"/>
      <w:r>
        <w:rPr>
          <w:noProof/>
          <w:sz w:val="24"/>
          <w:szCs w:val="24"/>
        </w:rPr>
        <w:lastRenderedPageBreak/>
        <w:tab/>
      </w:r>
      <w:r>
        <w:rPr>
          <w:b/>
          <w:bCs/>
          <w:noProof/>
          <w:sz w:val="24"/>
          <w:szCs w:val="24"/>
        </w:rPr>
        <w:t>Додаток 3</w:t>
      </w:r>
    </w:p>
    <w:p w14:paraId="151F1B5B" w14:textId="77777777" w:rsidR="00D16798" w:rsidRDefault="00D16798" w:rsidP="00D16798">
      <w:pPr>
        <w:keepNext/>
        <w:keepLines/>
        <w:spacing w:after="0"/>
        <w:jc w:val="right"/>
        <w:rPr>
          <w:b/>
          <w:bCs/>
          <w:noProof/>
          <w:sz w:val="24"/>
          <w:szCs w:val="24"/>
        </w:rPr>
      </w:pPr>
      <w:r>
        <w:rPr>
          <w:b/>
          <w:bCs/>
          <w:noProof/>
          <w:sz w:val="24"/>
          <w:szCs w:val="24"/>
        </w:rPr>
        <w:t>до Методики</w:t>
      </w:r>
    </w:p>
    <w:p w14:paraId="656928C1" w14:textId="77777777" w:rsidR="00D16798" w:rsidRDefault="00D16798" w:rsidP="00D16798">
      <w:pPr>
        <w:keepNext/>
        <w:keepLines/>
        <w:spacing w:after="0"/>
        <w:ind w:left="4820" w:firstLine="992"/>
        <w:jc w:val="both"/>
        <w:rPr>
          <w:noProof/>
          <w:sz w:val="24"/>
          <w:szCs w:val="24"/>
          <w:lang w:val="uk-UA"/>
        </w:rPr>
      </w:pPr>
    </w:p>
    <w:p w14:paraId="0E4D64E2" w14:textId="77777777" w:rsidR="00D16798" w:rsidRDefault="00D16798" w:rsidP="00D16798">
      <w:pPr>
        <w:keepNext/>
        <w:keepLines/>
        <w:spacing w:after="0"/>
        <w:ind w:left="4820" w:firstLine="992"/>
        <w:jc w:val="both"/>
        <w:rPr>
          <w:noProof/>
          <w:sz w:val="24"/>
          <w:szCs w:val="24"/>
          <w:lang w:val="uk-UA"/>
        </w:rPr>
      </w:pPr>
    </w:p>
    <w:p w14:paraId="4A23F3BD" w14:textId="77777777" w:rsidR="00D16798" w:rsidRDefault="00D16798" w:rsidP="00D16798">
      <w:pPr>
        <w:keepNext/>
        <w:keepLines/>
        <w:spacing w:after="0"/>
        <w:ind w:left="4820" w:firstLine="992"/>
        <w:jc w:val="both"/>
        <w:rPr>
          <w:noProof/>
          <w:sz w:val="24"/>
          <w:szCs w:val="24"/>
          <w:lang w:val="uk-UA"/>
        </w:rPr>
      </w:pPr>
    </w:p>
    <w:p w14:paraId="604A77FE" w14:textId="77777777" w:rsidR="00D16798" w:rsidRDefault="00D16798" w:rsidP="00D16798">
      <w:pPr>
        <w:keepNext/>
        <w:keepLines/>
        <w:spacing w:after="0"/>
        <w:ind w:left="4820" w:firstLine="992"/>
        <w:jc w:val="both"/>
        <w:rPr>
          <w:noProof/>
          <w:sz w:val="24"/>
          <w:szCs w:val="24"/>
          <w:lang w:val="uk-UA"/>
        </w:rPr>
      </w:pPr>
    </w:p>
    <w:p w14:paraId="23EA3F6A" w14:textId="77777777" w:rsidR="00D16798" w:rsidRDefault="00D16798" w:rsidP="00D16798">
      <w:pPr>
        <w:keepNext/>
        <w:keepLines/>
        <w:spacing w:after="0"/>
        <w:ind w:left="4820" w:firstLine="992"/>
        <w:jc w:val="both"/>
        <w:rPr>
          <w:noProof/>
          <w:sz w:val="24"/>
          <w:szCs w:val="24"/>
        </w:rPr>
      </w:pPr>
      <w:r>
        <w:rPr>
          <w:noProof/>
          <w:sz w:val="24"/>
          <w:szCs w:val="24"/>
        </w:rPr>
        <w:t>ЗАТВЕРДЖЕНО</w:t>
      </w:r>
    </w:p>
    <w:p w14:paraId="6C8F8DD0" w14:textId="77777777" w:rsidR="00D16798" w:rsidRDefault="00D16798" w:rsidP="00D16798">
      <w:pPr>
        <w:keepNext/>
        <w:keepLines/>
        <w:spacing w:after="0"/>
        <w:ind w:left="4820" w:firstLine="992"/>
        <w:jc w:val="both"/>
        <w:rPr>
          <w:noProof/>
          <w:sz w:val="24"/>
          <w:szCs w:val="24"/>
        </w:rPr>
      </w:pPr>
      <w:r>
        <w:rPr>
          <w:noProof/>
          <w:sz w:val="24"/>
          <w:szCs w:val="24"/>
        </w:rPr>
        <w:t>Уповноважена особа орендодавця</w:t>
      </w:r>
    </w:p>
    <w:p w14:paraId="5A404944" w14:textId="77777777" w:rsidR="00D16798" w:rsidRDefault="00D16798" w:rsidP="00D16798">
      <w:pPr>
        <w:keepNext/>
        <w:keepLines/>
        <w:spacing w:after="0"/>
        <w:ind w:left="4820" w:firstLine="992"/>
        <w:jc w:val="both"/>
        <w:rPr>
          <w:noProof/>
          <w:sz w:val="24"/>
          <w:szCs w:val="24"/>
        </w:rPr>
      </w:pPr>
      <w:r>
        <w:rPr>
          <w:noProof/>
          <w:sz w:val="24"/>
          <w:szCs w:val="24"/>
        </w:rPr>
        <w:t>__________________________</w:t>
      </w:r>
    </w:p>
    <w:p w14:paraId="6F479456" w14:textId="77777777" w:rsidR="00D16798" w:rsidRDefault="00D16798" w:rsidP="00D16798">
      <w:pPr>
        <w:keepNext/>
        <w:keepLines/>
        <w:spacing w:after="0"/>
        <w:ind w:left="4820" w:firstLine="992"/>
        <w:jc w:val="both"/>
        <w:rPr>
          <w:noProof/>
          <w:sz w:val="24"/>
          <w:szCs w:val="24"/>
        </w:rPr>
      </w:pPr>
      <w:r>
        <w:rPr>
          <w:noProof/>
          <w:sz w:val="24"/>
          <w:szCs w:val="24"/>
        </w:rPr>
        <w:t>___ ____________ 20__ року</w:t>
      </w:r>
    </w:p>
    <w:p w14:paraId="281290E5" w14:textId="77777777" w:rsidR="00D16798" w:rsidRDefault="00D16798" w:rsidP="00D16798">
      <w:pPr>
        <w:keepNext/>
        <w:keepLines/>
        <w:spacing w:after="0"/>
        <w:ind w:left="4820" w:firstLine="992"/>
        <w:jc w:val="both"/>
        <w:rPr>
          <w:noProof/>
          <w:sz w:val="24"/>
          <w:szCs w:val="24"/>
        </w:rPr>
      </w:pPr>
      <w:r>
        <w:rPr>
          <w:noProof/>
          <w:sz w:val="24"/>
          <w:szCs w:val="24"/>
        </w:rPr>
        <w:t>М. П. (у разі наявності)</w:t>
      </w:r>
    </w:p>
    <w:p w14:paraId="6B4D5929" w14:textId="77777777" w:rsidR="00D16798" w:rsidRDefault="00D16798" w:rsidP="00D16798">
      <w:pPr>
        <w:keepNext/>
        <w:keepLines/>
        <w:spacing w:after="240"/>
        <w:ind w:left="3969"/>
        <w:jc w:val="center"/>
        <w:rPr>
          <w:noProof/>
          <w:sz w:val="24"/>
          <w:szCs w:val="24"/>
        </w:rPr>
      </w:pPr>
    </w:p>
    <w:p w14:paraId="11626E09" w14:textId="77777777" w:rsidR="00D16798" w:rsidRDefault="00D16798" w:rsidP="00D16798">
      <w:pPr>
        <w:keepNext/>
        <w:keepLines/>
        <w:spacing w:after="240"/>
        <w:ind w:left="3969"/>
        <w:jc w:val="center"/>
        <w:rPr>
          <w:noProof/>
          <w:sz w:val="24"/>
          <w:szCs w:val="24"/>
        </w:rPr>
      </w:pPr>
    </w:p>
    <w:p w14:paraId="082417BB" w14:textId="77777777" w:rsidR="00D16798" w:rsidRDefault="00D16798" w:rsidP="00D16798">
      <w:pPr>
        <w:keepNext/>
        <w:keepLines/>
        <w:spacing w:before="240" w:after="240"/>
        <w:jc w:val="center"/>
        <w:rPr>
          <w:b/>
          <w:noProof/>
          <w:szCs w:val="28"/>
        </w:rPr>
      </w:pPr>
      <w:r>
        <w:rPr>
          <w:b/>
          <w:noProof/>
          <w:szCs w:val="28"/>
        </w:rPr>
        <w:t>РОЗРАХУНОК</w:t>
      </w:r>
      <w:r>
        <w:rPr>
          <w:b/>
          <w:noProof/>
          <w:szCs w:val="28"/>
        </w:rPr>
        <w:br/>
        <w:t>орендної плати за базовий місяць</w:t>
      </w:r>
    </w:p>
    <w:p w14:paraId="6BAF06D8" w14:textId="77777777" w:rsidR="00D16798" w:rsidRDefault="00D16798" w:rsidP="00D16798">
      <w:pPr>
        <w:jc w:val="center"/>
        <w:rPr>
          <w:noProof/>
          <w:szCs w:val="28"/>
        </w:rPr>
      </w:pPr>
      <w:r>
        <w:rPr>
          <w:noProof/>
          <w:sz w:val="24"/>
          <w:szCs w:val="24"/>
        </w:rPr>
        <w:t>Майно перебуває на балансі</w:t>
      </w:r>
      <w:r>
        <w:rPr>
          <w:noProof/>
          <w:szCs w:val="28"/>
        </w:rPr>
        <w:t xml:space="preserve"> ____________________________________________________</w:t>
      </w:r>
      <w:r>
        <w:rPr>
          <w:noProof/>
          <w:szCs w:val="28"/>
        </w:rPr>
        <w:br/>
      </w:r>
      <w:r>
        <w:rPr>
          <w:noProof/>
          <w:szCs w:val="28"/>
          <w:lang w:val="en-US"/>
        </w:rPr>
        <w:t xml:space="preserve">      </w:t>
      </w:r>
      <w:r>
        <w:rPr>
          <w:noProof/>
          <w:sz w:val="20"/>
        </w:rPr>
        <w:t>(найменування балансоутримувача)</w:t>
      </w:r>
    </w:p>
    <w:p w14:paraId="34A6893A" w14:textId="77777777" w:rsidR="00D16798" w:rsidRDefault="00D16798" w:rsidP="00D16798">
      <w:pPr>
        <w:rPr>
          <w:rFonts w:asciiTheme="minorHAnsi" w:hAnsiTheme="minorHAnsi"/>
          <w:noProof/>
          <w:sz w:val="22"/>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793"/>
        <w:gridCol w:w="904"/>
        <w:gridCol w:w="2464"/>
        <w:gridCol w:w="992"/>
        <w:gridCol w:w="828"/>
        <w:gridCol w:w="1195"/>
      </w:tblGrid>
      <w:tr w:rsidR="00D16798" w14:paraId="71495913" w14:textId="77777777" w:rsidTr="00D16798">
        <w:trPr>
          <w:jc w:val="center"/>
        </w:trPr>
        <w:tc>
          <w:tcPr>
            <w:tcW w:w="664" w:type="pct"/>
            <w:vMerge w:val="restart"/>
            <w:tcBorders>
              <w:top w:val="single" w:sz="4" w:space="0" w:color="auto"/>
              <w:left w:val="single" w:sz="4" w:space="0" w:color="auto"/>
              <w:bottom w:val="single" w:sz="4" w:space="0" w:color="auto"/>
              <w:right w:val="single" w:sz="4" w:space="0" w:color="auto"/>
            </w:tcBorders>
            <w:vAlign w:val="center"/>
            <w:hideMark/>
          </w:tcPr>
          <w:p w14:paraId="73EB3A2D" w14:textId="77777777" w:rsidR="00D16798" w:rsidRDefault="00D16798">
            <w:pPr>
              <w:spacing w:before="120" w:line="256" w:lineRule="auto"/>
              <w:jc w:val="center"/>
              <w:rPr>
                <w:noProof/>
                <w:sz w:val="20"/>
                <w:szCs w:val="20"/>
                <w:lang w:val="en-US"/>
              </w:rPr>
            </w:pPr>
            <w:r>
              <w:rPr>
                <w:noProof/>
                <w:sz w:val="20"/>
                <w:szCs w:val="20"/>
                <w:lang w:val="en-US"/>
              </w:rPr>
              <w:t xml:space="preserve">Порядковий номер </w:t>
            </w:r>
          </w:p>
        </w:tc>
        <w:tc>
          <w:tcPr>
            <w:tcW w:w="753" w:type="pct"/>
            <w:vMerge w:val="restart"/>
            <w:tcBorders>
              <w:top w:val="single" w:sz="4" w:space="0" w:color="auto"/>
              <w:left w:val="single" w:sz="4" w:space="0" w:color="auto"/>
              <w:bottom w:val="single" w:sz="4" w:space="0" w:color="auto"/>
              <w:right w:val="single" w:sz="4" w:space="0" w:color="auto"/>
            </w:tcBorders>
            <w:vAlign w:val="center"/>
            <w:hideMark/>
          </w:tcPr>
          <w:p w14:paraId="2223D4D3" w14:textId="77777777" w:rsidR="00D16798" w:rsidRDefault="00D16798">
            <w:pPr>
              <w:spacing w:before="120" w:line="256" w:lineRule="auto"/>
              <w:jc w:val="center"/>
              <w:rPr>
                <w:noProof/>
                <w:sz w:val="20"/>
                <w:szCs w:val="20"/>
              </w:rPr>
            </w:pPr>
            <w:r>
              <w:rPr>
                <w:noProof/>
                <w:sz w:val="20"/>
                <w:szCs w:val="20"/>
              </w:rPr>
              <w:t>Назва та місцезнаходження об’єкта оренди</w:t>
            </w:r>
          </w:p>
        </w:tc>
        <w:tc>
          <w:tcPr>
            <w:tcW w:w="651" w:type="pct"/>
            <w:vMerge w:val="restart"/>
            <w:tcBorders>
              <w:top w:val="single" w:sz="4" w:space="0" w:color="auto"/>
              <w:left w:val="single" w:sz="4" w:space="0" w:color="auto"/>
              <w:bottom w:val="single" w:sz="4" w:space="0" w:color="auto"/>
              <w:right w:val="single" w:sz="4" w:space="0" w:color="auto"/>
            </w:tcBorders>
            <w:vAlign w:val="center"/>
            <w:hideMark/>
          </w:tcPr>
          <w:p w14:paraId="53A85B86" w14:textId="77777777" w:rsidR="00D16798" w:rsidRDefault="00D16798">
            <w:pPr>
              <w:spacing w:before="120" w:line="256" w:lineRule="auto"/>
              <w:jc w:val="center"/>
              <w:rPr>
                <w:noProof/>
                <w:sz w:val="20"/>
                <w:szCs w:val="20"/>
              </w:rPr>
            </w:pPr>
            <w:r>
              <w:rPr>
                <w:noProof/>
                <w:sz w:val="20"/>
                <w:szCs w:val="20"/>
              </w:rPr>
              <w:t>Площа об’єкта оренди, кв. метрів</w:t>
            </w:r>
          </w:p>
        </w:tc>
        <w:tc>
          <w:tcPr>
            <w:tcW w:w="1140" w:type="pct"/>
            <w:vMerge w:val="restart"/>
            <w:tcBorders>
              <w:top w:val="single" w:sz="4" w:space="0" w:color="auto"/>
              <w:left w:val="single" w:sz="4" w:space="0" w:color="auto"/>
              <w:bottom w:val="single" w:sz="4" w:space="0" w:color="auto"/>
              <w:right w:val="single" w:sz="4" w:space="0" w:color="auto"/>
            </w:tcBorders>
            <w:vAlign w:val="center"/>
            <w:hideMark/>
          </w:tcPr>
          <w:p w14:paraId="7CCBF858" w14:textId="77777777" w:rsidR="00D16798" w:rsidRDefault="00D16798">
            <w:pPr>
              <w:spacing w:before="120" w:line="256" w:lineRule="auto"/>
              <w:jc w:val="center"/>
              <w:rPr>
                <w:noProof/>
                <w:sz w:val="20"/>
                <w:szCs w:val="20"/>
              </w:rPr>
            </w:pPr>
            <w:r>
              <w:rPr>
                <w:noProof/>
                <w:sz w:val="20"/>
                <w:szCs w:val="20"/>
              </w:rPr>
              <w:t>Вартість об’єкта оренди за незалежною оцінкою на</w:t>
            </w:r>
            <w:r>
              <w:rPr>
                <w:noProof/>
                <w:sz w:val="20"/>
                <w:szCs w:val="20"/>
              </w:rPr>
              <w:br/>
              <w:t>___</w:t>
            </w:r>
            <w:r>
              <w:rPr>
                <w:noProof/>
                <w:sz w:val="20"/>
                <w:szCs w:val="20"/>
                <w:lang w:val="en-US"/>
              </w:rPr>
              <w:t> </w:t>
            </w:r>
            <w:r>
              <w:rPr>
                <w:noProof/>
                <w:sz w:val="20"/>
                <w:szCs w:val="20"/>
              </w:rPr>
              <w:t>_________</w:t>
            </w:r>
            <w:r>
              <w:rPr>
                <w:noProof/>
                <w:sz w:val="20"/>
                <w:szCs w:val="20"/>
                <w:lang w:val="en-US"/>
              </w:rPr>
              <w:t> </w:t>
            </w:r>
            <w:r>
              <w:rPr>
                <w:noProof/>
                <w:sz w:val="20"/>
                <w:szCs w:val="20"/>
              </w:rPr>
              <w:t>20___</w:t>
            </w:r>
            <w:r>
              <w:rPr>
                <w:noProof/>
                <w:sz w:val="20"/>
                <w:szCs w:val="20"/>
                <w:lang w:val="en-US"/>
              </w:rPr>
              <w:t> </w:t>
            </w:r>
            <w:r>
              <w:rPr>
                <w:noProof/>
                <w:sz w:val="20"/>
                <w:szCs w:val="20"/>
              </w:rPr>
              <w:t>року</w:t>
            </w:r>
          </w:p>
        </w:tc>
        <w:tc>
          <w:tcPr>
            <w:tcW w:w="680" w:type="pct"/>
            <w:vMerge w:val="restart"/>
            <w:tcBorders>
              <w:top w:val="single" w:sz="4" w:space="0" w:color="auto"/>
              <w:left w:val="single" w:sz="4" w:space="0" w:color="auto"/>
              <w:bottom w:val="single" w:sz="4" w:space="0" w:color="auto"/>
              <w:right w:val="single" w:sz="4" w:space="0" w:color="auto"/>
            </w:tcBorders>
            <w:vAlign w:val="center"/>
            <w:hideMark/>
          </w:tcPr>
          <w:p w14:paraId="380351EA" w14:textId="77777777" w:rsidR="00D16798" w:rsidRDefault="00D16798">
            <w:pPr>
              <w:spacing w:before="120" w:line="256" w:lineRule="auto"/>
              <w:jc w:val="center"/>
              <w:rPr>
                <w:noProof/>
                <w:sz w:val="20"/>
                <w:szCs w:val="20"/>
                <w:lang w:val="en-US"/>
              </w:rPr>
            </w:pPr>
            <w:r>
              <w:rPr>
                <w:noProof/>
                <w:sz w:val="20"/>
                <w:szCs w:val="20"/>
                <w:lang w:val="en-US"/>
              </w:rPr>
              <w:t>Орендна ставка*, відсотків</w:t>
            </w:r>
          </w:p>
        </w:tc>
        <w:tc>
          <w:tcPr>
            <w:tcW w:w="1112" w:type="pct"/>
            <w:gridSpan w:val="2"/>
            <w:tcBorders>
              <w:top w:val="single" w:sz="4" w:space="0" w:color="auto"/>
              <w:left w:val="single" w:sz="4" w:space="0" w:color="auto"/>
              <w:bottom w:val="single" w:sz="4" w:space="0" w:color="auto"/>
              <w:right w:val="single" w:sz="4" w:space="0" w:color="auto"/>
            </w:tcBorders>
            <w:vAlign w:val="center"/>
            <w:hideMark/>
          </w:tcPr>
          <w:p w14:paraId="726A40EB" w14:textId="77777777" w:rsidR="00D16798" w:rsidRDefault="00D16798">
            <w:pPr>
              <w:spacing w:before="120" w:line="256" w:lineRule="auto"/>
              <w:jc w:val="center"/>
              <w:rPr>
                <w:noProof/>
                <w:sz w:val="20"/>
                <w:szCs w:val="20"/>
              </w:rPr>
            </w:pPr>
            <w:r>
              <w:rPr>
                <w:noProof/>
                <w:sz w:val="20"/>
                <w:szCs w:val="20"/>
              </w:rPr>
              <w:t>Орендна плата за базовий місяць</w:t>
            </w:r>
          </w:p>
        </w:tc>
      </w:tr>
      <w:tr w:rsidR="00D16798" w14:paraId="48A16850" w14:textId="77777777" w:rsidTr="00D1679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B28B6" w14:textId="77777777" w:rsidR="00D16798" w:rsidRDefault="00D16798">
            <w:pPr>
              <w:spacing w:after="0" w:line="256" w:lineRule="auto"/>
              <w:rPr>
                <w:noProof/>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59CDE" w14:textId="77777777" w:rsidR="00D16798" w:rsidRDefault="00D16798">
            <w:pPr>
              <w:spacing w:after="0" w:line="256" w:lineRule="auto"/>
              <w:rPr>
                <w:noProof/>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FC6D1" w14:textId="77777777" w:rsidR="00D16798" w:rsidRDefault="00D16798">
            <w:pPr>
              <w:spacing w:after="0" w:line="256" w:lineRule="auto"/>
              <w:rPr>
                <w:noProof/>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B156C" w14:textId="77777777" w:rsidR="00D16798" w:rsidRDefault="00D16798">
            <w:pPr>
              <w:spacing w:after="0" w:line="256" w:lineRule="auto"/>
              <w:rPr>
                <w:noProof/>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18D60" w14:textId="77777777" w:rsidR="00D16798" w:rsidRDefault="00D16798">
            <w:pPr>
              <w:spacing w:after="0" w:line="256" w:lineRule="auto"/>
              <w:rPr>
                <w:noProof/>
                <w:sz w:val="20"/>
                <w:szCs w:val="20"/>
                <w:lang w:val="en-US"/>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09297E1C" w14:textId="77777777" w:rsidR="00D16798" w:rsidRDefault="00D16798">
            <w:pPr>
              <w:spacing w:before="120" w:line="256" w:lineRule="auto"/>
              <w:jc w:val="center"/>
              <w:rPr>
                <w:noProof/>
                <w:sz w:val="20"/>
                <w:szCs w:val="20"/>
                <w:lang w:val="en-US"/>
              </w:rPr>
            </w:pPr>
            <w:r>
              <w:rPr>
                <w:noProof/>
                <w:sz w:val="20"/>
                <w:szCs w:val="20"/>
                <w:lang w:val="en-US"/>
              </w:rPr>
              <w:t>назва місяця, рік</w:t>
            </w:r>
          </w:p>
        </w:tc>
        <w:tc>
          <w:tcPr>
            <w:tcW w:w="597" w:type="pct"/>
            <w:tcBorders>
              <w:top w:val="single" w:sz="4" w:space="0" w:color="auto"/>
              <w:left w:val="single" w:sz="4" w:space="0" w:color="auto"/>
              <w:bottom w:val="single" w:sz="4" w:space="0" w:color="auto"/>
              <w:right w:val="single" w:sz="4" w:space="0" w:color="auto"/>
            </w:tcBorders>
            <w:vAlign w:val="center"/>
            <w:hideMark/>
          </w:tcPr>
          <w:p w14:paraId="17D7B0AC" w14:textId="77777777" w:rsidR="00D16798" w:rsidRDefault="00D16798">
            <w:pPr>
              <w:spacing w:before="120" w:line="256" w:lineRule="auto"/>
              <w:jc w:val="center"/>
              <w:rPr>
                <w:noProof/>
                <w:sz w:val="20"/>
                <w:szCs w:val="20"/>
              </w:rPr>
            </w:pPr>
            <w:r>
              <w:rPr>
                <w:noProof/>
                <w:sz w:val="20"/>
                <w:szCs w:val="20"/>
              </w:rPr>
              <w:t>орендна плата без урахування податку на додану вартість**, гривень</w:t>
            </w:r>
          </w:p>
        </w:tc>
      </w:tr>
    </w:tbl>
    <w:p w14:paraId="732B96E2" w14:textId="77777777" w:rsidR="00D16798" w:rsidRDefault="00D16798" w:rsidP="00D16798">
      <w:pPr>
        <w:jc w:val="both"/>
        <w:rPr>
          <w:rFonts w:asciiTheme="minorHAnsi" w:hAnsiTheme="minorHAnsi"/>
          <w:noProof/>
          <w:sz w:val="22"/>
        </w:rPr>
      </w:pPr>
    </w:p>
    <w:p w14:paraId="6A48436D" w14:textId="77777777" w:rsidR="00D16798" w:rsidRDefault="00D16798" w:rsidP="00D16798">
      <w:pPr>
        <w:jc w:val="both"/>
        <w:rPr>
          <w:noProof/>
          <w:sz w:val="20"/>
          <w:szCs w:val="20"/>
        </w:rPr>
      </w:pPr>
      <w:r>
        <w:rPr>
          <w:noProof/>
          <w:sz w:val="20"/>
          <w:szCs w:val="20"/>
        </w:rPr>
        <w:t>________</w:t>
      </w:r>
      <w:r>
        <w:rPr>
          <w:noProof/>
          <w:sz w:val="20"/>
          <w:szCs w:val="20"/>
        </w:rPr>
        <w:br/>
        <w:t>* Орендна ставка визначається на підставі цільового призначення згідно із додатками 1 або 2 до Методики розрахунку орендної плати за майно спільної власності</w:t>
      </w:r>
      <w:r>
        <w:rPr>
          <w:noProof/>
          <w:sz w:val="20"/>
          <w:szCs w:val="20"/>
          <w:lang w:val="uk-UA"/>
        </w:rPr>
        <w:t xml:space="preserve"> </w:t>
      </w:r>
      <w:r>
        <w:rPr>
          <w:noProof/>
          <w:sz w:val="20"/>
          <w:szCs w:val="20"/>
        </w:rPr>
        <w:t>територіальних громад сіл, селищ, міст Волинської області та пропорції її розподілу</w:t>
      </w:r>
    </w:p>
    <w:p w14:paraId="714F9904" w14:textId="77777777" w:rsidR="00D16798" w:rsidRDefault="00D16798" w:rsidP="00D16798">
      <w:pPr>
        <w:spacing w:before="120"/>
        <w:jc w:val="both"/>
        <w:rPr>
          <w:noProof/>
          <w:color w:val="000000"/>
          <w:sz w:val="20"/>
          <w:szCs w:val="20"/>
        </w:rPr>
      </w:pPr>
      <w:r>
        <w:rPr>
          <w:noProof/>
          <w:color w:val="000000"/>
          <w:sz w:val="20"/>
          <w:szCs w:val="20"/>
        </w:rPr>
        <w:t>** Оподаткування орендної плати здійснюється відповідно до вимог законодавства.</w:t>
      </w:r>
    </w:p>
    <w:p w14:paraId="15AE284A" w14:textId="77777777" w:rsidR="00D16798" w:rsidRDefault="00D16798" w:rsidP="00D16798">
      <w:pPr>
        <w:jc w:val="both"/>
        <w:rPr>
          <w:rFonts w:asciiTheme="minorHAnsi" w:hAnsiTheme="minorHAnsi"/>
          <w:noProof/>
          <w:color w:val="000000"/>
          <w:sz w:val="22"/>
        </w:rPr>
      </w:pPr>
    </w:p>
    <w:p w14:paraId="554C5FD8" w14:textId="77777777" w:rsidR="00D16798" w:rsidRDefault="00D16798" w:rsidP="00D16798">
      <w:pPr>
        <w:jc w:val="both"/>
        <w:rPr>
          <w:noProof/>
          <w:color w:val="000000"/>
        </w:rPr>
      </w:pPr>
    </w:p>
    <w:tbl>
      <w:tblPr>
        <w:tblW w:w="9585" w:type="dxa"/>
        <w:tblLayout w:type="fixed"/>
        <w:tblLook w:val="04A0" w:firstRow="1" w:lastRow="0" w:firstColumn="1" w:lastColumn="0" w:noHBand="0" w:noVBand="1"/>
      </w:tblPr>
      <w:tblGrid>
        <w:gridCol w:w="3170"/>
        <w:gridCol w:w="2585"/>
        <w:gridCol w:w="3830"/>
      </w:tblGrid>
      <w:tr w:rsidR="00D16798" w14:paraId="3B60DE2C" w14:textId="77777777" w:rsidTr="00D16798">
        <w:tc>
          <w:tcPr>
            <w:tcW w:w="3170" w:type="dxa"/>
            <w:hideMark/>
          </w:tcPr>
          <w:p w14:paraId="6E05CDD0" w14:textId="77777777" w:rsidR="00D16798" w:rsidRDefault="00D16798">
            <w:pPr>
              <w:spacing w:before="120" w:line="256" w:lineRule="auto"/>
              <w:rPr>
                <w:noProof/>
                <w:sz w:val="24"/>
                <w:szCs w:val="24"/>
                <w:lang w:val="uk-UA"/>
              </w:rPr>
            </w:pPr>
            <w:r>
              <w:rPr>
                <w:noProof/>
                <w:sz w:val="24"/>
                <w:szCs w:val="24"/>
                <w:lang w:val="en-US"/>
              </w:rPr>
              <w:t xml:space="preserve">Уповноважена особа </w:t>
            </w:r>
            <w:r>
              <w:rPr>
                <w:noProof/>
                <w:sz w:val="24"/>
                <w:szCs w:val="24"/>
                <w:lang w:val="uk-UA"/>
              </w:rPr>
              <w:t>балансоутримувача</w:t>
            </w:r>
          </w:p>
        </w:tc>
        <w:tc>
          <w:tcPr>
            <w:tcW w:w="2584" w:type="dxa"/>
            <w:hideMark/>
          </w:tcPr>
          <w:p w14:paraId="6FB5976D" w14:textId="77777777" w:rsidR="00D16798" w:rsidRDefault="00D16798">
            <w:pPr>
              <w:spacing w:before="120" w:line="256" w:lineRule="auto"/>
              <w:jc w:val="center"/>
              <w:rPr>
                <w:noProof/>
                <w:sz w:val="24"/>
                <w:szCs w:val="24"/>
                <w:lang w:val="en-US"/>
              </w:rPr>
            </w:pPr>
            <w:r>
              <w:rPr>
                <w:noProof/>
                <w:sz w:val="24"/>
                <w:szCs w:val="24"/>
                <w:lang w:val="en-US"/>
              </w:rPr>
              <w:t>___________</w:t>
            </w:r>
            <w:r>
              <w:rPr>
                <w:noProof/>
                <w:sz w:val="24"/>
                <w:szCs w:val="24"/>
                <w:lang w:val="en-US"/>
              </w:rPr>
              <w:br/>
            </w:r>
            <w:r>
              <w:rPr>
                <w:noProof/>
                <w:sz w:val="20"/>
                <w:szCs w:val="20"/>
                <w:lang w:val="en-US"/>
              </w:rPr>
              <w:t>(підпис)</w:t>
            </w:r>
          </w:p>
        </w:tc>
        <w:tc>
          <w:tcPr>
            <w:tcW w:w="3829" w:type="dxa"/>
            <w:hideMark/>
          </w:tcPr>
          <w:p w14:paraId="247F1BF9" w14:textId="77777777" w:rsidR="00D16798" w:rsidRDefault="00D16798">
            <w:pPr>
              <w:spacing w:before="120" w:line="256" w:lineRule="auto"/>
              <w:jc w:val="center"/>
              <w:rPr>
                <w:noProof/>
                <w:sz w:val="24"/>
                <w:szCs w:val="24"/>
              </w:rPr>
            </w:pPr>
            <w:r>
              <w:rPr>
                <w:noProof/>
                <w:sz w:val="24"/>
                <w:szCs w:val="24"/>
              </w:rPr>
              <w:t>______________________________</w:t>
            </w:r>
            <w:r>
              <w:rPr>
                <w:noProof/>
                <w:sz w:val="24"/>
                <w:szCs w:val="24"/>
              </w:rPr>
              <w:br/>
            </w:r>
            <w:r>
              <w:rPr>
                <w:noProof/>
                <w:sz w:val="20"/>
                <w:szCs w:val="20"/>
              </w:rPr>
              <w:t>(прізвище, ім’я, по батькові за наявності)</w:t>
            </w:r>
          </w:p>
        </w:tc>
      </w:tr>
      <w:tr w:rsidR="00D16798" w14:paraId="2EDCDE2B" w14:textId="77777777" w:rsidTr="00D16798">
        <w:tc>
          <w:tcPr>
            <w:tcW w:w="3170" w:type="dxa"/>
            <w:hideMark/>
          </w:tcPr>
          <w:p w14:paraId="0E38191A" w14:textId="77777777" w:rsidR="00D16798" w:rsidRDefault="00D16798">
            <w:pPr>
              <w:spacing w:before="120" w:line="256" w:lineRule="auto"/>
              <w:rPr>
                <w:noProof/>
                <w:sz w:val="24"/>
                <w:szCs w:val="24"/>
                <w:lang w:val="en-US"/>
              </w:rPr>
            </w:pPr>
            <w:r>
              <w:rPr>
                <w:noProof/>
                <w:sz w:val="24"/>
                <w:szCs w:val="24"/>
                <w:lang w:val="en-US"/>
              </w:rPr>
              <w:t>МП (у разі наявності)</w:t>
            </w:r>
          </w:p>
        </w:tc>
        <w:tc>
          <w:tcPr>
            <w:tcW w:w="2584" w:type="dxa"/>
            <w:hideMark/>
          </w:tcPr>
          <w:p w14:paraId="1927A921" w14:textId="77777777" w:rsidR="00D16798" w:rsidRDefault="00D16798">
            <w:pPr>
              <w:spacing w:before="120" w:line="256" w:lineRule="auto"/>
              <w:rPr>
                <w:noProof/>
                <w:sz w:val="24"/>
                <w:szCs w:val="24"/>
                <w:lang w:val="en-US"/>
              </w:rPr>
            </w:pPr>
            <w:r>
              <w:rPr>
                <w:noProof/>
                <w:sz w:val="24"/>
                <w:szCs w:val="24"/>
                <w:lang w:val="en-US"/>
              </w:rPr>
              <w:t> </w:t>
            </w:r>
          </w:p>
        </w:tc>
        <w:tc>
          <w:tcPr>
            <w:tcW w:w="3829" w:type="dxa"/>
            <w:hideMark/>
          </w:tcPr>
          <w:p w14:paraId="219010AF" w14:textId="77777777" w:rsidR="00D16798" w:rsidRDefault="00D16798">
            <w:pPr>
              <w:spacing w:before="120" w:line="256" w:lineRule="auto"/>
              <w:rPr>
                <w:noProof/>
                <w:sz w:val="24"/>
                <w:szCs w:val="24"/>
                <w:lang w:val="en-US"/>
              </w:rPr>
            </w:pPr>
            <w:r>
              <w:rPr>
                <w:noProof/>
                <w:sz w:val="24"/>
                <w:szCs w:val="24"/>
                <w:lang w:val="en-US"/>
              </w:rPr>
              <w:t> </w:t>
            </w:r>
          </w:p>
        </w:tc>
      </w:tr>
    </w:tbl>
    <w:p w14:paraId="6A43F43B" w14:textId="77777777" w:rsidR="00D16798" w:rsidRDefault="00D16798" w:rsidP="00D16798">
      <w:pPr>
        <w:rPr>
          <w:rFonts w:asciiTheme="minorHAnsi" w:hAnsiTheme="minorHAnsi"/>
          <w:noProof/>
          <w:sz w:val="22"/>
          <w:lang w:val="uk-UA"/>
        </w:rPr>
      </w:pPr>
    </w:p>
    <w:p w14:paraId="4BFD68C1" w14:textId="77777777" w:rsidR="00D16798" w:rsidRDefault="00D16798" w:rsidP="00D16798">
      <w:pPr>
        <w:rPr>
          <w:rFonts w:asciiTheme="minorHAnsi" w:hAnsiTheme="minorHAnsi"/>
          <w:noProof/>
          <w:sz w:val="22"/>
          <w:lang w:val="en-US"/>
        </w:rPr>
      </w:pPr>
    </w:p>
    <w:p w14:paraId="222E534C" w14:textId="77777777" w:rsidR="008F7ECE" w:rsidRPr="00AD7BAB" w:rsidRDefault="008F7ECE" w:rsidP="008F7ECE">
      <w:pPr>
        <w:spacing w:after="0"/>
        <w:jc w:val="center"/>
        <w:rPr>
          <w:b/>
          <w:bCs/>
          <w:lang w:val="uk-UA"/>
        </w:rPr>
      </w:pPr>
      <w:r>
        <w:rPr>
          <w:b/>
          <w:bCs/>
          <w:lang w:val="uk-UA"/>
        </w:rPr>
        <w:lastRenderedPageBreak/>
        <w:t>А</w:t>
      </w:r>
      <w:r w:rsidRPr="00AD7BAB">
        <w:rPr>
          <w:b/>
          <w:bCs/>
          <w:lang w:val="uk-UA"/>
        </w:rPr>
        <w:t xml:space="preserve">наліз регуляторного впливу до </w:t>
      </w:r>
      <w:proofErr w:type="spellStart"/>
      <w:r w:rsidRPr="00AD7BAB">
        <w:rPr>
          <w:b/>
          <w:bCs/>
          <w:lang w:val="uk-UA"/>
        </w:rPr>
        <w:t>про</w:t>
      </w:r>
      <w:r>
        <w:rPr>
          <w:b/>
          <w:bCs/>
          <w:lang w:val="uk-UA"/>
        </w:rPr>
        <w:t>є</w:t>
      </w:r>
      <w:r w:rsidRPr="00AD7BAB">
        <w:rPr>
          <w:b/>
          <w:bCs/>
          <w:lang w:val="uk-UA"/>
        </w:rPr>
        <w:t>кту</w:t>
      </w:r>
      <w:proofErr w:type="spellEnd"/>
      <w:r w:rsidRPr="00AD7BAB">
        <w:rPr>
          <w:b/>
          <w:bCs/>
          <w:lang w:val="uk-UA"/>
        </w:rPr>
        <w:t xml:space="preserve"> рішення Волинської обласної ради «Про </w:t>
      </w:r>
      <w:r>
        <w:rPr>
          <w:b/>
          <w:bCs/>
          <w:lang w:val="uk-UA"/>
        </w:rPr>
        <w:t>затвердження м</w:t>
      </w:r>
      <w:r w:rsidRPr="00AD7BAB">
        <w:rPr>
          <w:b/>
          <w:bCs/>
          <w:lang w:val="uk-UA"/>
        </w:rPr>
        <w:t>етодик</w:t>
      </w:r>
      <w:r>
        <w:rPr>
          <w:b/>
          <w:bCs/>
          <w:lang w:val="uk-UA"/>
        </w:rPr>
        <w:t>и</w:t>
      </w:r>
      <w:r w:rsidRPr="00AD7BAB">
        <w:rPr>
          <w:b/>
          <w:bCs/>
          <w:lang w:val="uk-UA"/>
        </w:rPr>
        <w:t xml:space="preserve"> розрахунку орендної плати за майно спільної власності територіальних громад сіл, селищ, міст Волинської області та пропорції її розподілу»</w:t>
      </w:r>
    </w:p>
    <w:p w14:paraId="663E5A42" w14:textId="77777777" w:rsidR="008F7ECE" w:rsidRPr="00AD7BAB" w:rsidRDefault="008F7ECE" w:rsidP="008F7ECE">
      <w:pPr>
        <w:spacing w:after="0"/>
        <w:ind w:firstLine="709"/>
        <w:jc w:val="center"/>
        <w:rPr>
          <w:lang w:val="uk-UA"/>
        </w:rPr>
      </w:pPr>
    </w:p>
    <w:p w14:paraId="0119730B" w14:textId="77777777" w:rsidR="008F7ECE" w:rsidRPr="00AD7BAB" w:rsidRDefault="008F7ECE" w:rsidP="008F7ECE">
      <w:pPr>
        <w:pStyle w:val="a5"/>
        <w:numPr>
          <w:ilvl w:val="0"/>
          <w:numId w:val="1"/>
        </w:numPr>
        <w:spacing w:after="0"/>
        <w:ind w:left="0" w:firstLine="1134"/>
        <w:jc w:val="center"/>
        <w:rPr>
          <w:b/>
          <w:bCs/>
          <w:lang w:val="uk-UA"/>
        </w:rPr>
      </w:pPr>
      <w:r w:rsidRPr="00AD7BAB">
        <w:rPr>
          <w:b/>
          <w:bCs/>
          <w:lang w:val="uk-UA"/>
        </w:rPr>
        <w:t>Визначення проблеми</w:t>
      </w:r>
    </w:p>
    <w:p w14:paraId="485F1109" w14:textId="77777777" w:rsidR="008F7ECE" w:rsidRPr="00AD7BAB" w:rsidRDefault="008F7ECE" w:rsidP="008F7ECE">
      <w:pPr>
        <w:spacing w:after="0"/>
        <w:ind w:firstLine="708"/>
        <w:jc w:val="both"/>
        <w:rPr>
          <w:lang w:val="uk-UA"/>
        </w:rPr>
      </w:pPr>
      <w:r w:rsidRPr="00AD7BAB">
        <w:rPr>
          <w:lang w:val="uk-UA"/>
        </w:rPr>
        <w:t>Одн</w:t>
      </w:r>
      <w:r>
        <w:rPr>
          <w:lang w:val="uk-UA"/>
        </w:rPr>
        <w:t>е</w:t>
      </w:r>
      <w:r w:rsidRPr="00AD7BAB">
        <w:rPr>
          <w:lang w:val="uk-UA"/>
        </w:rPr>
        <w:t xml:space="preserve"> із гострих суспільних питань на </w:t>
      </w:r>
      <w:r>
        <w:rPr>
          <w:lang w:val="uk-UA"/>
        </w:rPr>
        <w:t>сьогодні –</w:t>
      </w:r>
      <w:r w:rsidRPr="00AD7BAB">
        <w:rPr>
          <w:lang w:val="uk-UA"/>
        </w:rPr>
        <w:t xml:space="preserve"> розрахунок </w:t>
      </w:r>
      <w:r>
        <w:rPr>
          <w:lang w:val="uk-UA"/>
        </w:rPr>
        <w:t xml:space="preserve">орендної плати </w:t>
      </w:r>
      <w:r w:rsidRPr="00AD7BAB">
        <w:rPr>
          <w:lang w:val="uk-UA"/>
        </w:rPr>
        <w:t>за майн</w:t>
      </w:r>
      <w:r>
        <w:rPr>
          <w:lang w:val="uk-UA"/>
        </w:rPr>
        <w:t>о</w:t>
      </w:r>
      <w:r w:rsidRPr="00AD7BAB">
        <w:rPr>
          <w:lang w:val="uk-UA"/>
        </w:rPr>
        <w:t>, що є об’єктом спільної власності територіальних громад сіл, селищ, міст області для певних категорій суб’єктів господарювання. Так, відповідно до ст</w:t>
      </w:r>
      <w:r>
        <w:rPr>
          <w:lang w:val="uk-UA"/>
        </w:rPr>
        <w:t>атті</w:t>
      </w:r>
      <w:r w:rsidRPr="00AD7BAB">
        <w:rPr>
          <w:lang w:val="uk-UA"/>
        </w:rPr>
        <w:t xml:space="preserve"> 2 Закону України «Про оренду державного та комунального майна» від 03 жовтня 2019 року № 157-ІХ</w:t>
      </w:r>
      <w:r>
        <w:rPr>
          <w:lang w:val="uk-UA"/>
        </w:rPr>
        <w:t xml:space="preserve"> (далі-Закон)</w:t>
      </w:r>
      <w:r w:rsidRPr="00AD7BAB">
        <w:rPr>
          <w:lang w:val="uk-UA"/>
        </w:rPr>
        <w:t xml:space="preserve"> державну політику у сфері </w:t>
      </w:r>
      <w:r>
        <w:rPr>
          <w:lang w:val="uk-UA"/>
        </w:rPr>
        <w:t xml:space="preserve">передачі в </w:t>
      </w:r>
      <w:r w:rsidRPr="00AD7BAB">
        <w:rPr>
          <w:lang w:val="uk-UA"/>
        </w:rPr>
        <w:t>оренд</w:t>
      </w:r>
      <w:r>
        <w:rPr>
          <w:lang w:val="uk-UA"/>
        </w:rPr>
        <w:t>у</w:t>
      </w:r>
      <w:r w:rsidRPr="00AD7BAB">
        <w:rPr>
          <w:lang w:val="uk-UA"/>
        </w:rPr>
        <w:t xml:space="preserve"> майна, </w:t>
      </w:r>
      <w:r>
        <w:rPr>
          <w:lang w:val="uk-UA"/>
        </w:rPr>
        <w:t>що</w:t>
      </w:r>
      <w:r w:rsidRPr="00AD7BAB">
        <w:rPr>
          <w:lang w:val="uk-UA"/>
        </w:rPr>
        <w:t xml:space="preserve"> перебуває </w:t>
      </w:r>
      <w:r>
        <w:rPr>
          <w:lang w:val="uk-UA"/>
        </w:rPr>
        <w:t>у спільній власності територіальних громад, сіл,</w:t>
      </w:r>
      <w:r w:rsidRPr="00AD7BAB">
        <w:rPr>
          <w:lang w:val="uk-UA"/>
        </w:rPr>
        <w:t xml:space="preserve"> </w:t>
      </w:r>
      <w:r>
        <w:rPr>
          <w:lang w:val="uk-UA"/>
        </w:rPr>
        <w:t>селищ, міст області</w:t>
      </w:r>
      <w:r w:rsidRPr="00AD7BAB">
        <w:rPr>
          <w:lang w:val="uk-UA"/>
        </w:rPr>
        <w:t xml:space="preserve">, здійснюють органи місцевого самоврядування. </w:t>
      </w:r>
    </w:p>
    <w:p w14:paraId="021D6E46" w14:textId="77777777" w:rsidR="008F7ECE" w:rsidRPr="00AD7BAB" w:rsidRDefault="008F7ECE" w:rsidP="008F7ECE">
      <w:pPr>
        <w:spacing w:after="0"/>
        <w:ind w:firstLine="708"/>
        <w:jc w:val="both"/>
        <w:rPr>
          <w:lang w:val="uk-UA"/>
        </w:rPr>
      </w:pPr>
      <w:r w:rsidRPr="00AD7BAB">
        <w:rPr>
          <w:lang w:val="uk-UA"/>
        </w:rPr>
        <w:t xml:space="preserve">Пункт 2 статті 17 вказаного Закону визначає, що Методика розрахунку орендної плати та пропорції її розподілу між відповідним бюджетом, орендодавцем і балансоутримувачем визначаються для об'єктів, що перебувають у державній власності, Кабінетом Міністрів України. В свою чергу, обласна рада наділена повноваженнями щодо прийняття власної методики розрахунку та пропорцій розподілу орендної плати за користування майном, яке належить їй на праві </w:t>
      </w:r>
      <w:r w:rsidRPr="004A7EE5">
        <w:rPr>
          <w:lang w:val="uk-UA"/>
        </w:rPr>
        <w:t>спільної власності територіальних громад сіл, селищ, міст області</w:t>
      </w:r>
      <w:r w:rsidRPr="00AD7BAB">
        <w:rPr>
          <w:lang w:val="uk-UA"/>
        </w:rPr>
        <w:t xml:space="preserve">. </w:t>
      </w:r>
    </w:p>
    <w:p w14:paraId="3E1C36DE" w14:textId="77777777" w:rsidR="008F7ECE" w:rsidRPr="00AD7BAB" w:rsidRDefault="008F7ECE" w:rsidP="008F7ECE">
      <w:pPr>
        <w:spacing w:after="0"/>
        <w:ind w:firstLine="708"/>
        <w:jc w:val="both"/>
        <w:rPr>
          <w:lang w:val="uk-UA"/>
        </w:rPr>
      </w:pPr>
      <w:r w:rsidRPr="00AD7BAB">
        <w:rPr>
          <w:lang w:val="uk-UA"/>
        </w:rPr>
        <w:t>Всі питання, пов’язані з орендними правовідносинами на місцевому рівні визначаються органами місцевого самоврядування (для об'єктів, що перебувають у комунальній власності), але на тих самих методологічних засадах, як і для об'єктів, що перебувають у державній власності.</w:t>
      </w:r>
    </w:p>
    <w:p w14:paraId="5B71A868" w14:textId="77777777" w:rsidR="008F7ECE" w:rsidRPr="00AD7BAB" w:rsidRDefault="008F7ECE" w:rsidP="008F7ECE">
      <w:pPr>
        <w:spacing w:after="0"/>
        <w:ind w:firstLine="709"/>
        <w:jc w:val="both"/>
        <w:rPr>
          <w:lang w:val="uk-UA"/>
        </w:rPr>
      </w:pPr>
      <w:r w:rsidRPr="00AD7BAB">
        <w:rPr>
          <w:lang w:val="uk-UA"/>
        </w:rPr>
        <w:t>Слід відмітити, що у зв’язку з введенням в дію Закону України «Про оренду державного та комунального майна» від 03 жовтня 2019 року № 157-ІХ</w:t>
      </w:r>
      <w:r>
        <w:rPr>
          <w:lang w:val="uk-UA"/>
        </w:rPr>
        <w:t xml:space="preserve">, </w:t>
      </w:r>
      <w:r w:rsidRPr="00AD7BAB">
        <w:rPr>
          <w:lang w:val="uk-UA"/>
        </w:rPr>
        <w:t>Методика розрахунку орендної плати за майно спільної власності територіальних громад сіл, селищ, міст області та пропорції її розподілу, затверджена рішенням Волинської обласної ради від 20</w:t>
      </w:r>
      <w:r>
        <w:rPr>
          <w:lang w:val="uk-UA"/>
        </w:rPr>
        <w:t xml:space="preserve"> грудня </w:t>
      </w:r>
      <w:r w:rsidRPr="00AD7BAB">
        <w:rPr>
          <w:lang w:val="uk-UA"/>
        </w:rPr>
        <w:t>2018</w:t>
      </w:r>
      <w:r>
        <w:rPr>
          <w:lang w:val="uk-UA"/>
        </w:rPr>
        <w:t xml:space="preserve"> року </w:t>
      </w:r>
      <w:r w:rsidRPr="00AD7BAB">
        <w:rPr>
          <w:lang w:val="uk-UA"/>
        </w:rPr>
        <w:t>№</w:t>
      </w:r>
      <w:r>
        <w:rPr>
          <w:lang w:val="uk-UA"/>
        </w:rPr>
        <w:t> </w:t>
      </w:r>
      <w:r w:rsidRPr="00AD7BAB">
        <w:rPr>
          <w:lang w:val="uk-UA"/>
        </w:rPr>
        <w:t xml:space="preserve">22/19, діє лише в частині, яка не суперечить вимогам Закону. </w:t>
      </w:r>
    </w:p>
    <w:p w14:paraId="325692BF" w14:textId="77777777" w:rsidR="008F7ECE" w:rsidRPr="00AD7BAB" w:rsidRDefault="008F7ECE" w:rsidP="008F7ECE">
      <w:pPr>
        <w:spacing w:after="0"/>
        <w:ind w:firstLine="709"/>
        <w:jc w:val="both"/>
        <w:rPr>
          <w:lang w:val="uk-UA"/>
        </w:rPr>
      </w:pPr>
      <w:r w:rsidRPr="00AD7BAB">
        <w:rPr>
          <w:lang w:val="uk-UA"/>
        </w:rPr>
        <w:t xml:space="preserve">Таким чином, передача комунального майна в оренду </w:t>
      </w:r>
      <w:proofErr w:type="spellStart"/>
      <w:r w:rsidRPr="00AD7BAB">
        <w:rPr>
          <w:lang w:val="uk-UA"/>
        </w:rPr>
        <w:t>ускладнюється</w:t>
      </w:r>
      <w:proofErr w:type="spellEnd"/>
      <w:r w:rsidRPr="00AD7BAB">
        <w:rPr>
          <w:lang w:val="uk-UA"/>
        </w:rPr>
        <w:t xml:space="preserve"> у зв’язку з відсутністю необхідних підзаконних актів</w:t>
      </w:r>
      <w:r>
        <w:rPr>
          <w:lang w:val="uk-UA"/>
        </w:rPr>
        <w:t>,</w:t>
      </w:r>
      <w:r w:rsidRPr="00AD7BAB">
        <w:rPr>
          <w:lang w:val="uk-UA"/>
        </w:rPr>
        <w:t xml:space="preserve"> які б деталізували положення Закону. </w:t>
      </w:r>
    </w:p>
    <w:p w14:paraId="3E48719E" w14:textId="77777777" w:rsidR="008F7ECE" w:rsidRPr="00AD7BAB" w:rsidRDefault="008F7ECE" w:rsidP="008F7ECE">
      <w:pPr>
        <w:spacing w:after="0"/>
        <w:ind w:firstLine="709"/>
        <w:jc w:val="both"/>
        <w:rPr>
          <w:lang w:val="uk-UA"/>
        </w:rPr>
      </w:pPr>
      <w:r w:rsidRPr="00AD7BAB">
        <w:rPr>
          <w:lang w:val="uk-UA"/>
        </w:rPr>
        <w:t>З огляду на зазначене, а також на виконання пункту 8 Прикінцевих та перехідних положень Закону, постала потреба в розробленні відповідного нормативно</w:t>
      </w:r>
      <w:r>
        <w:rPr>
          <w:lang w:val="uk-UA"/>
        </w:rPr>
        <w:t>-правового</w:t>
      </w:r>
      <w:r w:rsidRPr="00AD7BAB">
        <w:rPr>
          <w:lang w:val="uk-UA"/>
        </w:rPr>
        <w:t xml:space="preserve"> акт</w:t>
      </w:r>
      <w:r>
        <w:rPr>
          <w:lang w:val="uk-UA"/>
        </w:rPr>
        <w:t>у</w:t>
      </w:r>
      <w:r w:rsidRPr="00AD7BAB">
        <w:rPr>
          <w:lang w:val="uk-UA"/>
        </w:rPr>
        <w:t xml:space="preserve">. Виконавчим апаратом Волинської обласної ради (далі – виконавчий апарат) розроблено </w:t>
      </w:r>
      <w:proofErr w:type="spellStart"/>
      <w:r w:rsidRPr="00AD7BAB">
        <w:rPr>
          <w:lang w:val="uk-UA"/>
        </w:rPr>
        <w:t>про</w:t>
      </w:r>
      <w:r>
        <w:rPr>
          <w:lang w:val="uk-UA"/>
        </w:rPr>
        <w:t>є</w:t>
      </w:r>
      <w:r w:rsidRPr="00AD7BAB">
        <w:rPr>
          <w:lang w:val="uk-UA"/>
        </w:rPr>
        <w:t>кт</w:t>
      </w:r>
      <w:proofErr w:type="spellEnd"/>
      <w:r w:rsidRPr="00AD7BAB">
        <w:rPr>
          <w:lang w:val="uk-UA"/>
        </w:rPr>
        <w:t xml:space="preserve"> рішення Волинської обласної ради </w:t>
      </w:r>
      <w:r w:rsidRPr="000D573F">
        <w:rPr>
          <w:color w:val="000000" w:themeColor="text1"/>
          <w:lang w:val="uk-UA"/>
        </w:rPr>
        <w:t xml:space="preserve">«Про </w:t>
      </w:r>
      <w:r>
        <w:rPr>
          <w:color w:val="000000" w:themeColor="text1"/>
          <w:lang w:val="uk-UA"/>
        </w:rPr>
        <w:t>затвердження м</w:t>
      </w:r>
      <w:r w:rsidRPr="00AD7BAB">
        <w:rPr>
          <w:lang w:val="uk-UA"/>
        </w:rPr>
        <w:t>етодик</w:t>
      </w:r>
      <w:r>
        <w:rPr>
          <w:lang w:val="uk-UA"/>
        </w:rPr>
        <w:t>и</w:t>
      </w:r>
      <w:r w:rsidRPr="00AD7BAB">
        <w:rPr>
          <w:lang w:val="uk-UA"/>
        </w:rPr>
        <w:t xml:space="preserve"> розрахунку орендної плати за майно спільної власності територіальних громад сіл, селищ, міст Волинської області та пропорції її розподілу» (далі – </w:t>
      </w:r>
      <w:proofErr w:type="spellStart"/>
      <w:r w:rsidRPr="00AD7BAB">
        <w:rPr>
          <w:lang w:val="uk-UA"/>
        </w:rPr>
        <w:t>про</w:t>
      </w:r>
      <w:r>
        <w:rPr>
          <w:lang w:val="uk-UA"/>
        </w:rPr>
        <w:t>є</w:t>
      </w:r>
      <w:r w:rsidRPr="00AD7BAB">
        <w:rPr>
          <w:lang w:val="uk-UA"/>
        </w:rPr>
        <w:t>кт</w:t>
      </w:r>
      <w:proofErr w:type="spellEnd"/>
      <w:r w:rsidRPr="00AD7BAB">
        <w:rPr>
          <w:lang w:val="uk-UA"/>
        </w:rPr>
        <w:t xml:space="preserve"> рішення), яким визначатимуться: </w:t>
      </w:r>
    </w:p>
    <w:p w14:paraId="7C3B9821" w14:textId="77777777" w:rsidR="008F7ECE" w:rsidRPr="00AD7BAB" w:rsidRDefault="008F7ECE" w:rsidP="008F7ECE">
      <w:pPr>
        <w:spacing w:after="0"/>
        <w:ind w:firstLine="709"/>
        <w:jc w:val="both"/>
        <w:rPr>
          <w:lang w:val="uk-UA"/>
        </w:rPr>
      </w:pPr>
      <w:r w:rsidRPr="00AD7BAB">
        <w:rPr>
          <w:lang w:val="uk-UA"/>
        </w:rPr>
        <w:t xml:space="preserve">- формули розрахунку місячної орендної плати; </w:t>
      </w:r>
    </w:p>
    <w:p w14:paraId="1548331C" w14:textId="77777777" w:rsidR="008F7ECE" w:rsidRPr="00AD7BAB" w:rsidRDefault="008F7ECE" w:rsidP="008F7ECE">
      <w:pPr>
        <w:spacing w:after="0"/>
        <w:ind w:firstLine="709"/>
        <w:jc w:val="both"/>
        <w:rPr>
          <w:lang w:val="uk-UA"/>
        </w:rPr>
      </w:pPr>
      <w:r w:rsidRPr="00AD7BAB">
        <w:rPr>
          <w:lang w:val="uk-UA"/>
        </w:rPr>
        <w:t xml:space="preserve">- чітка методологія розрахунку погодинної/добової орендної плати; </w:t>
      </w:r>
    </w:p>
    <w:p w14:paraId="0DDD7C3C" w14:textId="77777777" w:rsidR="008F7ECE" w:rsidRPr="00AD7BAB" w:rsidRDefault="008F7ECE" w:rsidP="008F7ECE">
      <w:pPr>
        <w:spacing w:after="0"/>
        <w:ind w:firstLine="709"/>
        <w:jc w:val="both"/>
        <w:rPr>
          <w:lang w:val="uk-UA"/>
        </w:rPr>
      </w:pPr>
      <w:r w:rsidRPr="00AD7BAB">
        <w:rPr>
          <w:lang w:val="uk-UA"/>
        </w:rPr>
        <w:t xml:space="preserve">- форма розрахунку орендної плати; </w:t>
      </w:r>
    </w:p>
    <w:p w14:paraId="04F3D315" w14:textId="77777777" w:rsidR="008F7ECE" w:rsidRPr="00AD7BAB" w:rsidRDefault="008F7ECE" w:rsidP="008F7ECE">
      <w:pPr>
        <w:spacing w:after="0"/>
        <w:ind w:firstLine="709"/>
        <w:jc w:val="both"/>
        <w:rPr>
          <w:lang w:val="uk-UA"/>
        </w:rPr>
      </w:pPr>
      <w:r w:rsidRPr="00AD7BAB">
        <w:rPr>
          <w:lang w:val="uk-UA"/>
        </w:rPr>
        <w:t xml:space="preserve">- орендні ставки для орендарів, які мають право на отримання майна в оренду без аукціону; </w:t>
      </w:r>
    </w:p>
    <w:p w14:paraId="18F57278" w14:textId="77777777" w:rsidR="008F7ECE" w:rsidRPr="00AD7BAB" w:rsidRDefault="008F7ECE" w:rsidP="008F7ECE">
      <w:pPr>
        <w:spacing w:after="0"/>
        <w:ind w:firstLine="709"/>
        <w:jc w:val="both"/>
        <w:rPr>
          <w:lang w:val="uk-UA"/>
        </w:rPr>
      </w:pPr>
      <w:r w:rsidRPr="00AD7BAB">
        <w:rPr>
          <w:lang w:val="uk-UA"/>
        </w:rPr>
        <w:lastRenderedPageBreak/>
        <w:t>- орендні ставки для орендарів, які мають право на продовження договору оренди відповідно до законодавства, яке було чинним до набрання чинності Законом;</w:t>
      </w:r>
    </w:p>
    <w:p w14:paraId="1B353505" w14:textId="77777777" w:rsidR="008F7ECE" w:rsidRPr="00AD7BAB" w:rsidRDefault="008F7ECE" w:rsidP="008F7ECE">
      <w:pPr>
        <w:spacing w:after="0"/>
        <w:ind w:firstLine="709"/>
        <w:jc w:val="both"/>
        <w:rPr>
          <w:lang w:val="uk-UA"/>
        </w:rPr>
      </w:pPr>
      <w:r w:rsidRPr="00AD7BAB">
        <w:rPr>
          <w:lang w:val="uk-UA"/>
        </w:rPr>
        <w:t>- пропорції розподілу орендної плати.</w:t>
      </w:r>
    </w:p>
    <w:p w14:paraId="633FC8F8" w14:textId="77777777" w:rsidR="008F7ECE" w:rsidRPr="00AD7BAB" w:rsidRDefault="008F7ECE" w:rsidP="008F7ECE">
      <w:pPr>
        <w:spacing w:after="0"/>
        <w:ind w:firstLine="709"/>
        <w:jc w:val="both"/>
        <w:rPr>
          <w:lang w:val="uk-UA"/>
        </w:rPr>
      </w:pPr>
    </w:p>
    <w:p w14:paraId="210DCF3A" w14:textId="77777777" w:rsidR="008F7ECE" w:rsidRPr="00C35BE7" w:rsidRDefault="008F7ECE" w:rsidP="008F7ECE">
      <w:pPr>
        <w:spacing w:after="0"/>
        <w:ind w:firstLine="709"/>
        <w:jc w:val="both"/>
        <w:rPr>
          <w:lang w:val="uk-UA"/>
        </w:rPr>
      </w:pPr>
      <w:r w:rsidRPr="00C35BE7">
        <w:rPr>
          <w:lang w:val="uk-UA"/>
        </w:rPr>
        <w:t>Основні групи (підгрупи), на які проблема справляє вплив:</w:t>
      </w:r>
    </w:p>
    <w:tbl>
      <w:tblPr>
        <w:tblStyle w:val="a6"/>
        <w:tblW w:w="9493" w:type="dxa"/>
        <w:tblLook w:val="04A0" w:firstRow="1" w:lastRow="0" w:firstColumn="1" w:lastColumn="0" w:noHBand="0" w:noVBand="1"/>
      </w:tblPr>
      <w:tblGrid>
        <w:gridCol w:w="3114"/>
        <w:gridCol w:w="3115"/>
        <w:gridCol w:w="3264"/>
      </w:tblGrid>
      <w:tr w:rsidR="008F7ECE" w:rsidRPr="00AD7BAB" w14:paraId="2BF7149E" w14:textId="77777777" w:rsidTr="00CF117B">
        <w:tc>
          <w:tcPr>
            <w:tcW w:w="3114" w:type="dxa"/>
          </w:tcPr>
          <w:p w14:paraId="29D3A496" w14:textId="77777777" w:rsidR="008F7ECE" w:rsidRPr="0094788E" w:rsidRDefault="008F7ECE" w:rsidP="00CF117B">
            <w:pPr>
              <w:jc w:val="both"/>
              <w:rPr>
                <w:b/>
                <w:bCs/>
                <w:lang w:val="uk-UA"/>
              </w:rPr>
            </w:pPr>
            <w:r w:rsidRPr="0094788E">
              <w:rPr>
                <w:b/>
                <w:bCs/>
                <w:lang w:val="uk-UA"/>
              </w:rPr>
              <w:t xml:space="preserve">Групи (підгрупи) </w:t>
            </w:r>
          </w:p>
        </w:tc>
        <w:tc>
          <w:tcPr>
            <w:tcW w:w="3115" w:type="dxa"/>
          </w:tcPr>
          <w:p w14:paraId="375DD108" w14:textId="77777777" w:rsidR="008F7ECE" w:rsidRPr="0094788E" w:rsidRDefault="008F7ECE" w:rsidP="00CF117B">
            <w:pPr>
              <w:jc w:val="both"/>
              <w:rPr>
                <w:b/>
                <w:bCs/>
                <w:lang w:val="uk-UA"/>
              </w:rPr>
            </w:pPr>
            <w:r w:rsidRPr="0094788E">
              <w:rPr>
                <w:b/>
                <w:bCs/>
                <w:lang w:val="uk-UA"/>
              </w:rPr>
              <w:t>Так</w:t>
            </w:r>
          </w:p>
        </w:tc>
        <w:tc>
          <w:tcPr>
            <w:tcW w:w="3264" w:type="dxa"/>
          </w:tcPr>
          <w:p w14:paraId="2528DEC6" w14:textId="77777777" w:rsidR="008F7ECE" w:rsidRPr="0094788E" w:rsidRDefault="008F7ECE" w:rsidP="00CF117B">
            <w:pPr>
              <w:jc w:val="both"/>
              <w:rPr>
                <w:b/>
                <w:bCs/>
                <w:lang w:val="uk-UA"/>
              </w:rPr>
            </w:pPr>
            <w:r w:rsidRPr="0094788E">
              <w:rPr>
                <w:b/>
                <w:bCs/>
                <w:lang w:val="uk-UA"/>
              </w:rPr>
              <w:t>Ні</w:t>
            </w:r>
          </w:p>
        </w:tc>
      </w:tr>
      <w:tr w:rsidR="008F7ECE" w:rsidRPr="00AD7BAB" w14:paraId="4AB75883" w14:textId="77777777" w:rsidTr="00CF117B">
        <w:tc>
          <w:tcPr>
            <w:tcW w:w="3114" w:type="dxa"/>
          </w:tcPr>
          <w:p w14:paraId="40DEBE33" w14:textId="77777777" w:rsidR="008F7ECE" w:rsidRPr="00AD7BAB" w:rsidRDefault="008F7ECE" w:rsidP="00CF117B">
            <w:pPr>
              <w:jc w:val="both"/>
              <w:rPr>
                <w:b/>
                <w:bCs/>
                <w:lang w:val="uk-UA"/>
              </w:rPr>
            </w:pPr>
            <w:r w:rsidRPr="00AD7BAB">
              <w:rPr>
                <w:lang w:val="uk-UA"/>
              </w:rPr>
              <w:t>Громадяни</w:t>
            </w:r>
          </w:p>
        </w:tc>
        <w:tc>
          <w:tcPr>
            <w:tcW w:w="3115" w:type="dxa"/>
          </w:tcPr>
          <w:p w14:paraId="3C338B56" w14:textId="77777777" w:rsidR="008F7ECE" w:rsidRPr="00C83208" w:rsidRDefault="008F7ECE" w:rsidP="00CF117B">
            <w:pPr>
              <w:jc w:val="both"/>
              <w:rPr>
                <w:lang w:val="uk-UA"/>
              </w:rPr>
            </w:pPr>
          </w:p>
        </w:tc>
        <w:tc>
          <w:tcPr>
            <w:tcW w:w="3264" w:type="dxa"/>
          </w:tcPr>
          <w:p w14:paraId="20752FCC" w14:textId="77777777" w:rsidR="008F7ECE" w:rsidRPr="00C83208" w:rsidRDefault="008F7ECE" w:rsidP="00CF117B">
            <w:pPr>
              <w:jc w:val="both"/>
              <w:rPr>
                <w:b/>
                <w:bCs/>
                <w:lang w:val="uk-UA"/>
              </w:rPr>
            </w:pPr>
            <w:r w:rsidRPr="00C83208">
              <w:rPr>
                <w:lang w:val="uk-UA"/>
              </w:rPr>
              <w:t>+</w:t>
            </w:r>
          </w:p>
        </w:tc>
      </w:tr>
      <w:tr w:rsidR="008F7ECE" w:rsidRPr="00AD7BAB" w14:paraId="4BC723DD" w14:textId="77777777" w:rsidTr="00CF117B">
        <w:tc>
          <w:tcPr>
            <w:tcW w:w="3114" w:type="dxa"/>
          </w:tcPr>
          <w:p w14:paraId="76CB644A" w14:textId="77777777" w:rsidR="008F7ECE" w:rsidRPr="00AD7BAB" w:rsidRDefault="008F7ECE" w:rsidP="00CF117B">
            <w:pPr>
              <w:jc w:val="both"/>
              <w:rPr>
                <w:b/>
                <w:bCs/>
                <w:lang w:val="uk-UA"/>
              </w:rPr>
            </w:pPr>
            <w:r w:rsidRPr="00AD7BAB">
              <w:rPr>
                <w:lang w:val="uk-UA"/>
              </w:rPr>
              <w:t>Держава</w:t>
            </w:r>
          </w:p>
        </w:tc>
        <w:tc>
          <w:tcPr>
            <w:tcW w:w="3115" w:type="dxa"/>
          </w:tcPr>
          <w:p w14:paraId="73D36EC1" w14:textId="77777777" w:rsidR="008F7ECE" w:rsidRPr="00C83208" w:rsidRDefault="008F7ECE" w:rsidP="00CF117B">
            <w:pPr>
              <w:jc w:val="both"/>
              <w:rPr>
                <w:b/>
                <w:bCs/>
                <w:lang w:val="uk-UA"/>
              </w:rPr>
            </w:pPr>
            <w:r w:rsidRPr="00C83208">
              <w:rPr>
                <w:lang w:val="uk-UA"/>
              </w:rPr>
              <w:t>+</w:t>
            </w:r>
          </w:p>
        </w:tc>
        <w:tc>
          <w:tcPr>
            <w:tcW w:w="3264" w:type="dxa"/>
          </w:tcPr>
          <w:p w14:paraId="114CD655" w14:textId="77777777" w:rsidR="008F7ECE" w:rsidRPr="00C83208" w:rsidRDefault="008F7ECE" w:rsidP="00CF117B">
            <w:pPr>
              <w:jc w:val="both"/>
              <w:rPr>
                <w:b/>
                <w:bCs/>
                <w:lang w:val="uk-UA"/>
              </w:rPr>
            </w:pPr>
          </w:p>
        </w:tc>
      </w:tr>
      <w:tr w:rsidR="008F7ECE" w:rsidRPr="00AD7BAB" w14:paraId="0281FC56" w14:textId="77777777" w:rsidTr="00CF117B">
        <w:tc>
          <w:tcPr>
            <w:tcW w:w="3114" w:type="dxa"/>
          </w:tcPr>
          <w:p w14:paraId="31B7BCD6" w14:textId="77777777" w:rsidR="008F7ECE" w:rsidRPr="00AD7BAB" w:rsidRDefault="008F7ECE" w:rsidP="00CF117B">
            <w:pPr>
              <w:jc w:val="both"/>
              <w:rPr>
                <w:b/>
                <w:bCs/>
                <w:lang w:val="uk-UA"/>
              </w:rPr>
            </w:pPr>
            <w:r w:rsidRPr="00AD7BAB">
              <w:rPr>
                <w:lang w:val="uk-UA"/>
              </w:rPr>
              <w:t>Суб'єкти господарювання, у тому числі суб'єкти малого підприємництва</w:t>
            </w:r>
          </w:p>
        </w:tc>
        <w:tc>
          <w:tcPr>
            <w:tcW w:w="3115" w:type="dxa"/>
          </w:tcPr>
          <w:p w14:paraId="70D438A1" w14:textId="77777777" w:rsidR="008F7ECE" w:rsidRPr="00C83208" w:rsidRDefault="008F7ECE" w:rsidP="00CF117B">
            <w:pPr>
              <w:jc w:val="both"/>
              <w:rPr>
                <w:b/>
                <w:bCs/>
                <w:lang w:val="uk-UA"/>
              </w:rPr>
            </w:pPr>
            <w:r w:rsidRPr="00C83208">
              <w:rPr>
                <w:lang w:val="uk-UA"/>
              </w:rPr>
              <w:t>+</w:t>
            </w:r>
          </w:p>
        </w:tc>
        <w:tc>
          <w:tcPr>
            <w:tcW w:w="3264" w:type="dxa"/>
          </w:tcPr>
          <w:p w14:paraId="188D5EFE" w14:textId="77777777" w:rsidR="008F7ECE" w:rsidRPr="00C83208" w:rsidRDefault="008F7ECE" w:rsidP="00CF117B">
            <w:pPr>
              <w:jc w:val="both"/>
              <w:rPr>
                <w:b/>
                <w:bCs/>
                <w:lang w:val="uk-UA"/>
              </w:rPr>
            </w:pPr>
          </w:p>
        </w:tc>
      </w:tr>
    </w:tbl>
    <w:p w14:paraId="4FBA1C59" w14:textId="77777777" w:rsidR="008F7ECE" w:rsidRPr="00AD7BAB" w:rsidRDefault="008F7ECE" w:rsidP="008F7ECE">
      <w:pPr>
        <w:spacing w:after="0"/>
        <w:ind w:firstLine="709"/>
        <w:jc w:val="both"/>
        <w:rPr>
          <w:b/>
          <w:bCs/>
          <w:lang w:val="uk-UA"/>
        </w:rPr>
      </w:pPr>
    </w:p>
    <w:p w14:paraId="31DE6983" w14:textId="77777777" w:rsidR="008F7ECE" w:rsidRPr="00AD7BAB" w:rsidRDefault="008F7ECE" w:rsidP="008F7ECE">
      <w:pPr>
        <w:spacing w:after="0"/>
        <w:ind w:firstLine="709"/>
        <w:jc w:val="center"/>
        <w:rPr>
          <w:b/>
          <w:bCs/>
          <w:lang w:val="uk-UA"/>
        </w:rPr>
      </w:pPr>
      <w:r w:rsidRPr="00AD7BAB">
        <w:rPr>
          <w:b/>
          <w:bCs/>
          <w:lang w:val="uk-UA"/>
        </w:rPr>
        <w:t>II. Цілі регулювання</w:t>
      </w:r>
    </w:p>
    <w:p w14:paraId="3C8295A4" w14:textId="77777777" w:rsidR="008F7ECE" w:rsidRPr="00AD7BAB" w:rsidRDefault="008F7ECE" w:rsidP="008F7ECE">
      <w:pPr>
        <w:spacing w:after="0"/>
        <w:ind w:firstLine="709"/>
        <w:jc w:val="both"/>
        <w:rPr>
          <w:lang w:val="uk-UA"/>
        </w:rPr>
      </w:pPr>
      <w:r w:rsidRPr="00AD7BAB">
        <w:rPr>
          <w:lang w:val="uk-UA"/>
        </w:rPr>
        <w:t>Цілями регулювання є забезпечення виконання приписів Закону, створення єдиних правил для учасників орендних відносин (орендаря та орендодавця) та чітких механізмів розрахунку орендної плати (річної, місячної, добової, погодинної), а також механізму нарахування індексу інфляції та пропорції її розподілу.</w:t>
      </w:r>
    </w:p>
    <w:p w14:paraId="78B38041" w14:textId="77777777" w:rsidR="008F7ECE" w:rsidRPr="00AD7BAB" w:rsidRDefault="008F7ECE" w:rsidP="008F7ECE">
      <w:pPr>
        <w:spacing w:after="0"/>
        <w:ind w:firstLine="709"/>
        <w:jc w:val="both"/>
        <w:rPr>
          <w:lang w:val="uk-UA"/>
        </w:rPr>
      </w:pPr>
    </w:p>
    <w:p w14:paraId="194C28FD" w14:textId="77777777" w:rsidR="008F7ECE" w:rsidRPr="00AD7BAB" w:rsidRDefault="008F7ECE" w:rsidP="008F7ECE">
      <w:pPr>
        <w:spacing w:after="0"/>
        <w:ind w:firstLine="709"/>
        <w:jc w:val="center"/>
        <w:rPr>
          <w:b/>
          <w:bCs/>
          <w:lang w:val="uk-UA"/>
        </w:rPr>
      </w:pPr>
      <w:r w:rsidRPr="00AD7BAB">
        <w:rPr>
          <w:b/>
          <w:bCs/>
          <w:lang w:val="uk-UA"/>
        </w:rPr>
        <w:t>III. Визначення та оцінка альтернативних способів досягнення цілей</w:t>
      </w:r>
    </w:p>
    <w:p w14:paraId="19CD30A1" w14:textId="77777777" w:rsidR="008F7ECE" w:rsidRPr="00AD7BAB" w:rsidRDefault="008F7ECE" w:rsidP="008F7ECE">
      <w:pPr>
        <w:spacing w:after="0"/>
        <w:ind w:firstLine="709"/>
        <w:jc w:val="both"/>
        <w:rPr>
          <w:lang w:val="uk-UA"/>
        </w:rPr>
      </w:pPr>
      <w:r w:rsidRPr="00AD7BAB">
        <w:rPr>
          <w:lang w:val="uk-UA"/>
        </w:rPr>
        <w:t>1. Альтернативи визначено з огляду на вимоги Закону та за результатами обговорення проблемних питань представниками підрозділів виконавчого апарату.</w:t>
      </w:r>
    </w:p>
    <w:tbl>
      <w:tblPr>
        <w:tblStyle w:val="a6"/>
        <w:tblW w:w="9493" w:type="dxa"/>
        <w:tblLook w:val="04A0" w:firstRow="1" w:lastRow="0" w:firstColumn="1" w:lastColumn="0" w:noHBand="0" w:noVBand="1"/>
      </w:tblPr>
      <w:tblGrid>
        <w:gridCol w:w="4672"/>
        <w:gridCol w:w="4821"/>
      </w:tblGrid>
      <w:tr w:rsidR="008F7ECE" w:rsidRPr="00AD7BAB" w14:paraId="7FB44D05" w14:textId="77777777" w:rsidTr="00CF117B">
        <w:tc>
          <w:tcPr>
            <w:tcW w:w="4672" w:type="dxa"/>
          </w:tcPr>
          <w:p w14:paraId="6FCF453C" w14:textId="77777777" w:rsidR="008F7ECE" w:rsidRPr="00C83208" w:rsidRDefault="008F7ECE" w:rsidP="00CF117B">
            <w:pPr>
              <w:jc w:val="both"/>
              <w:rPr>
                <w:b/>
                <w:bCs/>
                <w:lang w:val="uk-UA"/>
              </w:rPr>
            </w:pPr>
            <w:r w:rsidRPr="00C83208">
              <w:rPr>
                <w:b/>
                <w:bCs/>
                <w:lang w:val="uk-UA"/>
              </w:rPr>
              <w:t>Вид альтернативи</w:t>
            </w:r>
          </w:p>
        </w:tc>
        <w:tc>
          <w:tcPr>
            <w:tcW w:w="4821" w:type="dxa"/>
          </w:tcPr>
          <w:p w14:paraId="7DA00A33" w14:textId="77777777" w:rsidR="008F7ECE" w:rsidRPr="00C83208" w:rsidRDefault="008F7ECE" w:rsidP="00CF117B">
            <w:pPr>
              <w:jc w:val="both"/>
              <w:rPr>
                <w:b/>
                <w:bCs/>
                <w:lang w:val="uk-UA"/>
              </w:rPr>
            </w:pPr>
            <w:r w:rsidRPr="00C83208">
              <w:rPr>
                <w:b/>
                <w:bCs/>
                <w:lang w:val="uk-UA"/>
              </w:rPr>
              <w:t>Опис альтернативи</w:t>
            </w:r>
          </w:p>
        </w:tc>
      </w:tr>
      <w:tr w:rsidR="008F7ECE" w:rsidRPr="00AD7BAB" w14:paraId="3F69500C" w14:textId="77777777" w:rsidTr="00CF117B">
        <w:tc>
          <w:tcPr>
            <w:tcW w:w="4672" w:type="dxa"/>
          </w:tcPr>
          <w:p w14:paraId="42FBBAD1" w14:textId="77777777" w:rsidR="008F7ECE" w:rsidRPr="00AD7BAB" w:rsidRDefault="008F7ECE" w:rsidP="00CF117B">
            <w:pPr>
              <w:jc w:val="both"/>
              <w:rPr>
                <w:lang w:val="uk-UA"/>
              </w:rPr>
            </w:pPr>
            <w:r w:rsidRPr="00AD7BAB">
              <w:rPr>
                <w:lang w:val="uk-UA"/>
              </w:rPr>
              <w:t>Альтернатива 1</w:t>
            </w:r>
          </w:p>
        </w:tc>
        <w:tc>
          <w:tcPr>
            <w:tcW w:w="4821" w:type="dxa"/>
          </w:tcPr>
          <w:p w14:paraId="4E3AC375" w14:textId="77777777" w:rsidR="008F7ECE" w:rsidRPr="00AD7BAB" w:rsidRDefault="008F7ECE" w:rsidP="00CF117B">
            <w:pPr>
              <w:jc w:val="both"/>
              <w:rPr>
                <w:lang w:val="uk-UA"/>
              </w:rPr>
            </w:pPr>
            <w:r w:rsidRPr="00AD7BAB">
              <w:rPr>
                <w:lang w:val="uk-UA"/>
              </w:rPr>
              <w:t xml:space="preserve">Залишити чинний регуляторний акт (Методику розрахунку орендної плати за майно спільної власності територіальних громад сіл, селищ, міст Волинської області та пропорції її розподілу, затвердженої рішенням Волинської обласної ради від 20.12.2018 № 22/19). Невідповідність вимогам </w:t>
            </w:r>
            <w:r>
              <w:rPr>
                <w:lang w:val="uk-UA"/>
              </w:rPr>
              <w:t>чинного законодавства України, що регулює такі правовідносини</w:t>
            </w:r>
            <w:r w:rsidRPr="00AD7BAB">
              <w:rPr>
                <w:lang w:val="uk-UA"/>
              </w:rPr>
              <w:t>. Альтернатива є недоцільною.</w:t>
            </w:r>
          </w:p>
        </w:tc>
      </w:tr>
      <w:tr w:rsidR="008F7ECE" w:rsidRPr="00AD7BAB" w14:paraId="12E307C3" w14:textId="77777777" w:rsidTr="00CF117B">
        <w:tc>
          <w:tcPr>
            <w:tcW w:w="4672" w:type="dxa"/>
          </w:tcPr>
          <w:p w14:paraId="4630AF74" w14:textId="77777777" w:rsidR="008F7ECE" w:rsidRPr="00AD7BAB" w:rsidRDefault="008F7ECE" w:rsidP="00CF117B">
            <w:pPr>
              <w:jc w:val="both"/>
              <w:rPr>
                <w:lang w:val="uk-UA"/>
              </w:rPr>
            </w:pPr>
            <w:r w:rsidRPr="00AD7BAB">
              <w:rPr>
                <w:lang w:val="uk-UA"/>
              </w:rPr>
              <w:t>Альтернатива 2</w:t>
            </w:r>
          </w:p>
        </w:tc>
        <w:tc>
          <w:tcPr>
            <w:tcW w:w="4821" w:type="dxa"/>
          </w:tcPr>
          <w:p w14:paraId="54C7DFD6" w14:textId="77777777" w:rsidR="008F7ECE" w:rsidRPr="00AD7BAB" w:rsidRDefault="008F7ECE" w:rsidP="00CF117B">
            <w:pPr>
              <w:jc w:val="both"/>
              <w:rPr>
                <w:lang w:val="uk-UA"/>
              </w:rPr>
            </w:pPr>
            <w:r w:rsidRPr="00AD7BAB">
              <w:rPr>
                <w:lang w:val="uk-UA"/>
              </w:rPr>
              <w:t xml:space="preserve">Прийняття нового регуляторного </w:t>
            </w:r>
            <w:proofErr w:type="spellStart"/>
            <w:r w:rsidRPr="00AD7BAB">
              <w:rPr>
                <w:lang w:val="uk-UA"/>
              </w:rPr>
              <w:t>акта</w:t>
            </w:r>
            <w:proofErr w:type="spellEnd"/>
            <w:r w:rsidRPr="00AD7BAB">
              <w:rPr>
                <w:lang w:val="uk-UA"/>
              </w:rPr>
              <w:t>. Відповідність вимогам Закону. Найбільш доцільна альтернатива.</w:t>
            </w:r>
          </w:p>
        </w:tc>
      </w:tr>
    </w:tbl>
    <w:p w14:paraId="2AAD7059" w14:textId="77777777" w:rsidR="008F7ECE" w:rsidRDefault="008F7ECE" w:rsidP="008F7ECE">
      <w:pPr>
        <w:spacing w:after="0"/>
        <w:ind w:firstLine="709"/>
        <w:jc w:val="both"/>
        <w:rPr>
          <w:lang w:val="uk-UA"/>
        </w:rPr>
      </w:pPr>
    </w:p>
    <w:p w14:paraId="5ABBDC20" w14:textId="77777777" w:rsidR="008F7ECE" w:rsidRPr="00AD7BAB" w:rsidRDefault="008F7ECE" w:rsidP="008F7ECE">
      <w:pPr>
        <w:spacing w:after="0"/>
        <w:ind w:firstLine="709"/>
        <w:jc w:val="both"/>
        <w:rPr>
          <w:lang w:val="uk-UA"/>
        </w:rPr>
      </w:pPr>
      <w:r w:rsidRPr="00AD7BAB">
        <w:rPr>
          <w:lang w:val="uk-UA"/>
        </w:rPr>
        <w:t xml:space="preserve">2. Оцінка вибраних альтернативних способів досягнення цілей. </w:t>
      </w:r>
    </w:p>
    <w:p w14:paraId="73F890A3" w14:textId="77777777" w:rsidR="008F7ECE" w:rsidRDefault="008F7ECE" w:rsidP="008F7ECE">
      <w:pPr>
        <w:spacing w:after="0"/>
        <w:ind w:firstLine="709"/>
        <w:jc w:val="both"/>
        <w:rPr>
          <w:lang w:val="uk-UA"/>
        </w:rPr>
      </w:pPr>
      <w:r w:rsidRPr="00AD7BAB">
        <w:rPr>
          <w:lang w:val="uk-UA"/>
        </w:rPr>
        <w:lastRenderedPageBreak/>
        <w:t xml:space="preserve">Оцінка впливу на сферу інтересів </w:t>
      </w:r>
      <w:r>
        <w:rPr>
          <w:lang w:val="uk-UA"/>
        </w:rPr>
        <w:t>територіальних громад сіл, селищ, міст Волинської області</w:t>
      </w:r>
      <w:r w:rsidRPr="00AD7BAB">
        <w:rPr>
          <w:lang w:val="uk-UA"/>
        </w:rPr>
        <w:t>:</w:t>
      </w:r>
    </w:p>
    <w:p w14:paraId="21D1B554" w14:textId="77777777" w:rsidR="008F7ECE" w:rsidRPr="00AD7BAB" w:rsidRDefault="008F7ECE" w:rsidP="008F7ECE">
      <w:pPr>
        <w:spacing w:after="0"/>
        <w:ind w:firstLine="709"/>
        <w:jc w:val="both"/>
        <w:rPr>
          <w:lang w:val="uk-UA"/>
        </w:rPr>
      </w:pPr>
    </w:p>
    <w:tbl>
      <w:tblPr>
        <w:tblStyle w:val="a6"/>
        <w:tblW w:w="9351" w:type="dxa"/>
        <w:tblLook w:val="04A0" w:firstRow="1" w:lastRow="0" w:firstColumn="1" w:lastColumn="0" w:noHBand="0" w:noVBand="1"/>
      </w:tblPr>
      <w:tblGrid>
        <w:gridCol w:w="2689"/>
        <w:gridCol w:w="3118"/>
        <w:gridCol w:w="3544"/>
      </w:tblGrid>
      <w:tr w:rsidR="008F7ECE" w:rsidRPr="00AD7BAB" w14:paraId="42177468" w14:textId="77777777" w:rsidTr="00CF117B">
        <w:tc>
          <w:tcPr>
            <w:tcW w:w="2689" w:type="dxa"/>
          </w:tcPr>
          <w:p w14:paraId="05261197" w14:textId="77777777" w:rsidR="008F7ECE" w:rsidRPr="00C83208" w:rsidRDefault="008F7ECE" w:rsidP="00CF117B">
            <w:pPr>
              <w:jc w:val="both"/>
              <w:rPr>
                <w:b/>
                <w:bCs/>
                <w:lang w:val="uk-UA"/>
              </w:rPr>
            </w:pPr>
            <w:r w:rsidRPr="00C83208">
              <w:rPr>
                <w:b/>
                <w:bCs/>
                <w:lang w:val="uk-UA"/>
              </w:rPr>
              <w:t>Вид альтернативи</w:t>
            </w:r>
          </w:p>
        </w:tc>
        <w:tc>
          <w:tcPr>
            <w:tcW w:w="3118" w:type="dxa"/>
          </w:tcPr>
          <w:p w14:paraId="207D7891" w14:textId="77777777" w:rsidR="008F7ECE" w:rsidRPr="00C83208" w:rsidRDefault="008F7ECE" w:rsidP="00CF117B">
            <w:pPr>
              <w:jc w:val="both"/>
              <w:rPr>
                <w:b/>
                <w:bCs/>
                <w:lang w:val="uk-UA"/>
              </w:rPr>
            </w:pPr>
            <w:r w:rsidRPr="00C83208">
              <w:rPr>
                <w:b/>
                <w:bCs/>
                <w:lang w:val="uk-UA"/>
              </w:rPr>
              <w:t>Вигоди</w:t>
            </w:r>
          </w:p>
        </w:tc>
        <w:tc>
          <w:tcPr>
            <w:tcW w:w="3544" w:type="dxa"/>
          </w:tcPr>
          <w:p w14:paraId="08871AB0" w14:textId="77777777" w:rsidR="008F7ECE" w:rsidRPr="00C83208" w:rsidRDefault="008F7ECE" w:rsidP="00CF117B">
            <w:pPr>
              <w:jc w:val="both"/>
              <w:rPr>
                <w:b/>
                <w:bCs/>
                <w:lang w:val="uk-UA"/>
              </w:rPr>
            </w:pPr>
            <w:r w:rsidRPr="00C83208">
              <w:rPr>
                <w:b/>
                <w:bCs/>
                <w:lang w:val="uk-UA"/>
              </w:rPr>
              <w:t>Витрати</w:t>
            </w:r>
          </w:p>
        </w:tc>
      </w:tr>
      <w:tr w:rsidR="008F7ECE" w:rsidRPr="00AD7BAB" w14:paraId="7DD6E78C" w14:textId="77777777" w:rsidTr="00CF117B">
        <w:tc>
          <w:tcPr>
            <w:tcW w:w="2689" w:type="dxa"/>
          </w:tcPr>
          <w:p w14:paraId="18D9828A" w14:textId="77777777" w:rsidR="008F7ECE" w:rsidRPr="00AD7BAB" w:rsidRDefault="008F7ECE" w:rsidP="00CF117B">
            <w:pPr>
              <w:jc w:val="both"/>
              <w:rPr>
                <w:lang w:val="uk-UA"/>
              </w:rPr>
            </w:pPr>
            <w:r w:rsidRPr="00AD7BAB">
              <w:rPr>
                <w:lang w:val="uk-UA"/>
              </w:rPr>
              <w:t>Альтернатива 1</w:t>
            </w:r>
          </w:p>
        </w:tc>
        <w:tc>
          <w:tcPr>
            <w:tcW w:w="3118" w:type="dxa"/>
          </w:tcPr>
          <w:p w14:paraId="6B71A9EB" w14:textId="77777777" w:rsidR="008F7ECE" w:rsidRPr="00AD7BAB" w:rsidRDefault="008F7ECE" w:rsidP="00CF117B">
            <w:pPr>
              <w:jc w:val="both"/>
              <w:rPr>
                <w:lang w:val="uk-UA"/>
              </w:rPr>
            </w:pPr>
            <w:r w:rsidRPr="00AD7BAB">
              <w:rPr>
                <w:lang w:val="uk-UA"/>
              </w:rPr>
              <w:t>відсутні</w:t>
            </w:r>
          </w:p>
        </w:tc>
        <w:tc>
          <w:tcPr>
            <w:tcW w:w="3544" w:type="dxa"/>
          </w:tcPr>
          <w:p w14:paraId="029088A6" w14:textId="77777777" w:rsidR="008F7ECE" w:rsidRPr="00AD7BAB" w:rsidRDefault="008F7ECE" w:rsidP="00CF117B">
            <w:pPr>
              <w:jc w:val="both"/>
              <w:rPr>
                <w:lang w:val="uk-UA"/>
              </w:rPr>
            </w:pPr>
            <w:r w:rsidRPr="00577D0C">
              <w:rPr>
                <w:lang w:val="uk-UA"/>
              </w:rPr>
              <w:t>Методика розрахунку орендної плати за майно спільної власності територіальних громад сіл, селищ, міст Волинської області та пропорції її розподілу, затвердженої рішенням Волинської обласної ради від 20.12.2018 № 22/19, не відповідатиме положенням Закону.</w:t>
            </w:r>
          </w:p>
        </w:tc>
      </w:tr>
      <w:tr w:rsidR="008F7ECE" w:rsidRPr="00AD7BAB" w14:paraId="283995AD" w14:textId="77777777" w:rsidTr="00CF117B">
        <w:tc>
          <w:tcPr>
            <w:tcW w:w="2689" w:type="dxa"/>
          </w:tcPr>
          <w:p w14:paraId="387DDC40" w14:textId="77777777" w:rsidR="008F7ECE" w:rsidRPr="00AD7BAB" w:rsidRDefault="008F7ECE" w:rsidP="00CF117B">
            <w:pPr>
              <w:jc w:val="both"/>
              <w:rPr>
                <w:lang w:val="uk-UA"/>
              </w:rPr>
            </w:pPr>
            <w:r w:rsidRPr="00AD7BAB">
              <w:rPr>
                <w:lang w:val="uk-UA"/>
              </w:rPr>
              <w:t>Альтернатива 2</w:t>
            </w:r>
          </w:p>
        </w:tc>
        <w:tc>
          <w:tcPr>
            <w:tcW w:w="3118" w:type="dxa"/>
          </w:tcPr>
          <w:p w14:paraId="4F774D81" w14:textId="77777777" w:rsidR="008F7ECE" w:rsidRPr="00AD7BAB" w:rsidRDefault="008F7ECE" w:rsidP="00CF117B">
            <w:pPr>
              <w:jc w:val="both"/>
              <w:rPr>
                <w:lang w:val="uk-UA"/>
              </w:rPr>
            </w:pPr>
            <w:r w:rsidRPr="00577D0C">
              <w:rPr>
                <w:lang w:val="uk-UA"/>
              </w:rPr>
              <w:t xml:space="preserve">Прийняття регуляторного </w:t>
            </w:r>
            <w:proofErr w:type="spellStart"/>
            <w:r w:rsidRPr="00577D0C">
              <w:rPr>
                <w:lang w:val="uk-UA"/>
              </w:rPr>
              <w:t>акта</w:t>
            </w:r>
            <w:proofErr w:type="spellEnd"/>
            <w:r w:rsidRPr="00577D0C">
              <w:rPr>
                <w:lang w:val="uk-UA"/>
              </w:rPr>
              <w:t xml:space="preserve"> дозволить вирішити </w:t>
            </w:r>
            <w:r>
              <w:rPr>
                <w:lang w:val="uk-UA"/>
              </w:rPr>
              <w:t>наявні</w:t>
            </w:r>
            <w:r w:rsidRPr="00577D0C">
              <w:rPr>
                <w:lang w:val="uk-UA"/>
              </w:rPr>
              <w:t xml:space="preserve"> проблеми щодо розрахунку орендної плати для орендарів, визначених ст.15 Закону, визначення орендної плати для бюджетних установ, що фінансуються з місцевого бюджету, а також орендарям, що продовжують договори оренди вперше. Приведення </w:t>
            </w:r>
            <w:r>
              <w:rPr>
                <w:lang w:val="uk-UA"/>
              </w:rPr>
              <w:t>чинно</w:t>
            </w:r>
            <w:r w:rsidRPr="00577D0C">
              <w:rPr>
                <w:lang w:val="uk-UA"/>
              </w:rPr>
              <w:t>го механізму врегулювання орендних відносин у відповідність до вимог Закону</w:t>
            </w:r>
          </w:p>
        </w:tc>
        <w:tc>
          <w:tcPr>
            <w:tcW w:w="3544" w:type="dxa"/>
          </w:tcPr>
          <w:p w14:paraId="2EE527EE" w14:textId="77777777" w:rsidR="008F7ECE" w:rsidRPr="00AD7BAB" w:rsidRDefault="008F7ECE" w:rsidP="00CF117B">
            <w:pPr>
              <w:jc w:val="both"/>
              <w:rPr>
                <w:lang w:val="uk-UA"/>
              </w:rPr>
            </w:pPr>
            <w:r w:rsidRPr="00AD7BAB">
              <w:rPr>
                <w:lang w:val="uk-UA"/>
              </w:rPr>
              <w:t>відсутні</w:t>
            </w:r>
          </w:p>
        </w:tc>
      </w:tr>
    </w:tbl>
    <w:p w14:paraId="442FDAE0" w14:textId="77777777" w:rsidR="008F7ECE" w:rsidRPr="00AD7BAB" w:rsidRDefault="008F7ECE" w:rsidP="008F7ECE">
      <w:pPr>
        <w:spacing w:after="0"/>
        <w:ind w:firstLine="708"/>
        <w:jc w:val="both"/>
        <w:rPr>
          <w:lang w:val="uk-UA"/>
        </w:rPr>
      </w:pPr>
    </w:p>
    <w:p w14:paraId="7AEC92B9" w14:textId="77777777" w:rsidR="008F7ECE" w:rsidRPr="00AD7BAB" w:rsidRDefault="008F7ECE" w:rsidP="008F7ECE">
      <w:pPr>
        <w:spacing w:after="0"/>
        <w:ind w:firstLine="708"/>
        <w:jc w:val="both"/>
        <w:rPr>
          <w:lang w:val="uk-UA"/>
        </w:rPr>
      </w:pPr>
      <w:r>
        <w:rPr>
          <w:lang w:val="uk-UA"/>
        </w:rPr>
        <w:t xml:space="preserve">3. </w:t>
      </w:r>
      <w:r w:rsidRPr="00AD7BAB">
        <w:rPr>
          <w:lang w:val="uk-UA"/>
        </w:rPr>
        <w:t>Оцінка впливу на сферу інтересів суб’єктів господарювання</w:t>
      </w:r>
      <w:r>
        <w:rPr>
          <w:lang w:val="uk-UA"/>
        </w:rPr>
        <w:t>.</w:t>
      </w:r>
      <w:r w:rsidRPr="00AD7BAB">
        <w:rPr>
          <w:lang w:val="uk-UA"/>
        </w:rPr>
        <w:t xml:space="preserve"> </w:t>
      </w:r>
    </w:p>
    <w:p w14:paraId="60C5AAC2" w14:textId="77777777" w:rsidR="008F7ECE" w:rsidRPr="00AD7BAB" w:rsidRDefault="008F7ECE" w:rsidP="008F7ECE">
      <w:pPr>
        <w:spacing w:after="0"/>
        <w:ind w:firstLine="708"/>
        <w:jc w:val="both"/>
        <w:rPr>
          <w:lang w:val="uk-UA"/>
        </w:rPr>
      </w:pPr>
      <w:r w:rsidRPr="00AD7BAB">
        <w:rPr>
          <w:lang w:val="uk-UA"/>
        </w:rPr>
        <w:t>Припустимо, що кількість суб’єктів господарювання (орендарі комунального майна), що мають виконати вимоги регулювання, становитиме</w:t>
      </w:r>
      <w:r>
        <w:rPr>
          <w:lang w:val="uk-UA"/>
        </w:rPr>
        <w:t xml:space="preserve"> </w:t>
      </w:r>
      <w:r w:rsidRPr="00AD7BAB">
        <w:rPr>
          <w:lang w:val="uk-UA"/>
        </w:rPr>
        <w:t>311 (юридичні/фізичні</w:t>
      </w:r>
      <w:r>
        <w:rPr>
          <w:lang w:val="uk-UA"/>
        </w:rPr>
        <w:t xml:space="preserve"> особи</w:t>
      </w:r>
      <w:r w:rsidRPr="00AD7BAB">
        <w:rPr>
          <w:lang w:val="uk-UA"/>
        </w:rPr>
        <w:t>)*.</w:t>
      </w:r>
    </w:p>
    <w:tbl>
      <w:tblPr>
        <w:tblStyle w:val="a6"/>
        <w:tblW w:w="9493" w:type="dxa"/>
        <w:tblLook w:val="04A0" w:firstRow="1" w:lastRow="0" w:firstColumn="1" w:lastColumn="0" w:noHBand="0" w:noVBand="1"/>
      </w:tblPr>
      <w:tblGrid>
        <w:gridCol w:w="2336"/>
        <w:gridCol w:w="2336"/>
        <w:gridCol w:w="2336"/>
        <w:gridCol w:w="2485"/>
      </w:tblGrid>
      <w:tr w:rsidR="008F7ECE" w:rsidRPr="00AD7BAB" w14:paraId="594730D4" w14:textId="77777777" w:rsidTr="00CF117B">
        <w:tc>
          <w:tcPr>
            <w:tcW w:w="2336" w:type="dxa"/>
          </w:tcPr>
          <w:p w14:paraId="1A34AF84" w14:textId="77777777" w:rsidR="008F7ECE" w:rsidRPr="00AD7BAB" w:rsidRDefault="008F7ECE" w:rsidP="00CF117B">
            <w:pPr>
              <w:jc w:val="both"/>
              <w:rPr>
                <w:lang w:val="uk-UA"/>
              </w:rPr>
            </w:pPr>
            <w:r w:rsidRPr="00AD7BAB">
              <w:rPr>
                <w:lang w:val="uk-UA"/>
              </w:rPr>
              <w:t>Показник</w:t>
            </w:r>
          </w:p>
        </w:tc>
        <w:tc>
          <w:tcPr>
            <w:tcW w:w="2336" w:type="dxa"/>
          </w:tcPr>
          <w:p w14:paraId="723E2907" w14:textId="77777777" w:rsidR="008F7ECE" w:rsidRPr="00AD7BAB" w:rsidRDefault="008F7ECE" w:rsidP="00CF117B">
            <w:pPr>
              <w:jc w:val="both"/>
              <w:rPr>
                <w:lang w:val="uk-UA"/>
              </w:rPr>
            </w:pPr>
            <w:r w:rsidRPr="00AD7BAB">
              <w:rPr>
                <w:lang w:val="uk-UA"/>
              </w:rPr>
              <w:t xml:space="preserve">Великі </w:t>
            </w:r>
          </w:p>
          <w:p w14:paraId="55B8D5B9" w14:textId="77777777" w:rsidR="008F7ECE" w:rsidRPr="00AD7BAB" w:rsidRDefault="008F7ECE" w:rsidP="00CF117B">
            <w:pPr>
              <w:jc w:val="both"/>
              <w:rPr>
                <w:lang w:val="uk-UA"/>
              </w:rPr>
            </w:pPr>
            <w:r w:rsidRPr="00AD7BAB">
              <w:rPr>
                <w:lang w:val="uk-UA"/>
              </w:rPr>
              <w:t>Середні</w:t>
            </w:r>
          </w:p>
        </w:tc>
        <w:tc>
          <w:tcPr>
            <w:tcW w:w="2336" w:type="dxa"/>
          </w:tcPr>
          <w:p w14:paraId="2EEBEE81" w14:textId="77777777" w:rsidR="008F7ECE" w:rsidRPr="00AD7BAB" w:rsidRDefault="008F7ECE" w:rsidP="00CF117B">
            <w:pPr>
              <w:jc w:val="both"/>
              <w:rPr>
                <w:lang w:val="uk-UA"/>
              </w:rPr>
            </w:pPr>
            <w:r w:rsidRPr="00AD7BAB">
              <w:rPr>
                <w:lang w:val="uk-UA"/>
              </w:rPr>
              <w:t xml:space="preserve">Малі </w:t>
            </w:r>
          </w:p>
          <w:p w14:paraId="2C298B9A" w14:textId="77777777" w:rsidR="008F7ECE" w:rsidRPr="00AD7BAB" w:rsidRDefault="008F7ECE" w:rsidP="00CF117B">
            <w:pPr>
              <w:jc w:val="both"/>
              <w:rPr>
                <w:lang w:val="uk-UA"/>
              </w:rPr>
            </w:pPr>
            <w:r w:rsidRPr="00AD7BAB">
              <w:rPr>
                <w:lang w:val="uk-UA"/>
              </w:rPr>
              <w:t>Мікро</w:t>
            </w:r>
          </w:p>
        </w:tc>
        <w:tc>
          <w:tcPr>
            <w:tcW w:w="2485" w:type="dxa"/>
          </w:tcPr>
          <w:p w14:paraId="50DD6A63" w14:textId="77777777" w:rsidR="008F7ECE" w:rsidRPr="00AD7BAB" w:rsidRDefault="008F7ECE" w:rsidP="00CF117B">
            <w:pPr>
              <w:jc w:val="both"/>
              <w:rPr>
                <w:lang w:val="uk-UA"/>
              </w:rPr>
            </w:pPr>
            <w:r w:rsidRPr="00AD7BAB">
              <w:rPr>
                <w:lang w:val="uk-UA"/>
              </w:rPr>
              <w:t xml:space="preserve">Разом </w:t>
            </w:r>
          </w:p>
        </w:tc>
      </w:tr>
      <w:tr w:rsidR="008F7ECE" w:rsidRPr="00AD7BAB" w14:paraId="47AAF2EF" w14:textId="77777777" w:rsidTr="00CF117B">
        <w:tc>
          <w:tcPr>
            <w:tcW w:w="2336" w:type="dxa"/>
          </w:tcPr>
          <w:p w14:paraId="1B291F31" w14:textId="77777777" w:rsidR="008F7ECE" w:rsidRPr="00AD7BAB" w:rsidRDefault="008F7ECE" w:rsidP="00CF117B">
            <w:pPr>
              <w:jc w:val="both"/>
              <w:rPr>
                <w:lang w:val="uk-UA"/>
              </w:rPr>
            </w:pPr>
            <w:r w:rsidRPr="00AD7BAB">
              <w:rPr>
                <w:lang w:val="uk-UA"/>
              </w:rPr>
              <w:lastRenderedPageBreak/>
              <w:t>Кількість суб’єктів господарювання, що підпадають під дію регулювання</w:t>
            </w:r>
          </w:p>
        </w:tc>
        <w:tc>
          <w:tcPr>
            <w:tcW w:w="2336" w:type="dxa"/>
          </w:tcPr>
          <w:p w14:paraId="139E5D0A" w14:textId="77777777" w:rsidR="008F7ECE" w:rsidRPr="00AD7BAB" w:rsidRDefault="008F7ECE" w:rsidP="00CF117B">
            <w:pPr>
              <w:jc w:val="both"/>
              <w:rPr>
                <w:lang w:val="uk-UA"/>
              </w:rPr>
            </w:pPr>
            <w:r w:rsidRPr="00AD7BAB">
              <w:rPr>
                <w:lang w:val="uk-UA"/>
              </w:rPr>
              <w:t>198</w:t>
            </w:r>
          </w:p>
        </w:tc>
        <w:tc>
          <w:tcPr>
            <w:tcW w:w="2336" w:type="dxa"/>
          </w:tcPr>
          <w:p w14:paraId="3D6411FD" w14:textId="77777777" w:rsidR="008F7ECE" w:rsidRPr="00AD7BAB" w:rsidRDefault="008F7ECE" w:rsidP="00CF117B">
            <w:pPr>
              <w:jc w:val="both"/>
              <w:rPr>
                <w:lang w:val="uk-UA"/>
              </w:rPr>
            </w:pPr>
            <w:r w:rsidRPr="00AD7BAB">
              <w:rPr>
                <w:lang w:val="uk-UA"/>
              </w:rPr>
              <w:t>113</w:t>
            </w:r>
          </w:p>
        </w:tc>
        <w:tc>
          <w:tcPr>
            <w:tcW w:w="2485" w:type="dxa"/>
          </w:tcPr>
          <w:p w14:paraId="4312EA15" w14:textId="77777777" w:rsidR="008F7ECE" w:rsidRPr="00AD7BAB" w:rsidRDefault="008F7ECE" w:rsidP="00CF117B">
            <w:pPr>
              <w:jc w:val="both"/>
              <w:rPr>
                <w:lang w:val="uk-UA"/>
              </w:rPr>
            </w:pPr>
            <w:r w:rsidRPr="00AD7BAB">
              <w:rPr>
                <w:lang w:val="uk-UA"/>
              </w:rPr>
              <w:t>311</w:t>
            </w:r>
          </w:p>
        </w:tc>
      </w:tr>
      <w:tr w:rsidR="008F7ECE" w:rsidRPr="00AD7BAB" w14:paraId="65D1BD3F" w14:textId="77777777" w:rsidTr="00CF117B">
        <w:tc>
          <w:tcPr>
            <w:tcW w:w="2336" w:type="dxa"/>
          </w:tcPr>
          <w:p w14:paraId="0436835C" w14:textId="77777777" w:rsidR="008F7ECE" w:rsidRPr="00AD7BAB" w:rsidRDefault="008F7ECE" w:rsidP="00CF117B">
            <w:pPr>
              <w:jc w:val="both"/>
              <w:rPr>
                <w:lang w:val="uk-UA"/>
              </w:rPr>
            </w:pPr>
            <w:r w:rsidRPr="00AD7BAB">
              <w:rPr>
                <w:lang w:val="uk-UA"/>
              </w:rPr>
              <w:t>Питома вага групи у загальній кількості, відсотки</w:t>
            </w:r>
          </w:p>
        </w:tc>
        <w:tc>
          <w:tcPr>
            <w:tcW w:w="2336" w:type="dxa"/>
          </w:tcPr>
          <w:p w14:paraId="3A5A0D4E" w14:textId="77777777" w:rsidR="008F7ECE" w:rsidRPr="00AD7BAB" w:rsidRDefault="008F7ECE" w:rsidP="00CF117B">
            <w:pPr>
              <w:jc w:val="both"/>
              <w:rPr>
                <w:lang w:val="uk-UA"/>
              </w:rPr>
            </w:pPr>
            <w:r w:rsidRPr="00AD7BAB">
              <w:rPr>
                <w:lang w:val="uk-UA"/>
              </w:rPr>
              <w:t>64%</w:t>
            </w:r>
          </w:p>
        </w:tc>
        <w:tc>
          <w:tcPr>
            <w:tcW w:w="2336" w:type="dxa"/>
          </w:tcPr>
          <w:p w14:paraId="2BBD3B9C" w14:textId="77777777" w:rsidR="008F7ECE" w:rsidRPr="00AD7BAB" w:rsidRDefault="008F7ECE" w:rsidP="00CF117B">
            <w:pPr>
              <w:jc w:val="both"/>
              <w:rPr>
                <w:lang w:val="uk-UA"/>
              </w:rPr>
            </w:pPr>
            <w:r w:rsidRPr="00AD7BAB">
              <w:rPr>
                <w:lang w:val="uk-UA"/>
              </w:rPr>
              <w:t>36%</w:t>
            </w:r>
          </w:p>
        </w:tc>
        <w:tc>
          <w:tcPr>
            <w:tcW w:w="2485" w:type="dxa"/>
          </w:tcPr>
          <w:p w14:paraId="15A49416" w14:textId="77777777" w:rsidR="008F7ECE" w:rsidRPr="00AD7BAB" w:rsidRDefault="008F7ECE" w:rsidP="00CF117B">
            <w:pPr>
              <w:jc w:val="both"/>
              <w:rPr>
                <w:lang w:val="uk-UA"/>
              </w:rPr>
            </w:pPr>
            <w:r w:rsidRPr="00AD7BAB">
              <w:rPr>
                <w:lang w:val="uk-UA"/>
              </w:rPr>
              <w:t>100</w:t>
            </w:r>
            <w:r>
              <w:rPr>
                <w:lang w:val="uk-UA"/>
              </w:rPr>
              <w:t>%</w:t>
            </w:r>
          </w:p>
        </w:tc>
      </w:tr>
    </w:tbl>
    <w:p w14:paraId="3A560F00" w14:textId="77777777" w:rsidR="008F7ECE" w:rsidRPr="00AD7BAB" w:rsidRDefault="008F7ECE" w:rsidP="008F7ECE">
      <w:pPr>
        <w:spacing w:after="0"/>
        <w:ind w:firstLine="708"/>
        <w:jc w:val="both"/>
        <w:rPr>
          <w:lang w:val="uk-UA"/>
        </w:rPr>
      </w:pPr>
      <w:r w:rsidRPr="00AD7BAB">
        <w:rPr>
          <w:lang w:val="uk-UA"/>
        </w:rPr>
        <w:t xml:space="preserve">* На прикладі орендних відносин щодо комунального майна за даними кількості укладених </w:t>
      </w:r>
      <w:r w:rsidRPr="000D573F">
        <w:rPr>
          <w:color w:val="000000" w:themeColor="text1"/>
          <w:lang w:val="uk-UA"/>
        </w:rPr>
        <w:t>Волинською</w:t>
      </w:r>
      <w:r w:rsidRPr="008F6DC5">
        <w:rPr>
          <w:color w:val="EE0000"/>
          <w:lang w:val="uk-UA"/>
        </w:rPr>
        <w:t xml:space="preserve"> </w:t>
      </w:r>
      <w:r w:rsidRPr="00AD7BAB">
        <w:rPr>
          <w:lang w:val="uk-UA"/>
        </w:rPr>
        <w:t>обласною радою договорів оренди (311 станом на 01</w:t>
      </w:r>
      <w:r>
        <w:rPr>
          <w:lang w:val="uk-UA"/>
        </w:rPr>
        <w:t xml:space="preserve"> вересня </w:t>
      </w:r>
      <w:r w:rsidRPr="00AD7BAB">
        <w:rPr>
          <w:lang w:val="uk-UA"/>
        </w:rPr>
        <w:t>2025</w:t>
      </w:r>
      <w:r>
        <w:rPr>
          <w:lang w:val="uk-UA"/>
        </w:rPr>
        <w:t xml:space="preserve"> року</w:t>
      </w:r>
      <w:r w:rsidRPr="00AD7BAB">
        <w:rPr>
          <w:lang w:val="uk-UA"/>
        </w:rPr>
        <w:t>).</w:t>
      </w:r>
    </w:p>
    <w:p w14:paraId="128A492C" w14:textId="77777777" w:rsidR="008F7ECE" w:rsidRPr="00AD7BAB" w:rsidRDefault="008F7ECE" w:rsidP="008F7ECE">
      <w:pPr>
        <w:spacing w:after="0"/>
        <w:ind w:firstLine="708"/>
        <w:jc w:val="both"/>
        <w:rPr>
          <w:lang w:val="uk-UA"/>
        </w:rPr>
      </w:pPr>
      <w:r w:rsidRPr="00AD7BAB">
        <w:rPr>
          <w:lang w:val="uk-UA"/>
        </w:rPr>
        <w:t>Регуляторний акт захищає інтереси як органу місцевого самоврядування, так і суспільства, оскільки забезпечується ефективне використання комунального майна, прямим результатом чого є поповнення обласного бюджету.</w:t>
      </w:r>
    </w:p>
    <w:p w14:paraId="5E25CC1D" w14:textId="77777777" w:rsidR="008F7ECE" w:rsidRPr="00AD7BAB" w:rsidRDefault="008F7ECE" w:rsidP="008F7ECE">
      <w:pPr>
        <w:spacing w:after="0"/>
        <w:ind w:firstLine="708"/>
        <w:jc w:val="both"/>
        <w:rPr>
          <w:lang w:val="uk-UA"/>
        </w:rPr>
      </w:pPr>
    </w:p>
    <w:p w14:paraId="6B14580A" w14:textId="77777777" w:rsidR="008F7ECE" w:rsidRPr="00AD7BAB" w:rsidRDefault="008F7ECE" w:rsidP="008F7ECE">
      <w:pPr>
        <w:spacing w:after="0"/>
        <w:ind w:firstLine="567"/>
        <w:jc w:val="center"/>
        <w:rPr>
          <w:b/>
          <w:bCs/>
          <w:lang w:val="uk-UA"/>
        </w:rPr>
      </w:pPr>
      <w:r w:rsidRPr="00AD7BAB">
        <w:rPr>
          <w:b/>
          <w:bCs/>
          <w:lang w:val="uk-UA"/>
        </w:rPr>
        <w:t>ВИТРАТИ</w:t>
      </w:r>
    </w:p>
    <w:p w14:paraId="068259DE" w14:textId="77777777" w:rsidR="008F7ECE" w:rsidRPr="00AD7BAB" w:rsidRDefault="008F7ECE" w:rsidP="008F7ECE">
      <w:pPr>
        <w:spacing w:after="0"/>
        <w:jc w:val="center"/>
        <w:rPr>
          <w:lang w:val="uk-UA"/>
        </w:rPr>
      </w:pPr>
      <w:r w:rsidRPr="00AD7BAB">
        <w:rPr>
          <w:lang w:val="uk-UA"/>
        </w:rPr>
        <w:t>суб’єктів господарювання великого і середнього підприємництва, які</w:t>
      </w:r>
      <w:r>
        <w:rPr>
          <w:lang w:val="uk-UA"/>
        </w:rPr>
        <w:t xml:space="preserve"> </w:t>
      </w:r>
      <w:r w:rsidRPr="00AD7BAB">
        <w:rPr>
          <w:lang w:val="uk-UA"/>
        </w:rPr>
        <w:t xml:space="preserve">виникають унаслідок дії регуляторного </w:t>
      </w:r>
      <w:proofErr w:type="spellStart"/>
      <w:r w:rsidRPr="00AD7BAB">
        <w:rPr>
          <w:lang w:val="uk-UA"/>
        </w:rPr>
        <w:t>акта</w:t>
      </w:r>
      <w:proofErr w:type="spellEnd"/>
      <w:r w:rsidRPr="00AD7BAB">
        <w:rPr>
          <w:lang w:val="uk-UA"/>
        </w:rPr>
        <w:t xml:space="preserve"> (порівняння чинного </w:t>
      </w:r>
      <w:proofErr w:type="spellStart"/>
      <w:r w:rsidRPr="00AD7BAB">
        <w:rPr>
          <w:lang w:val="uk-UA"/>
        </w:rPr>
        <w:t>акта</w:t>
      </w:r>
      <w:proofErr w:type="spellEnd"/>
      <w:r w:rsidRPr="00AD7BAB">
        <w:rPr>
          <w:lang w:val="uk-UA"/>
        </w:rPr>
        <w:t xml:space="preserve"> та </w:t>
      </w:r>
      <w:proofErr w:type="spellStart"/>
      <w:r w:rsidRPr="00AD7BAB">
        <w:rPr>
          <w:lang w:val="uk-UA"/>
        </w:rPr>
        <w:t>проєкту</w:t>
      </w:r>
      <w:proofErr w:type="spellEnd"/>
      <w:r w:rsidRPr="00AD7BAB">
        <w:rPr>
          <w:lang w:val="uk-UA"/>
        </w:rPr>
        <w:t xml:space="preserve"> </w:t>
      </w:r>
      <w:proofErr w:type="spellStart"/>
      <w:r w:rsidRPr="00AD7BAB">
        <w:rPr>
          <w:lang w:val="uk-UA"/>
        </w:rPr>
        <w:t>акта</w:t>
      </w:r>
      <w:proofErr w:type="spellEnd"/>
      <w:r w:rsidRPr="00AD7BAB">
        <w:rPr>
          <w:lang w:val="uk-UA"/>
        </w:rPr>
        <w:t>)</w:t>
      </w:r>
    </w:p>
    <w:tbl>
      <w:tblPr>
        <w:tblStyle w:val="a6"/>
        <w:tblW w:w="9492" w:type="dxa"/>
        <w:tblLook w:val="04A0" w:firstRow="1" w:lastRow="0" w:firstColumn="1" w:lastColumn="0" w:noHBand="0" w:noVBand="1"/>
      </w:tblPr>
      <w:tblGrid>
        <w:gridCol w:w="980"/>
        <w:gridCol w:w="5608"/>
        <w:gridCol w:w="1487"/>
        <w:gridCol w:w="1417"/>
      </w:tblGrid>
      <w:tr w:rsidR="008F7ECE" w:rsidRPr="00AD7BAB" w14:paraId="64725AEA" w14:textId="77777777" w:rsidTr="00CF117B">
        <w:tc>
          <w:tcPr>
            <w:tcW w:w="988" w:type="dxa"/>
          </w:tcPr>
          <w:p w14:paraId="51BE5238" w14:textId="77777777" w:rsidR="008F7ECE" w:rsidRPr="009D172E" w:rsidRDefault="008F7ECE" w:rsidP="00CF117B">
            <w:pPr>
              <w:jc w:val="center"/>
              <w:rPr>
                <w:b/>
                <w:bCs/>
                <w:lang w:val="uk-UA"/>
              </w:rPr>
            </w:pPr>
            <w:r w:rsidRPr="009D172E">
              <w:rPr>
                <w:b/>
                <w:bCs/>
                <w:lang w:val="uk-UA"/>
              </w:rPr>
              <w:t>№ з/п</w:t>
            </w:r>
          </w:p>
        </w:tc>
        <w:tc>
          <w:tcPr>
            <w:tcW w:w="5670" w:type="dxa"/>
          </w:tcPr>
          <w:p w14:paraId="0D650D82" w14:textId="77777777" w:rsidR="008F7ECE" w:rsidRPr="009D172E" w:rsidRDefault="008F7ECE" w:rsidP="00CF117B">
            <w:pPr>
              <w:rPr>
                <w:b/>
                <w:bCs/>
                <w:lang w:val="uk-UA"/>
              </w:rPr>
            </w:pPr>
            <w:r w:rsidRPr="009D172E">
              <w:rPr>
                <w:b/>
                <w:bCs/>
                <w:lang w:val="uk-UA"/>
              </w:rPr>
              <w:t>Витрати</w:t>
            </w:r>
          </w:p>
        </w:tc>
        <w:tc>
          <w:tcPr>
            <w:tcW w:w="1417" w:type="dxa"/>
          </w:tcPr>
          <w:p w14:paraId="78C3DB90" w14:textId="77777777" w:rsidR="008F7ECE" w:rsidRPr="009D172E" w:rsidRDefault="008F7ECE" w:rsidP="00CF117B">
            <w:pPr>
              <w:jc w:val="center"/>
              <w:rPr>
                <w:b/>
                <w:bCs/>
                <w:lang w:val="uk-UA"/>
              </w:rPr>
            </w:pPr>
            <w:r w:rsidRPr="009D172E">
              <w:rPr>
                <w:b/>
                <w:bCs/>
                <w:lang w:val="uk-UA"/>
              </w:rPr>
              <w:t>Чинна Методика</w:t>
            </w:r>
          </w:p>
        </w:tc>
        <w:tc>
          <w:tcPr>
            <w:tcW w:w="1417" w:type="dxa"/>
          </w:tcPr>
          <w:p w14:paraId="0CCB0B04" w14:textId="77777777" w:rsidR="008F7ECE" w:rsidRPr="009D172E" w:rsidRDefault="008F7ECE" w:rsidP="00CF117B">
            <w:pPr>
              <w:rPr>
                <w:b/>
                <w:bCs/>
                <w:lang w:val="uk-UA"/>
              </w:rPr>
            </w:pPr>
            <w:proofErr w:type="spellStart"/>
            <w:r w:rsidRPr="009D172E">
              <w:rPr>
                <w:b/>
                <w:bCs/>
                <w:lang w:val="uk-UA"/>
              </w:rPr>
              <w:t>Проєкт</w:t>
            </w:r>
            <w:proofErr w:type="spellEnd"/>
          </w:p>
        </w:tc>
      </w:tr>
      <w:tr w:rsidR="008F7ECE" w:rsidRPr="00AD7BAB" w14:paraId="4A4EDCAB" w14:textId="77777777" w:rsidTr="00CF117B">
        <w:tc>
          <w:tcPr>
            <w:tcW w:w="988" w:type="dxa"/>
          </w:tcPr>
          <w:p w14:paraId="1216A145" w14:textId="77777777" w:rsidR="008F7ECE" w:rsidRPr="00AD7BAB" w:rsidRDefault="008F7ECE" w:rsidP="00CF117B">
            <w:pPr>
              <w:jc w:val="center"/>
              <w:rPr>
                <w:lang w:val="uk-UA"/>
              </w:rPr>
            </w:pPr>
            <w:r w:rsidRPr="00AD7BAB">
              <w:rPr>
                <w:lang w:val="uk-UA"/>
              </w:rPr>
              <w:t>1</w:t>
            </w:r>
          </w:p>
        </w:tc>
        <w:tc>
          <w:tcPr>
            <w:tcW w:w="5670" w:type="dxa"/>
          </w:tcPr>
          <w:p w14:paraId="09359AE1" w14:textId="77777777" w:rsidR="008F7ECE" w:rsidRPr="003704C5" w:rsidRDefault="008F7ECE" w:rsidP="00CF117B">
            <w:pPr>
              <w:jc w:val="both"/>
              <w:rPr>
                <w:lang w:val="uk-UA"/>
              </w:rPr>
            </w:pPr>
            <w:r w:rsidRPr="003704C5">
              <w:rPr>
                <w:lang w:val="uk-UA"/>
              </w:rPr>
              <w:t>Витрати, пов’язані з інформуванням засобами телефонного зв’язку, гр</w:t>
            </w:r>
            <w:r>
              <w:rPr>
                <w:lang w:val="uk-UA"/>
              </w:rPr>
              <w:t>ивень.</w:t>
            </w:r>
            <w:r w:rsidRPr="003704C5">
              <w:rPr>
                <w:lang w:val="uk-UA"/>
              </w:rPr>
              <w:t xml:space="preserve"> Тарифи послуг мобільних операторів включають безкоштовні дзвінки в мережі мобільного оператора та достатню кількість хвилин безкоштовного зв’язку на номери телефонів інших операторів зв’язку, в тому числі стаціонарні. </w:t>
            </w:r>
          </w:p>
          <w:p w14:paraId="68834FCD" w14:textId="77777777" w:rsidR="008F7ECE" w:rsidRPr="003704C5" w:rsidRDefault="008F7ECE" w:rsidP="00CF117B">
            <w:pPr>
              <w:jc w:val="both"/>
              <w:rPr>
                <w:lang w:val="uk-UA"/>
              </w:rPr>
            </w:pPr>
            <w:r w:rsidRPr="003704C5">
              <w:rPr>
                <w:lang w:val="uk-UA"/>
              </w:rPr>
              <w:t>Середня вартість 1 хв</w:t>
            </w:r>
            <w:r>
              <w:rPr>
                <w:lang w:val="uk-UA"/>
              </w:rPr>
              <w:t>илини</w:t>
            </w:r>
            <w:r w:rsidRPr="003704C5">
              <w:rPr>
                <w:lang w:val="uk-UA"/>
              </w:rPr>
              <w:t xml:space="preserve"> міжміських дзвінків та розмов з мобільними абонентами для оператора «Укртелеком» становить 0,29 гривень. </w:t>
            </w:r>
          </w:p>
          <w:p w14:paraId="10994FCE" w14:textId="77777777" w:rsidR="008F7ECE" w:rsidRPr="003704C5" w:rsidRDefault="008F7ECE" w:rsidP="00CF117B">
            <w:pPr>
              <w:jc w:val="both"/>
              <w:rPr>
                <w:lang w:val="uk-UA"/>
              </w:rPr>
            </w:pPr>
            <w:r w:rsidRPr="003704C5">
              <w:rPr>
                <w:lang w:val="uk-UA"/>
              </w:rPr>
              <w:t xml:space="preserve">Час для здійснення інформування становить до 3 хвилин. Середня кількість інформувань від одного суб’єкта господарювання на рік становить 12. </w:t>
            </w:r>
          </w:p>
          <w:p w14:paraId="64974DA0" w14:textId="77777777" w:rsidR="008F7ECE" w:rsidRPr="00AD7BAB" w:rsidRDefault="008F7ECE" w:rsidP="00CF117B">
            <w:pPr>
              <w:jc w:val="both"/>
              <w:rPr>
                <w:lang w:val="uk-UA"/>
              </w:rPr>
            </w:pPr>
            <w:r w:rsidRPr="003704C5">
              <w:rPr>
                <w:lang w:val="uk-UA"/>
              </w:rPr>
              <w:t>0,29х3х12=10,44 грн</w:t>
            </w:r>
          </w:p>
        </w:tc>
        <w:tc>
          <w:tcPr>
            <w:tcW w:w="1417" w:type="dxa"/>
          </w:tcPr>
          <w:p w14:paraId="1B89F162" w14:textId="77777777" w:rsidR="008F7ECE" w:rsidRPr="005C1167" w:rsidRDefault="008F7ECE" w:rsidP="00CF117B">
            <w:pPr>
              <w:jc w:val="center"/>
              <w:rPr>
                <w:lang w:val="uk-UA"/>
              </w:rPr>
            </w:pPr>
            <w:r w:rsidRPr="005C1167">
              <w:rPr>
                <w:lang w:val="uk-UA"/>
              </w:rPr>
              <w:t>10,44 грн</w:t>
            </w:r>
          </w:p>
        </w:tc>
        <w:tc>
          <w:tcPr>
            <w:tcW w:w="1417" w:type="dxa"/>
          </w:tcPr>
          <w:p w14:paraId="15FDF28E" w14:textId="77777777" w:rsidR="008F7ECE" w:rsidRPr="005C1167" w:rsidRDefault="008F7ECE" w:rsidP="00CF117B">
            <w:pPr>
              <w:jc w:val="center"/>
              <w:rPr>
                <w:lang w:val="uk-UA"/>
              </w:rPr>
            </w:pPr>
            <w:r w:rsidRPr="005C1167">
              <w:rPr>
                <w:lang w:val="uk-UA"/>
              </w:rPr>
              <w:t>10,44 грн</w:t>
            </w:r>
          </w:p>
        </w:tc>
      </w:tr>
      <w:tr w:rsidR="008F7ECE" w:rsidRPr="00AD7BAB" w14:paraId="6FE05582" w14:textId="77777777" w:rsidTr="00CF117B">
        <w:tc>
          <w:tcPr>
            <w:tcW w:w="988" w:type="dxa"/>
          </w:tcPr>
          <w:p w14:paraId="4E7476F8" w14:textId="77777777" w:rsidR="008F7ECE" w:rsidRPr="00AD7BAB" w:rsidRDefault="008F7ECE" w:rsidP="00CF117B">
            <w:pPr>
              <w:jc w:val="center"/>
              <w:rPr>
                <w:lang w:val="uk-UA"/>
              </w:rPr>
            </w:pPr>
            <w:r w:rsidRPr="00AD7BAB">
              <w:rPr>
                <w:lang w:val="uk-UA"/>
              </w:rPr>
              <w:t>2</w:t>
            </w:r>
          </w:p>
        </w:tc>
        <w:tc>
          <w:tcPr>
            <w:tcW w:w="5670" w:type="dxa"/>
          </w:tcPr>
          <w:p w14:paraId="6504E2AE" w14:textId="77777777" w:rsidR="008F7ECE" w:rsidRPr="00AD7BAB" w:rsidRDefault="008F7ECE" w:rsidP="00CF117B">
            <w:pPr>
              <w:jc w:val="both"/>
              <w:rPr>
                <w:lang w:val="uk-UA"/>
              </w:rPr>
            </w:pPr>
            <w:r w:rsidRPr="00AD7BAB">
              <w:rPr>
                <w:b/>
                <w:bCs/>
                <w:lang w:val="uk-UA"/>
              </w:rPr>
              <w:t>Витрати на опрацювання та передачу письмового інформування електронною поштою, гривень.</w:t>
            </w:r>
            <w:r w:rsidRPr="00AD7BAB">
              <w:rPr>
                <w:lang w:val="uk-UA"/>
              </w:rPr>
              <w:t xml:space="preserve"> Витрати на підготовку листа-інформування становлять 1 роб. год* </w:t>
            </w:r>
            <w:r w:rsidRPr="00AD7BAB">
              <w:rPr>
                <w:lang w:val="uk-UA"/>
              </w:rPr>
              <w:lastRenderedPageBreak/>
              <w:t xml:space="preserve">(на один лист). Середня кількість інформувань від одного суб’єкта господарювання на рік становить 12. </w:t>
            </w:r>
          </w:p>
          <w:p w14:paraId="07791E35" w14:textId="77777777" w:rsidR="008F7ECE" w:rsidRPr="00AD7BAB" w:rsidRDefault="008F7ECE" w:rsidP="00CF117B">
            <w:pPr>
              <w:jc w:val="both"/>
              <w:rPr>
                <w:lang w:val="uk-UA"/>
              </w:rPr>
            </w:pPr>
            <w:r w:rsidRPr="00AD7BAB">
              <w:rPr>
                <w:lang w:val="uk-UA"/>
              </w:rPr>
              <w:t xml:space="preserve">1 роб. год х 12 х </w:t>
            </w:r>
            <w:r w:rsidRPr="00AD7BAB">
              <w:rPr>
                <w:shd w:val="clear" w:color="auto" w:fill="FFFFFF"/>
                <w:lang w:val="uk-UA"/>
              </w:rPr>
              <w:t>48</w:t>
            </w:r>
            <w:r w:rsidRPr="00AD7BAB">
              <w:rPr>
                <w:lang w:val="uk-UA"/>
              </w:rPr>
              <w:t>* =576 грн</w:t>
            </w:r>
          </w:p>
        </w:tc>
        <w:tc>
          <w:tcPr>
            <w:tcW w:w="1417" w:type="dxa"/>
          </w:tcPr>
          <w:p w14:paraId="4C88876F" w14:textId="77777777" w:rsidR="008F7ECE" w:rsidRPr="00AD7BAB" w:rsidRDefault="008F7ECE" w:rsidP="00CF117B">
            <w:pPr>
              <w:jc w:val="center"/>
              <w:rPr>
                <w:lang w:val="uk-UA"/>
              </w:rPr>
            </w:pPr>
            <w:r w:rsidRPr="00AD7BAB">
              <w:rPr>
                <w:lang w:val="uk-UA"/>
              </w:rPr>
              <w:lastRenderedPageBreak/>
              <w:t>576 грн</w:t>
            </w:r>
          </w:p>
        </w:tc>
        <w:tc>
          <w:tcPr>
            <w:tcW w:w="1417" w:type="dxa"/>
          </w:tcPr>
          <w:p w14:paraId="2CC07F4C" w14:textId="77777777" w:rsidR="008F7ECE" w:rsidRPr="00AD7BAB" w:rsidRDefault="008F7ECE" w:rsidP="00CF117B">
            <w:pPr>
              <w:jc w:val="center"/>
              <w:rPr>
                <w:lang w:val="uk-UA"/>
              </w:rPr>
            </w:pPr>
            <w:r w:rsidRPr="00AD7BAB">
              <w:rPr>
                <w:lang w:val="uk-UA"/>
              </w:rPr>
              <w:t>576 грн</w:t>
            </w:r>
          </w:p>
        </w:tc>
      </w:tr>
      <w:tr w:rsidR="008F7ECE" w:rsidRPr="00AD7BAB" w14:paraId="75034CEC" w14:textId="77777777" w:rsidTr="00CF117B">
        <w:tc>
          <w:tcPr>
            <w:tcW w:w="988" w:type="dxa"/>
          </w:tcPr>
          <w:p w14:paraId="0C3D4056" w14:textId="77777777" w:rsidR="008F7ECE" w:rsidRPr="00AD7BAB" w:rsidRDefault="008F7ECE" w:rsidP="00CF117B">
            <w:pPr>
              <w:jc w:val="center"/>
              <w:rPr>
                <w:lang w:val="uk-UA"/>
              </w:rPr>
            </w:pPr>
            <w:r w:rsidRPr="00AD7BAB">
              <w:rPr>
                <w:lang w:val="uk-UA"/>
              </w:rPr>
              <w:t>3</w:t>
            </w:r>
          </w:p>
        </w:tc>
        <w:tc>
          <w:tcPr>
            <w:tcW w:w="5670" w:type="dxa"/>
          </w:tcPr>
          <w:p w14:paraId="24D9CA22" w14:textId="77777777" w:rsidR="008F7ECE" w:rsidRPr="00AD7BAB" w:rsidRDefault="008F7ECE" w:rsidP="00CF117B">
            <w:pPr>
              <w:jc w:val="both"/>
              <w:rPr>
                <w:lang w:val="uk-UA"/>
              </w:rPr>
            </w:pPr>
            <w:r w:rsidRPr="00AD7BAB">
              <w:rPr>
                <w:b/>
                <w:bCs/>
                <w:lang w:val="uk-UA"/>
              </w:rPr>
              <w:t>Сумарні витрати одного суб’єкта господарювання на виконання регулювання (вартість регулювання), гривень</w:t>
            </w:r>
            <w:r w:rsidRPr="00AD7BAB">
              <w:rPr>
                <w:lang w:val="uk-UA"/>
              </w:rPr>
              <w:t xml:space="preserve"> </w:t>
            </w:r>
          </w:p>
          <w:p w14:paraId="522C383E" w14:textId="77777777" w:rsidR="008F7ECE" w:rsidRPr="00AD7BAB" w:rsidRDefault="008F7ECE" w:rsidP="00CF117B">
            <w:pPr>
              <w:jc w:val="both"/>
              <w:rPr>
                <w:lang w:val="uk-UA"/>
              </w:rPr>
            </w:pPr>
            <w:r>
              <w:rPr>
                <w:lang w:val="uk-UA"/>
              </w:rPr>
              <w:t>10,44</w:t>
            </w:r>
            <w:r w:rsidRPr="00AD7BAB">
              <w:rPr>
                <w:lang w:val="uk-UA"/>
              </w:rPr>
              <w:t xml:space="preserve">+576= </w:t>
            </w:r>
            <w:r>
              <w:rPr>
                <w:lang w:val="uk-UA"/>
              </w:rPr>
              <w:t>586,44 грн</w:t>
            </w:r>
          </w:p>
        </w:tc>
        <w:tc>
          <w:tcPr>
            <w:tcW w:w="1417" w:type="dxa"/>
          </w:tcPr>
          <w:p w14:paraId="05767DB7" w14:textId="77777777" w:rsidR="008F7ECE" w:rsidRPr="009D172E" w:rsidRDefault="008F7ECE" w:rsidP="00CF117B">
            <w:pPr>
              <w:jc w:val="center"/>
              <w:rPr>
                <w:highlight w:val="yellow"/>
                <w:lang w:val="uk-UA"/>
              </w:rPr>
            </w:pPr>
            <w:r w:rsidRPr="003704C5">
              <w:rPr>
                <w:lang w:val="uk-UA"/>
              </w:rPr>
              <w:t>586,44 грн</w:t>
            </w:r>
          </w:p>
        </w:tc>
        <w:tc>
          <w:tcPr>
            <w:tcW w:w="1417" w:type="dxa"/>
          </w:tcPr>
          <w:p w14:paraId="2DC18B21" w14:textId="77777777" w:rsidR="008F7ECE" w:rsidRPr="009D172E" w:rsidRDefault="008F7ECE" w:rsidP="00CF117B">
            <w:pPr>
              <w:jc w:val="center"/>
              <w:rPr>
                <w:highlight w:val="yellow"/>
                <w:lang w:val="uk-UA"/>
              </w:rPr>
            </w:pPr>
            <w:r w:rsidRPr="003704C5">
              <w:rPr>
                <w:lang w:val="uk-UA"/>
              </w:rPr>
              <w:t>586,44 грн</w:t>
            </w:r>
          </w:p>
        </w:tc>
      </w:tr>
      <w:tr w:rsidR="008F7ECE" w:rsidRPr="00AD7BAB" w14:paraId="3E3BDD0E" w14:textId="77777777" w:rsidTr="00CF117B">
        <w:tc>
          <w:tcPr>
            <w:tcW w:w="988" w:type="dxa"/>
          </w:tcPr>
          <w:p w14:paraId="1AAAF512" w14:textId="77777777" w:rsidR="008F7ECE" w:rsidRPr="00AD7BAB" w:rsidRDefault="008F7ECE" w:rsidP="00CF117B">
            <w:pPr>
              <w:jc w:val="center"/>
              <w:rPr>
                <w:lang w:val="uk-UA"/>
              </w:rPr>
            </w:pPr>
            <w:r w:rsidRPr="00AD7BAB">
              <w:rPr>
                <w:lang w:val="uk-UA"/>
              </w:rPr>
              <w:t>4</w:t>
            </w:r>
          </w:p>
        </w:tc>
        <w:tc>
          <w:tcPr>
            <w:tcW w:w="5670" w:type="dxa"/>
          </w:tcPr>
          <w:p w14:paraId="2B88666B" w14:textId="77777777" w:rsidR="008F7ECE" w:rsidRPr="00AD7BAB" w:rsidRDefault="008F7ECE" w:rsidP="00CF117B">
            <w:pPr>
              <w:jc w:val="both"/>
              <w:rPr>
                <w:lang w:val="uk-UA"/>
              </w:rPr>
            </w:pPr>
            <w:r w:rsidRPr="00AD7BAB">
              <w:rPr>
                <w:lang w:val="uk-UA"/>
              </w:rPr>
              <w:t>Кількість суб’єктів господарювання</w:t>
            </w:r>
          </w:p>
        </w:tc>
        <w:tc>
          <w:tcPr>
            <w:tcW w:w="1417" w:type="dxa"/>
          </w:tcPr>
          <w:p w14:paraId="2ACDD729" w14:textId="77777777" w:rsidR="008F7ECE" w:rsidRPr="00AD7BAB" w:rsidRDefault="008F7ECE" w:rsidP="00CF117B">
            <w:pPr>
              <w:jc w:val="center"/>
              <w:rPr>
                <w:lang w:val="uk-UA"/>
              </w:rPr>
            </w:pPr>
            <w:r w:rsidRPr="00AD7BAB">
              <w:rPr>
                <w:lang w:val="uk-UA"/>
              </w:rPr>
              <w:t xml:space="preserve"> 198**</w:t>
            </w:r>
          </w:p>
        </w:tc>
        <w:tc>
          <w:tcPr>
            <w:tcW w:w="1417" w:type="dxa"/>
          </w:tcPr>
          <w:p w14:paraId="35C413E4" w14:textId="77777777" w:rsidR="008F7ECE" w:rsidRPr="00AD7BAB" w:rsidRDefault="008F7ECE" w:rsidP="00CF117B">
            <w:pPr>
              <w:rPr>
                <w:lang w:val="uk-UA"/>
              </w:rPr>
            </w:pPr>
            <w:r w:rsidRPr="00AD7BAB">
              <w:rPr>
                <w:lang w:val="uk-UA"/>
              </w:rPr>
              <w:t>198</w:t>
            </w:r>
          </w:p>
        </w:tc>
      </w:tr>
      <w:tr w:rsidR="008F7ECE" w:rsidRPr="00AD7BAB" w14:paraId="6F3BBF8E" w14:textId="77777777" w:rsidTr="00CF117B">
        <w:tc>
          <w:tcPr>
            <w:tcW w:w="988" w:type="dxa"/>
          </w:tcPr>
          <w:p w14:paraId="199C4A04" w14:textId="77777777" w:rsidR="008F7ECE" w:rsidRPr="00AD7BAB" w:rsidRDefault="008F7ECE" w:rsidP="00CF117B">
            <w:pPr>
              <w:jc w:val="center"/>
              <w:rPr>
                <w:lang w:val="uk-UA"/>
              </w:rPr>
            </w:pPr>
            <w:r w:rsidRPr="00AD7BAB">
              <w:rPr>
                <w:lang w:val="uk-UA"/>
              </w:rPr>
              <w:t>5</w:t>
            </w:r>
          </w:p>
        </w:tc>
        <w:tc>
          <w:tcPr>
            <w:tcW w:w="5670" w:type="dxa"/>
          </w:tcPr>
          <w:p w14:paraId="1BD02C75" w14:textId="77777777" w:rsidR="008F7ECE" w:rsidRPr="00AD7BAB" w:rsidRDefault="008F7ECE" w:rsidP="00CF117B">
            <w:pPr>
              <w:jc w:val="both"/>
              <w:rPr>
                <w:lang w:val="uk-UA"/>
              </w:rPr>
            </w:pPr>
            <w:r w:rsidRPr="00AD7BAB">
              <w:rPr>
                <w:lang w:val="uk-UA"/>
              </w:rPr>
              <w:t>Загальні витрати суб’єктів господарювання, грн.</w:t>
            </w:r>
          </w:p>
        </w:tc>
        <w:tc>
          <w:tcPr>
            <w:tcW w:w="1417" w:type="dxa"/>
          </w:tcPr>
          <w:p w14:paraId="1C465667" w14:textId="77777777" w:rsidR="008F7ECE" w:rsidRPr="009D172E" w:rsidRDefault="008F7ECE" w:rsidP="00CF117B">
            <w:pPr>
              <w:jc w:val="center"/>
              <w:rPr>
                <w:highlight w:val="yellow"/>
                <w:lang w:val="uk-UA"/>
              </w:rPr>
            </w:pPr>
            <w:r w:rsidRPr="003704C5">
              <w:rPr>
                <w:lang w:val="uk-UA"/>
              </w:rPr>
              <w:t>116115,12 грн</w:t>
            </w:r>
          </w:p>
        </w:tc>
        <w:tc>
          <w:tcPr>
            <w:tcW w:w="1417" w:type="dxa"/>
          </w:tcPr>
          <w:p w14:paraId="516D7559" w14:textId="77777777" w:rsidR="008F7ECE" w:rsidRPr="009D172E" w:rsidRDefault="008F7ECE" w:rsidP="00CF117B">
            <w:pPr>
              <w:jc w:val="center"/>
              <w:rPr>
                <w:highlight w:val="yellow"/>
                <w:lang w:val="uk-UA"/>
              </w:rPr>
            </w:pPr>
            <w:r w:rsidRPr="003704C5">
              <w:rPr>
                <w:lang w:val="uk-UA"/>
              </w:rPr>
              <w:t>116115,12 грн</w:t>
            </w:r>
          </w:p>
        </w:tc>
      </w:tr>
    </w:tbl>
    <w:p w14:paraId="62309DD3" w14:textId="77777777" w:rsidR="008F7ECE" w:rsidRPr="00AD7BAB" w:rsidRDefault="008F7ECE" w:rsidP="008F7ECE">
      <w:pPr>
        <w:spacing w:after="0"/>
        <w:ind w:firstLine="708"/>
        <w:jc w:val="both"/>
        <w:rPr>
          <w:lang w:val="uk-UA"/>
        </w:rPr>
      </w:pPr>
      <w:r w:rsidRPr="00AD7BAB">
        <w:rPr>
          <w:lang w:val="uk-UA"/>
        </w:rPr>
        <w:t xml:space="preserve">* Витрати робочого часу за умов: 1 робоча година = </w:t>
      </w:r>
      <w:r w:rsidRPr="00AD7BAB">
        <w:rPr>
          <w:shd w:val="clear" w:color="auto" w:fill="FFFFFF"/>
          <w:lang w:val="uk-UA"/>
        </w:rPr>
        <w:t xml:space="preserve">48 </w:t>
      </w:r>
      <w:r w:rsidRPr="00AD7BAB">
        <w:rPr>
          <w:lang w:val="uk-UA"/>
        </w:rPr>
        <w:t xml:space="preserve">грн згідно </w:t>
      </w:r>
      <w:r>
        <w:rPr>
          <w:lang w:val="uk-UA"/>
        </w:rPr>
        <w:t>зі</w:t>
      </w:r>
      <w:r w:rsidRPr="00AD7BAB">
        <w:rPr>
          <w:lang w:val="uk-UA"/>
        </w:rPr>
        <w:t xml:space="preserve"> ст. 8 Закону України від 19.11.2024 № 4059-IX «Про Державний бюджет України на 2025 рік». </w:t>
      </w:r>
    </w:p>
    <w:p w14:paraId="7E238F93" w14:textId="77777777" w:rsidR="008F7ECE" w:rsidRPr="00AD7BAB" w:rsidRDefault="008F7ECE" w:rsidP="008F7ECE">
      <w:pPr>
        <w:spacing w:after="0"/>
        <w:ind w:firstLine="708"/>
        <w:jc w:val="both"/>
        <w:rPr>
          <w:lang w:val="uk-UA"/>
        </w:rPr>
      </w:pPr>
      <w:r w:rsidRPr="00AD7BAB">
        <w:rPr>
          <w:lang w:val="uk-UA"/>
        </w:rPr>
        <w:t xml:space="preserve">** Кількість чинних договорів оренди </w:t>
      </w:r>
      <w:r w:rsidRPr="005C1167">
        <w:rPr>
          <w:lang w:val="uk-UA"/>
        </w:rPr>
        <w:t xml:space="preserve">нерухомого майна спільної власності територіальних громад сіл, селищ, міст області </w:t>
      </w:r>
      <w:r w:rsidRPr="00AD7BAB">
        <w:rPr>
          <w:lang w:val="uk-UA"/>
        </w:rPr>
        <w:t>станом на 01.0</w:t>
      </w:r>
      <w:r>
        <w:rPr>
          <w:lang w:val="uk-UA"/>
        </w:rPr>
        <w:t>9</w:t>
      </w:r>
      <w:r w:rsidRPr="00AD7BAB">
        <w:rPr>
          <w:lang w:val="uk-UA"/>
        </w:rPr>
        <w:t>.2025.</w:t>
      </w:r>
    </w:p>
    <w:p w14:paraId="3547F822" w14:textId="77777777" w:rsidR="008F7ECE" w:rsidRPr="00AD7BAB" w:rsidRDefault="008F7ECE" w:rsidP="008F7ECE">
      <w:pPr>
        <w:spacing w:after="0"/>
        <w:ind w:firstLine="708"/>
        <w:jc w:val="both"/>
        <w:rPr>
          <w:lang w:val="uk-UA"/>
        </w:rPr>
      </w:pPr>
    </w:p>
    <w:p w14:paraId="25070266" w14:textId="77777777" w:rsidR="008F7ECE" w:rsidRPr="00AD7BAB" w:rsidRDefault="008F7ECE" w:rsidP="008F7ECE">
      <w:pPr>
        <w:spacing w:after="0"/>
        <w:ind w:firstLine="708"/>
        <w:jc w:val="center"/>
        <w:rPr>
          <w:b/>
          <w:bCs/>
          <w:lang w:val="uk-UA"/>
        </w:rPr>
      </w:pPr>
      <w:r w:rsidRPr="00AD7BAB">
        <w:rPr>
          <w:b/>
          <w:bCs/>
          <w:lang w:val="uk-UA"/>
        </w:rPr>
        <w:t>ВИТРАТИ</w:t>
      </w:r>
    </w:p>
    <w:p w14:paraId="18F3D8ED" w14:textId="77777777" w:rsidR="008F7ECE" w:rsidRDefault="008F7ECE" w:rsidP="008F7ECE">
      <w:pPr>
        <w:spacing w:after="0"/>
        <w:ind w:firstLine="708"/>
        <w:jc w:val="center"/>
        <w:rPr>
          <w:lang w:val="uk-UA"/>
        </w:rPr>
      </w:pPr>
      <w:r w:rsidRPr="00AD7BAB">
        <w:rPr>
          <w:lang w:val="uk-UA"/>
        </w:rPr>
        <w:t xml:space="preserve">на одного суб’єкта господарювання малого підприємництва, які виникають внаслідок дії регуляторного </w:t>
      </w:r>
      <w:proofErr w:type="spellStart"/>
      <w:r w:rsidRPr="00AD7BAB">
        <w:rPr>
          <w:lang w:val="uk-UA"/>
        </w:rPr>
        <w:t>акта</w:t>
      </w:r>
      <w:proofErr w:type="spellEnd"/>
      <w:r w:rsidRPr="00AD7BAB">
        <w:rPr>
          <w:lang w:val="uk-UA"/>
        </w:rPr>
        <w:t xml:space="preserve"> (М-Тест)</w:t>
      </w:r>
    </w:p>
    <w:p w14:paraId="5DD5B5B7" w14:textId="77777777" w:rsidR="008F7ECE" w:rsidRPr="00AD7BAB" w:rsidRDefault="008F7ECE" w:rsidP="008F7ECE">
      <w:pPr>
        <w:spacing w:after="0"/>
        <w:ind w:firstLine="708"/>
        <w:jc w:val="center"/>
        <w:rPr>
          <w:lang w:val="uk-UA"/>
        </w:rPr>
      </w:pPr>
    </w:p>
    <w:p w14:paraId="6AA92178" w14:textId="77777777" w:rsidR="008F7ECE" w:rsidRPr="00AD7BAB" w:rsidRDefault="008F7ECE" w:rsidP="008F7ECE">
      <w:pPr>
        <w:spacing w:after="0"/>
        <w:ind w:firstLine="708"/>
        <w:jc w:val="both"/>
        <w:rPr>
          <w:lang w:val="uk-UA"/>
        </w:rPr>
      </w:pPr>
      <w:r w:rsidRPr="00AD7BAB">
        <w:rPr>
          <w:lang w:val="uk-UA"/>
        </w:rPr>
        <w:t xml:space="preserve">1. Консультації з представниками мікро- та малого підприємництва щодо оцінки впливу регулювання. </w:t>
      </w:r>
    </w:p>
    <w:p w14:paraId="7575D953" w14:textId="77777777" w:rsidR="008F7ECE" w:rsidRPr="00AD7BAB" w:rsidRDefault="008F7ECE" w:rsidP="008F7ECE">
      <w:pPr>
        <w:spacing w:after="0"/>
        <w:ind w:firstLine="708"/>
        <w:jc w:val="both"/>
        <w:rPr>
          <w:lang w:val="uk-UA"/>
        </w:rPr>
      </w:pPr>
      <w:r w:rsidRPr="00AD7BAB">
        <w:rPr>
          <w:lang w:val="uk-UA"/>
        </w:rPr>
        <w:t xml:space="preserve">Консультації щодо визначення впливу запропонованого регулювання на суб’єктів малого підприємництва не проводилися, оскільки процедури, пов’язані із реалізацією контрольних функцій, для всіх типів суб’єктів господарювання є однаковими. </w:t>
      </w:r>
    </w:p>
    <w:p w14:paraId="451F3219" w14:textId="77777777" w:rsidR="008F7ECE" w:rsidRPr="00AD7BAB" w:rsidRDefault="008F7ECE" w:rsidP="008F7ECE">
      <w:pPr>
        <w:spacing w:after="0"/>
        <w:ind w:firstLine="708"/>
        <w:jc w:val="both"/>
        <w:rPr>
          <w:lang w:val="uk-UA"/>
        </w:rPr>
      </w:pPr>
      <w:r w:rsidRPr="00AD7BAB">
        <w:rPr>
          <w:lang w:val="uk-UA"/>
        </w:rPr>
        <w:t xml:space="preserve">2. Вимірювання впливу регулювання на суб'єктів малого підприємництва: </w:t>
      </w:r>
    </w:p>
    <w:p w14:paraId="58D1C71E" w14:textId="77777777" w:rsidR="008F7ECE" w:rsidRPr="00AD7BAB" w:rsidRDefault="008F7ECE" w:rsidP="008F7ECE">
      <w:pPr>
        <w:spacing w:after="0"/>
        <w:ind w:firstLine="708"/>
        <w:jc w:val="both"/>
        <w:rPr>
          <w:lang w:val="uk-UA"/>
        </w:rPr>
      </w:pPr>
      <w:r w:rsidRPr="00AD7BAB">
        <w:rPr>
          <w:lang w:val="uk-UA"/>
        </w:rPr>
        <w:t>кількість суб'єктів малого підприємництва, на яких поширюється регулювання: 121 одиниц</w:t>
      </w:r>
      <w:r>
        <w:rPr>
          <w:lang w:val="uk-UA"/>
        </w:rPr>
        <w:t>я</w:t>
      </w:r>
      <w:r w:rsidRPr="00AD7BAB">
        <w:rPr>
          <w:lang w:val="uk-UA"/>
        </w:rPr>
        <w:t xml:space="preserve">. </w:t>
      </w:r>
    </w:p>
    <w:p w14:paraId="02D0A22B" w14:textId="77777777" w:rsidR="008F7ECE" w:rsidRPr="00AD7BAB" w:rsidRDefault="008F7ECE" w:rsidP="008F7ECE">
      <w:pPr>
        <w:spacing w:after="0"/>
        <w:ind w:firstLine="708"/>
        <w:jc w:val="both"/>
        <w:rPr>
          <w:lang w:val="uk-UA"/>
        </w:rPr>
      </w:pPr>
      <w:r w:rsidRPr="00AD7BAB">
        <w:rPr>
          <w:lang w:val="uk-UA"/>
        </w:rPr>
        <w:t xml:space="preserve">Питома вага суб'єктів малого підприємництва у загальній кількості суб'єктів господарювання, на яких проблема справляє вплив, </w:t>
      </w:r>
      <w:r w:rsidRPr="00AE53DF">
        <w:rPr>
          <w:lang w:val="uk-UA"/>
        </w:rPr>
        <w:t xml:space="preserve">– </w:t>
      </w:r>
      <w:r w:rsidRPr="003200C9">
        <w:rPr>
          <w:lang w:val="uk-UA"/>
        </w:rPr>
        <w:t xml:space="preserve"> 36,0</w:t>
      </w:r>
      <w:r>
        <w:rPr>
          <w:lang w:val="uk-UA"/>
        </w:rPr>
        <w:t xml:space="preserve"> відсотків</w:t>
      </w:r>
      <w:r w:rsidRPr="003200C9">
        <w:rPr>
          <w:lang w:val="uk-UA"/>
        </w:rPr>
        <w:t>.</w:t>
      </w:r>
    </w:p>
    <w:p w14:paraId="18E9FE0D" w14:textId="77777777" w:rsidR="008F7ECE" w:rsidRPr="00AD7BAB" w:rsidRDefault="008F7ECE" w:rsidP="008F7ECE">
      <w:pPr>
        <w:spacing w:after="0"/>
        <w:ind w:firstLine="708"/>
        <w:jc w:val="both"/>
        <w:rPr>
          <w:lang w:val="uk-UA"/>
        </w:rPr>
      </w:pPr>
      <w:r w:rsidRPr="00AD7BAB">
        <w:rPr>
          <w:lang w:val="uk-UA"/>
        </w:rPr>
        <w:t>3. Розрахунок витрат суб'єктів малого підприємництва на виконання вимог регулювання</w:t>
      </w:r>
    </w:p>
    <w:tbl>
      <w:tblPr>
        <w:tblStyle w:val="a6"/>
        <w:tblW w:w="0" w:type="auto"/>
        <w:tblLook w:val="04A0" w:firstRow="1" w:lastRow="0" w:firstColumn="1" w:lastColumn="0" w:noHBand="0" w:noVBand="1"/>
      </w:tblPr>
      <w:tblGrid>
        <w:gridCol w:w="988"/>
        <w:gridCol w:w="5670"/>
        <w:gridCol w:w="1487"/>
        <w:gridCol w:w="1417"/>
      </w:tblGrid>
      <w:tr w:rsidR="008F7ECE" w:rsidRPr="00AD7BAB" w14:paraId="0040E095" w14:textId="77777777" w:rsidTr="00CF117B">
        <w:tc>
          <w:tcPr>
            <w:tcW w:w="988" w:type="dxa"/>
          </w:tcPr>
          <w:p w14:paraId="63C3F591" w14:textId="77777777" w:rsidR="008F7ECE" w:rsidRPr="009D172E" w:rsidRDefault="008F7ECE" w:rsidP="00CF117B">
            <w:pPr>
              <w:jc w:val="center"/>
              <w:rPr>
                <w:b/>
                <w:bCs/>
                <w:lang w:val="uk-UA"/>
              </w:rPr>
            </w:pPr>
            <w:r w:rsidRPr="009D172E">
              <w:rPr>
                <w:b/>
                <w:bCs/>
                <w:lang w:val="uk-UA"/>
              </w:rPr>
              <w:t>№ з/п</w:t>
            </w:r>
          </w:p>
        </w:tc>
        <w:tc>
          <w:tcPr>
            <w:tcW w:w="5670" w:type="dxa"/>
          </w:tcPr>
          <w:p w14:paraId="6FB09909" w14:textId="77777777" w:rsidR="008F7ECE" w:rsidRPr="009D172E" w:rsidRDefault="008F7ECE" w:rsidP="00CF117B">
            <w:pPr>
              <w:rPr>
                <w:b/>
                <w:bCs/>
                <w:lang w:val="uk-UA"/>
              </w:rPr>
            </w:pPr>
            <w:r w:rsidRPr="009D172E">
              <w:rPr>
                <w:b/>
                <w:bCs/>
                <w:lang w:val="uk-UA"/>
              </w:rPr>
              <w:t>Витрати</w:t>
            </w:r>
          </w:p>
        </w:tc>
        <w:tc>
          <w:tcPr>
            <w:tcW w:w="1061" w:type="dxa"/>
          </w:tcPr>
          <w:p w14:paraId="64EBD48B" w14:textId="77777777" w:rsidR="008F7ECE" w:rsidRPr="009D172E" w:rsidRDefault="008F7ECE" w:rsidP="00CF117B">
            <w:pPr>
              <w:jc w:val="center"/>
              <w:rPr>
                <w:b/>
                <w:bCs/>
                <w:lang w:val="uk-UA"/>
              </w:rPr>
            </w:pPr>
            <w:r w:rsidRPr="009D172E">
              <w:rPr>
                <w:b/>
                <w:bCs/>
                <w:lang w:val="uk-UA"/>
              </w:rPr>
              <w:t>Чинна Методика</w:t>
            </w:r>
          </w:p>
        </w:tc>
        <w:tc>
          <w:tcPr>
            <w:tcW w:w="1417" w:type="dxa"/>
          </w:tcPr>
          <w:p w14:paraId="4645D673" w14:textId="77777777" w:rsidR="008F7ECE" w:rsidRPr="009D172E" w:rsidRDefault="008F7ECE" w:rsidP="00CF117B">
            <w:pPr>
              <w:rPr>
                <w:b/>
                <w:bCs/>
                <w:lang w:val="uk-UA"/>
              </w:rPr>
            </w:pPr>
            <w:proofErr w:type="spellStart"/>
            <w:r w:rsidRPr="009D172E">
              <w:rPr>
                <w:b/>
                <w:bCs/>
                <w:lang w:val="uk-UA"/>
              </w:rPr>
              <w:t>Проєкт</w:t>
            </w:r>
            <w:proofErr w:type="spellEnd"/>
          </w:p>
        </w:tc>
      </w:tr>
      <w:tr w:rsidR="008F7ECE" w:rsidRPr="00AD7BAB" w14:paraId="2F0B0DBF" w14:textId="77777777" w:rsidTr="00CF117B">
        <w:tc>
          <w:tcPr>
            <w:tcW w:w="988" w:type="dxa"/>
          </w:tcPr>
          <w:p w14:paraId="53F46FB2" w14:textId="77777777" w:rsidR="008F7ECE" w:rsidRPr="00AD7BAB" w:rsidRDefault="008F7ECE" w:rsidP="00CF117B">
            <w:pPr>
              <w:jc w:val="center"/>
              <w:rPr>
                <w:lang w:val="uk-UA"/>
              </w:rPr>
            </w:pPr>
            <w:r w:rsidRPr="00AD7BAB">
              <w:rPr>
                <w:lang w:val="uk-UA"/>
              </w:rPr>
              <w:t>1</w:t>
            </w:r>
          </w:p>
        </w:tc>
        <w:tc>
          <w:tcPr>
            <w:tcW w:w="5670" w:type="dxa"/>
          </w:tcPr>
          <w:p w14:paraId="636DE903" w14:textId="77777777" w:rsidR="008F7ECE" w:rsidRPr="003704C5" w:rsidRDefault="008F7ECE" w:rsidP="00CF117B">
            <w:pPr>
              <w:jc w:val="both"/>
              <w:rPr>
                <w:lang w:val="uk-UA"/>
              </w:rPr>
            </w:pPr>
            <w:r w:rsidRPr="003704C5">
              <w:rPr>
                <w:lang w:val="uk-UA"/>
              </w:rPr>
              <w:t xml:space="preserve">Витрати, пов’язані з інформуванням засобами телефонного зв’язку, грн. Тарифи послуг мобільних операторів включають безкоштовні дзвінки в мережі мобільного оператора та достатню кількість хвилин безкоштовного зв’язку на номери телефонів інших операторів зв’язку, в тому числі стаціонарні. </w:t>
            </w:r>
          </w:p>
          <w:p w14:paraId="0A910F28" w14:textId="77777777" w:rsidR="008F7ECE" w:rsidRPr="003704C5" w:rsidRDefault="008F7ECE" w:rsidP="00CF117B">
            <w:pPr>
              <w:jc w:val="both"/>
              <w:rPr>
                <w:lang w:val="uk-UA"/>
              </w:rPr>
            </w:pPr>
            <w:r w:rsidRPr="003704C5">
              <w:rPr>
                <w:lang w:val="uk-UA"/>
              </w:rPr>
              <w:lastRenderedPageBreak/>
              <w:t xml:space="preserve">Середня вартість 1 хв. міжміських дзвінків та розмов з мобільними абонентами для оператора «Укртелеком» становить 0,29 гривень. </w:t>
            </w:r>
          </w:p>
          <w:p w14:paraId="79FF16B1" w14:textId="77777777" w:rsidR="008F7ECE" w:rsidRPr="003704C5" w:rsidRDefault="008F7ECE" w:rsidP="00CF117B">
            <w:pPr>
              <w:jc w:val="both"/>
              <w:rPr>
                <w:lang w:val="uk-UA"/>
              </w:rPr>
            </w:pPr>
            <w:r w:rsidRPr="003704C5">
              <w:rPr>
                <w:lang w:val="uk-UA"/>
              </w:rPr>
              <w:t xml:space="preserve">Час для здійснення інформування становить до 3 хвилин. Середня кількість інформувань від одного суб’єкта господарювання на рік становить 12. </w:t>
            </w:r>
          </w:p>
          <w:p w14:paraId="4A168819" w14:textId="77777777" w:rsidR="008F7ECE" w:rsidRPr="003704C5" w:rsidRDefault="008F7ECE" w:rsidP="00CF117B">
            <w:pPr>
              <w:jc w:val="both"/>
              <w:rPr>
                <w:lang w:val="uk-UA"/>
              </w:rPr>
            </w:pPr>
            <w:r w:rsidRPr="003704C5">
              <w:rPr>
                <w:lang w:val="uk-UA"/>
              </w:rPr>
              <w:t>0,29х3х12=10,44 грн</w:t>
            </w:r>
          </w:p>
        </w:tc>
        <w:tc>
          <w:tcPr>
            <w:tcW w:w="1061" w:type="dxa"/>
          </w:tcPr>
          <w:p w14:paraId="5D701467" w14:textId="77777777" w:rsidR="008F7ECE" w:rsidRPr="005C1167" w:rsidRDefault="008F7ECE" w:rsidP="00CF117B">
            <w:pPr>
              <w:jc w:val="center"/>
              <w:rPr>
                <w:lang w:val="uk-UA"/>
              </w:rPr>
            </w:pPr>
            <w:r w:rsidRPr="005C1167">
              <w:rPr>
                <w:lang w:val="uk-UA"/>
              </w:rPr>
              <w:lastRenderedPageBreak/>
              <w:t>10,44 грн</w:t>
            </w:r>
          </w:p>
        </w:tc>
        <w:tc>
          <w:tcPr>
            <w:tcW w:w="1417" w:type="dxa"/>
          </w:tcPr>
          <w:p w14:paraId="2FCB8DC8" w14:textId="77777777" w:rsidR="008F7ECE" w:rsidRPr="005C1167" w:rsidRDefault="008F7ECE" w:rsidP="00CF117B">
            <w:pPr>
              <w:jc w:val="center"/>
              <w:rPr>
                <w:lang w:val="uk-UA"/>
              </w:rPr>
            </w:pPr>
            <w:r w:rsidRPr="005C1167">
              <w:rPr>
                <w:lang w:val="uk-UA"/>
              </w:rPr>
              <w:t>10,44 грн</w:t>
            </w:r>
          </w:p>
        </w:tc>
      </w:tr>
      <w:tr w:rsidR="008F7ECE" w:rsidRPr="00AD7BAB" w14:paraId="56A7DC48" w14:textId="77777777" w:rsidTr="00CF117B">
        <w:tc>
          <w:tcPr>
            <w:tcW w:w="988" w:type="dxa"/>
          </w:tcPr>
          <w:p w14:paraId="561B14EE" w14:textId="77777777" w:rsidR="008F7ECE" w:rsidRPr="00AD7BAB" w:rsidRDefault="008F7ECE" w:rsidP="00CF117B">
            <w:pPr>
              <w:jc w:val="center"/>
              <w:rPr>
                <w:lang w:val="uk-UA"/>
              </w:rPr>
            </w:pPr>
            <w:r w:rsidRPr="00AD7BAB">
              <w:rPr>
                <w:lang w:val="uk-UA"/>
              </w:rPr>
              <w:t>2</w:t>
            </w:r>
          </w:p>
        </w:tc>
        <w:tc>
          <w:tcPr>
            <w:tcW w:w="5670" w:type="dxa"/>
          </w:tcPr>
          <w:p w14:paraId="67FEBF4E" w14:textId="77777777" w:rsidR="008F7ECE" w:rsidRPr="00AD7BAB" w:rsidRDefault="008F7ECE" w:rsidP="00CF117B">
            <w:pPr>
              <w:jc w:val="both"/>
              <w:rPr>
                <w:lang w:val="uk-UA"/>
              </w:rPr>
            </w:pPr>
            <w:r w:rsidRPr="00AD7BAB">
              <w:rPr>
                <w:b/>
                <w:bCs/>
                <w:lang w:val="uk-UA"/>
              </w:rPr>
              <w:t>Витрати на опрацювання та передачу письмового інформування електронною поштою, гривень.</w:t>
            </w:r>
            <w:r w:rsidRPr="00AD7BAB">
              <w:rPr>
                <w:lang w:val="uk-UA"/>
              </w:rPr>
              <w:t xml:space="preserve"> Витрати на підготовку листа-інформування становлять 1 роб. год* (на один лист). Середня кількість інформувань від одного суб’єкта господарювання на рік становить 12. </w:t>
            </w:r>
          </w:p>
          <w:p w14:paraId="32FE132A" w14:textId="77777777" w:rsidR="008F7ECE" w:rsidRPr="00AD7BAB" w:rsidRDefault="008F7ECE" w:rsidP="00CF117B">
            <w:pPr>
              <w:jc w:val="both"/>
              <w:rPr>
                <w:lang w:val="uk-UA"/>
              </w:rPr>
            </w:pPr>
            <w:r w:rsidRPr="00AD7BAB">
              <w:rPr>
                <w:lang w:val="uk-UA"/>
              </w:rPr>
              <w:t xml:space="preserve">1 роб. год х 12 х </w:t>
            </w:r>
            <w:r w:rsidRPr="00AD7BAB">
              <w:rPr>
                <w:shd w:val="clear" w:color="auto" w:fill="FFFFFF"/>
                <w:lang w:val="uk-UA"/>
              </w:rPr>
              <w:t>48</w:t>
            </w:r>
            <w:r w:rsidRPr="00AD7BAB">
              <w:rPr>
                <w:lang w:val="uk-UA"/>
              </w:rPr>
              <w:t>* =576 грн</w:t>
            </w:r>
          </w:p>
        </w:tc>
        <w:tc>
          <w:tcPr>
            <w:tcW w:w="1061" w:type="dxa"/>
          </w:tcPr>
          <w:p w14:paraId="58320773" w14:textId="77777777" w:rsidR="008F7ECE" w:rsidRPr="00AD7BAB" w:rsidRDefault="008F7ECE" w:rsidP="00CF117B">
            <w:pPr>
              <w:jc w:val="center"/>
              <w:rPr>
                <w:lang w:val="uk-UA"/>
              </w:rPr>
            </w:pPr>
            <w:r w:rsidRPr="00AD7BAB">
              <w:rPr>
                <w:lang w:val="uk-UA"/>
              </w:rPr>
              <w:t>576 грн</w:t>
            </w:r>
          </w:p>
        </w:tc>
        <w:tc>
          <w:tcPr>
            <w:tcW w:w="1417" w:type="dxa"/>
          </w:tcPr>
          <w:p w14:paraId="1254B4C6" w14:textId="77777777" w:rsidR="008F7ECE" w:rsidRPr="00AD7BAB" w:rsidRDefault="008F7ECE" w:rsidP="00CF117B">
            <w:pPr>
              <w:jc w:val="center"/>
              <w:rPr>
                <w:lang w:val="uk-UA"/>
              </w:rPr>
            </w:pPr>
            <w:r w:rsidRPr="00AD7BAB">
              <w:rPr>
                <w:lang w:val="uk-UA"/>
              </w:rPr>
              <w:t>576 грн</w:t>
            </w:r>
          </w:p>
        </w:tc>
      </w:tr>
      <w:tr w:rsidR="008F7ECE" w:rsidRPr="00AD7BAB" w14:paraId="1424BED6" w14:textId="77777777" w:rsidTr="00CF117B">
        <w:tc>
          <w:tcPr>
            <w:tcW w:w="988" w:type="dxa"/>
          </w:tcPr>
          <w:p w14:paraId="00BA9385" w14:textId="77777777" w:rsidR="008F7ECE" w:rsidRPr="00AD7BAB" w:rsidRDefault="008F7ECE" w:rsidP="00CF117B">
            <w:pPr>
              <w:jc w:val="center"/>
              <w:rPr>
                <w:lang w:val="uk-UA"/>
              </w:rPr>
            </w:pPr>
            <w:r w:rsidRPr="00AD7BAB">
              <w:rPr>
                <w:lang w:val="uk-UA"/>
              </w:rPr>
              <w:t>3</w:t>
            </w:r>
          </w:p>
        </w:tc>
        <w:tc>
          <w:tcPr>
            <w:tcW w:w="5670" w:type="dxa"/>
          </w:tcPr>
          <w:p w14:paraId="10BA153C" w14:textId="77777777" w:rsidR="008F7ECE" w:rsidRPr="00AD7BAB" w:rsidRDefault="008F7ECE" w:rsidP="00CF117B">
            <w:pPr>
              <w:jc w:val="both"/>
              <w:rPr>
                <w:lang w:val="uk-UA"/>
              </w:rPr>
            </w:pPr>
            <w:r w:rsidRPr="00AD7BAB">
              <w:rPr>
                <w:b/>
                <w:bCs/>
                <w:lang w:val="uk-UA"/>
              </w:rPr>
              <w:t>Сумарні витрати одного суб’єкта господарювання на виконання регулювання (вартість регулювання), гривень</w:t>
            </w:r>
            <w:r w:rsidRPr="00AD7BAB">
              <w:rPr>
                <w:lang w:val="uk-UA"/>
              </w:rPr>
              <w:t xml:space="preserve"> </w:t>
            </w:r>
          </w:p>
          <w:p w14:paraId="4DCD4FF3" w14:textId="77777777" w:rsidR="008F7ECE" w:rsidRPr="00AD7BAB" w:rsidRDefault="008F7ECE" w:rsidP="00CF117B">
            <w:pPr>
              <w:jc w:val="both"/>
              <w:rPr>
                <w:lang w:val="uk-UA"/>
              </w:rPr>
            </w:pPr>
            <w:r>
              <w:rPr>
                <w:lang w:val="uk-UA"/>
              </w:rPr>
              <w:t xml:space="preserve">10,44 грн </w:t>
            </w:r>
            <w:r w:rsidRPr="00AD7BAB">
              <w:rPr>
                <w:lang w:val="uk-UA"/>
              </w:rPr>
              <w:t>+576</w:t>
            </w:r>
            <w:r>
              <w:rPr>
                <w:lang w:val="uk-UA"/>
              </w:rPr>
              <w:t xml:space="preserve"> грн</w:t>
            </w:r>
            <w:r w:rsidRPr="00AD7BAB">
              <w:rPr>
                <w:lang w:val="uk-UA"/>
              </w:rPr>
              <w:t xml:space="preserve">= </w:t>
            </w:r>
            <w:r>
              <w:rPr>
                <w:lang w:val="uk-UA"/>
              </w:rPr>
              <w:t>586,44</w:t>
            </w:r>
            <w:r w:rsidRPr="00AD7BAB">
              <w:rPr>
                <w:lang w:val="uk-UA"/>
              </w:rPr>
              <w:t xml:space="preserve"> грн.</w:t>
            </w:r>
          </w:p>
        </w:tc>
        <w:tc>
          <w:tcPr>
            <w:tcW w:w="1061" w:type="dxa"/>
          </w:tcPr>
          <w:p w14:paraId="5881089C" w14:textId="77777777" w:rsidR="008F7ECE" w:rsidRPr="003718A8" w:rsidRDefault="008F7ECE" w:rsidP="00CF117B">
            <w:pPr>
              <w:jc w:val="center"/>
              <w:rPr>
                <w:highlight w:val="yellow"/>
                <w:lang w:val="uk-UA"/>
              </w:rPr>
            </w:pPr>
            <w:r w:rsidRPr="003704C5">
              <w:rPr>
                <w:lang w:val="uk-UA"/>
              </w:rPr>
              <w:t>586,44 грн.</w:t>
            </w:r>
          </w:p>
        </w:tc>
        <w:tc>
          <w:tcPr>
            <w:tcW w:w="1417" w:type="dxa"/>
          </w:tcPr>
          <w:p w14:paraId="69343D68" w14:textId="77777777" w:rsidR="008F7ECE" w:rsidRPr="003718A8" w:rsidRDefault="008F7ECE" w:rsidP="00CF117B">
            <w:pPr>
              <w:jc w:val="center"/>
              <w:rPr>
                <w:highlight w:val="yellow"/>
                <w:lang w:val="uk-UA"/>
              </w:rPr>
            </w:pPr>
            <w:r w:rsidRPr="003704C5">
              <w:rPr>
                <w:lang w:val="uk-UA"/>
              </w:rPr>
              <w:t>586,44 грн.</w:t>
            </w:r>
          </w:p>
        </w:tc>
      </w:tr>
      <w:tr w:rsidR="008F7ECE" w:rsidRPr="00AD7BAB" w14:paraId="3A1D4E7D" w14:textId="77777777" w:rsidTr="00CF117B">
        <w:tc>
          <w:tcPr>
            <w:tcW w:w="988" w:type="dxa"/>
          </w:tcPr>
          <w:p w14:paraId="60B9DB7A" w14:textId="77777777" w:rsidR="008F7ECE" w:rsidRPr="00AD7BAB" w:rsidRDefault="008F7ECE" w:rsidP="00CF117B">
            <w:pPr>
              <w:jc w:val="center"/>
              <w:rPr>
                <w:lang w:val="uk-UA"/>
              </w:rPr>
            </w:pPr>
            <w:r w:rsidRPr="00AD7BAB">
              <w:rPr>
                <w:lang w:val="uk-UA"/>
              </w:rPr>
              <w:t>4</w:t>
            </w:r>
          </w:p>
        </w:tc>
        <w:tc>
          <w:tcPr>
            <w:tcW w:w="5670" w:type="dxa"/>
          </w:tcPr>
          <w:p w14:paraId="5525B8F3" w14:textId="77777777" w:rsidR="008F7ECE" w:rsidRPr="00AD7BAB" w:rsidRDefault="008F7ECE" w:rsidP="00CF117B">
            <w:pPr>
              <w:jc w:val="both"/>
              <w:rPr>
                <w:lang w:val="uk-UA"/>
              </w:rPr>
            </w:pPr>
            <w:r w:rsidRPr="00AD7BAB">
              <w:rPr>
                <w:lang w:val="uk-UA"/>
              </w:rPr>
              <w:t>Кількість суб’єктів господарювання</w:t>
            </w:r>
          </w:p>
        </w:tc>
        <w:tc>
          <w:tcPr>
            <w:tcW w:w="1061" w:type="dxa"/>
          </w:tcPr>
          <w:p w14:paraId="2335361E" w14:textId="77777777" w:rsidR="008F7ECE" w:rsidRPr="00AD7BAB" w:rsidRDefault="008F7ECE" w:rsidP="00CF117B">
            <w:pPr>
              <w:jc w:val="center"/>
              <w:rPr>
                <w:lang w:val="uk-UA"/>
              </w:rPr>
            </w:pPr>
            <w:r w:rsidRPr="00AD7BAB">
              <w:rPr>
                <w:lang w:val="uk-UA"/>
              </w:rPr>
              <w:t>113**</w:t>
            </w:r>
          </w:p>
        </w:tc>
        <w:tc>
          <w:tcPr>
            <w:tcW w:w="1417" w:type="dxa"/>
          </w:tcPr>
          <w:p w14:paraId="4B69EFB2" w14:textId="77777777" w:rsidR="008F7ECE" w:rsidRPr="00AD7BAB" w:rsidRDefault="008F7ECE" w:rsidP="00CF117B">
            <w:pPr>
              <w:jc w:val="center"/>
              <w:rPr>
                <w:lang w:val="uk-UA"/>
              </w:rPr>
            </w:pPr>
            <w:r w:rsidRPr="00AD7BAB">
              <w:rPr>
                <w:lang w:val="uk-UA"/>
              </w:rPr>
              <w:t>113</w:t>
            </w:r>
          </w:p>
        </w:tc>
      </w:tr>
      <w:tr w:rsidR="008F7ECE" w:rsidRPr="00AD7BAB" w14:paraId="3C38222F" w14:textId="77777777" w:rsidTr="00CF117B">
        <w:tc>
          <w:tcPr>
            <w:tcW w:w="988" w:type="dxa"/>
          </w:tcPr>
          <w:p w14:paraId="1158EE8D" w14:textId="77777777" w:rsidR="008F7ECE" w:rsidRPr="00AD7BAB" w:rsidRDefault="008F7ECE" w:rsidP="00CF117B">
            <w:pPr>
              <w:jc w:val="center"/>
              <w:rPr>
                <w:lang w:val="uk-UA"/>
              </w:rPr>
            </w:pPr>
            <w:r w:rsidRPr="00AD7BAB">
              <w:rPr>
                <w:lang w:val="uk-UA"/>
              </w:rPr>
              <w:t>5</w:t>
            </w:r>
          </w:p>
        </w:tc>
        <w:tc>
          <w:tcPr>
            <w:tcW w:w="5670" w:type="dxa"/>
          </w:tcPr>
          <w:p w14:paraId="1BC4423C" w14:textId="77777777" w:rsidR="008F7ECE" w:rsidRPr="00AD7BAB" w:rsidRDefault="008F7ECE" w:rsidP="00CF117B">
            <w:pPr>
              <w:jc w:val="both"/>
              <w:rPr>
                <w:lang w:val="uk-UA"/>
              </w:rPr>
            </w:pPr>
            <w:r w:rsidRPr="00AD7BAB">
              <w:rPr>
                <w:lang w:val="uk-UA"/>
              </w:rPr>
              <w:t>Загальні витрати суб’єктів господарювання, грн.</w:t>
            </w:r>
          </w:p>
        </w:tc>
        <w:tc>
          <w:tcPr>
            <w:tcW w:w="1061" w:type="dxa"/>
          </w:tcPr>
          <w:p w14:paraId="532DB550" w14:textId="77777777" w:rsidR="008F7ECE" w:rsidRPr="003718A8" w:rsidRDefault="008F7ECE" w:rsidP="00CF117B">
            <w:pPr>
              <w:jc w:val="center"/>
              <w:rPr>
                <w:highlight w:val="yellow"/>
                <w:lang w:val="uk-UA"/>
              </w:rPr>
            </w:pPr>
            <w:r w:rsidRPr="003704C5">
              <w:rPr>
                <w:lang w:val="uk-UA"/>
              </w:rPr>
              <w:t>66267,72 грн</w:t>
            </w:r>
          </w:p>
        </w:tc>
        <w:tc>
          <w:tcPr>
            <w:tcW w:w="1417" w:type="dxa"/>
          </w:tcPr>
          <w:p w14:paraId="1B919CC6" w14:textId="77777777" w:rsidR="008F7ECE" w:rsidRPr="003718A8" w:rsidRDefault="008F7ECE" w:rsidP="00CF117B">
            <w:pPr>
              <w:jc w:val="center"/>
              <w:rPr>
                <w:highlight w:val="yellow"/>
                <w:lang w:val="uk-UA"/>
              </w:rPr>
            </w:pPr>
            <w:r w:rsidRPr="003704C5">
              <w:rPr>
                <w:lang w:val="uk-UA"/>
              </w:rPr>
              <w:t>66267,72 грн</w:t>
            </w:r>
          </w:p>
        </w:tc>
      </w:tr>
    </w:tbl>
    <w:p w14:paraId="50843F23" w14:textId="77777777" w:rsidR="008F7ECE" w:rsidRPr="00AD7BAB" w:rsidRDefault="008F7ECE" w:rsidP="008F7ECE">
      <w:pPr>
        <w:spacing w:after="0"/>
        <w:ind w:firstLine="708"/>
        <w:jc w:val="both"/>
        <w:rPr>
          <w:lang w:val="uk-UA"/>
        </w:rPr>
      </w:pPr>
      <w:r w:rsidRPr="00AD7BAB">
        <w:rPr>
          <w:lang w:val="uk-UA"/>
        </w:rPr>
        <w:t xml:space="preserve">* Витрати робочого часу за умов: 1 робоча година = </w:t>
      </w:r>
      <w:r w:rsidRPr="00AD7BAB">
        <w:rPr>
          <w:shd w:val="clear" w:color="auto" w:fill="FFFFFF"/>
          <w:lang w:val="uk-UA"/>
        </w:rPr>
        <w:t xml:space="preserve">48 </w:t>
      </w:r>
      <w:r w:rsidRPr="00AD7BAB">
        <w:rPr>
          <w:lang w:val="uk-UA"/>
        </w:rPr>
        <w:t xml:space="preserve">грн на підставі вимог ст. 8 Закону України від 19.11.2024 № 4059-IX «Про Державний бюджет України на 2025 рік». </w:t>
      </w:r>
    </w:p>
    <w:p w14:paraId="7C77084A" w14:textId="77777777" w:rsidR="008F7ECE" w:rsidRPr="00AD7BAB" w:rsidRDefault="008F7ECE" w:rsidP="008F7ECE">
      <w:pPr>
        <w:spacing w:after="0"/>
        <w:ind w:firstLine="708"/>
        <w:jc w:val="both"/>
        <w:rPr>
          <w:lang w:val="uk-UA"/>
        </w:rPr>
      </w:pPr>
      <w:r w:rsidRPr="00AD7BAB">
        <w:rPr>
          <w:lang w:val="uk-UA"/>
        </w:rPr>
        <w:t xml:space="preserve">** Кількість чинних договорів оренди </w:t>
      </w:r>
      <w:bookmarkStart w:id="71" w:name="_Hlk212558312"/>
      <w:r>
        <w:rPr>
          <w:lang w:val="uk-UA"/>
        </w:rPr>
        <w:t xml:space="preserve">нерухомого майна </w:t>
      </w:r>
      <w:r w:rsidRPr="005C1167">
        <w:rPr>
          <w:lang w:val="uk-UA"/>
        </w:rPr>
        <w:t>спільної власності територіальних громад сіл, селищ, міст області</w:t>
      </w:r>
      <w:bookmarkEnd w:id="71"/>
      <w:r w:rsidRPr="00AD7BAB">
        <w:rPr>
          <w:lang w:val="uk-UA"/>
        </w:rPr>
        <w:t xml:space="preserve"> станом на 01.0</w:t>
      </w:r>
      <w:r>
        <w:rPr>
          <w:lang w:val="uk-UA"/>
        </w:rPr>
        <w:t>9</w:t>
      </w:r>
      <w:r w:rsidRPr="00AD7BAB">
        <w:rPr>
          <w:lang w:val="uk-UA"/>
        </w:rPr>
        <w:t>.2025.</w:t>
      </w:r>
    </w:p>
    <w:p w14:paraId="7D85F245" w14:textId="77777777" w:rsidR="008F7ECE" w:rsidRPr="00AD7BAB" w:rsidRDefault="008F7ECE" w:rsidP="008F7ECE">
      <w:pPr>
        <w:spacing w:after="0"/>
        <w:ind w:firstLine="708"/>
        <w:jc w:val="both"/>
        <w:rPr>
          <w:lang w:val="uk-UA"/>
        </w:rPr>
      </w:pPr>
    </w:p>
    <w:p w14:paraId="16AC36C8" w14:textId="77777777" w:rsidR="008F7ECE" w:rsidRPr="00AD7BAB" w:rsidRDefault="008F7ECE" w:rsidP="008F7ECE">
      <w:pPr>
        <w:spacing w:after="0"/>
        <w:ind w:firstLine="567"/>
        <w:jc w:val="center"/>
        <w:rPr>
          <w:b/>
          <w:bCs/>
          <w:lang w:val="uk-UA"/>
        </w:rPr>
      </w:pPr>
      <w:r w:rsidRPr="00AD7BAB">
        <w:rPr>
          <w:b/>
          <w:bCs/>
          <w:lang w:val="uk-UA"/>
        </w:rPr>
        <w:t>IV. Вибір найбільш оптимального альтернативного способу досягнення цілей</w:t>
      </w:r>
    </w:p>
    <w:tbl>
      <w:tblPr>
        <w:tblStyle w:val="a6"/>
        <w:tblW w:w="9493" w:type="dxa"/>
        <w:tblLook w:val="04A0" w:firstRow="1" w:lastRow="0" w:firstColumn="1" w:lastColumn="0" w:noHBand="0" w:noVBand="1"/>
      </w:tblPr>
      <w:tblGrid>
        <w:gridCol w:w="3068"/>
        <w:gridCol w:w="3068"/>
        <w:gridCol w:w="3357"/>
      </w:tblGrid>
      <w:tr w:rsidR="008F7ECE" w:rsidRPr="00AD7BAB" w14:paraId="17AEE393" w14:textId="77777777" w:rsidTr="00CF117B">
        <w:tc>
          <w:tcPr>
            <w:tcW w:w="3068" w:type="dxa"/>
          </w:tcPr>
          <w:p w14:paraId="67BE57EB" w14:textId="77777777" w:rsidR="008F7ECE" w:rsidRPr="003718A8" w:rsidRDefault="008F7ECE" w:rsidP="00CF117B">
            <w:pPr>
              <w:rPr>
                <w:b/>
                <w:bCs/>
                <w:lang w:val="uk-UA"/>
              </w:rPr>
            </w:pPr>
            <w:r w:rsidRPr="003718A8">
              <w:rPr>
                <w:b/>
                <w:bCs/>
                <w:lang w:val="uk-UA"/>
              </w:rPr>
              <w:t>Рейтинг результативності (досягнення цілей під час вирішення проблеми)</w:t>
            </w:r>
          </w:p>
        </w:tc>
        <w:tc>
          <w:tcPr>
            <w:tcW w:w="3068" w:type="dxa"/>
          </w:tcPr>
          <w:p w14:paraId="0C3FB43B" w14:textId="77777777" w:rsidR="008F7ECE" w:rsidRPr="003718A8" w:rsidRDefault="008F7ECE" w:rsidP="00CF117B">
            <w:pPr>
              <w:rPr>
                <w:b/>
                <w:bCs/>
                <w:lang w:val="uk-UA"/>
              </w:rPr>
            </w:pPr>
            <w:r w:rsidRPr="003718A8">
              <w:rPr>
                <w:b/>
                <w:bCs/>
                <w:lang w:val="uk-UA"/>
              </w:rPr>
              <w:t>Бал результативності (за чотирибальною системою оцінки)</w:t>
            </w:r>
          </w:p>
        </w:tc>
        <w:tc>
          <w:tcPr>
            <w:tcW w:w="3357" w:type="dxa"/>
          </w:tcPr>
          <w:p w14:paraId="02F1F775" w14:textId="77777777" w:rsidR="008F7ECE" w:rsidRPr="003718A8" w:rsidRDefault="008F7ECE" w:rsidP="00CF117B">
            <w:pPr>
              <w:rPr>
                <w:b/>
                <w:bCs/>
                <w:lang w:val="uk-UA"/>
              </w:rPr>
            </w:pPr>
            <w:r w:rsidRPr="003718A8">
              <w:rPr>
                <w:b/>
                <w:bCs/>
                <w:lang w:val="uk-UA"/>
              </w:rPr>
              <w:t>Коментарі щодо присвоєння відповідного балу</w:t>
            </w:r>
          </w:p>
        </w:tc>
      </w:tr>
      <w:tr w:rsidR="008F7ECE" w:rsidRPr="00AD7BAB" w14:paraId="4A22067B" w14:textId="77777777" w:rsidTr="00CF117B">
        <w:tc>
          <w:tcPr>
            <w:tcW w:w="3068" w:type="dxa"/>
          </w:tcPr>
          <w:p w14:paraId="2B5D4E5B" w14:textId="77777777" w:rsidR="008F7ECE" w:rsidRPr="00AD7BAB" w:rsidRDefault="008F7ECE" w:rsidP="00CF117B">
            <w:pPr>
              <w:rPr>
                <w:b/>
                <w:bCs/>
                <w:lang w:val="uk-UA"/>
              </w:rPr>
            </w:pPr>
            <w:r w:rsidRPr="00AD7BAB">
              <w:rPr>
                <w:lang w:val="uk-UA"/>
              </w:rPr>
              <w:t>Альтернатива 1</w:t>
            </w:r>
          </w:p>
        </w:tc>
        <w:tc>
          <w:tcPr>
            <w:tcW w:w="3068" w:type="dxa"/>
          </w:tcPr>
          <w:p w14:paraId="3593BC45" w14:textId="77777777" w:rsidR="008F7ECE" w:rsidRPr="00AD7BAB" w:rsidRDefault="008F7ECE" w:rsidP="00CF117B">
            <w:pPr>
              <w:jc w:val="center"/>
              <w:rPr>
                <w:lang w:val="uk-UA"/>
              </w:rPr>
            </w:pPr>
            <w:r w:rsidRPr="00AD7BAB">
              <w:rPr>
                <w:lang w:val="uk-UA"/>
              </w:rPr>
              <w:t>1</w:t>
            </w:r>
          </w:p>
        </w:tc>
        <w:tc>
          <w:tcPr>
            <w:tcW w:w="3357" w:type="dxa"/>
          </w:tcPr>
          <w:p w14:paraId="7FAA7A48" w14:textId="77777777" w:rsidR="008F7ECE" w:rsidRPr="00AD7BAB" w:rsidRDefault="008F7ECE" w:rsidP="00CF117B">
            <w:pPr>
              <w:rPr>
                <w:lang w:val="uk-UA"/>
              </w:rPr>
            </w:pPr>
            <w:r w:rsidRPr="00AD7BAB">
              <w:rPr>
                <w:lang w:val="uk-UA"/>
              </w:rPr>
              <w:t>Збереження чинного регулювання не дає змоги досягнути мети державного регулювання, визначеної у пункті 2.</w:t>
            </w:r>
          </w:p>
        </w:tc>
      </w:tr>
      <w:tr w:rsidR="008F7ECE" w:rsidRPr="00AD7BAB" w14:paraId="2CED2244" w14:textId="77777777" w:rsidTr="00CF117B">
        <w:tc>
          <w:tcPr>
            <w:tcW w:w="3068" w:type="dxa"/>
          </w:tcPr>
          <w:p w14:paraId="165F6CEF" w14:textId="77777777" w:rsidR="008F7ECE" w:rsidRPr="00AD7BAB" w:rsidRDefault="008F7ECE" w:rsidP="00CF117B">
            <w:pPr>
              <w:rPr>
                <w:b/>
                <w:bCs/>
                <w:lang w:val="uk-UA"/>
              </w:rPr>
            </w:pPr>
            <w:r w:rsidRPr="00AD7BAB">
              <w:rPr>
                <w:lang w:val="uk-UA"/>
              </w:rPr>
              <w:lastRenderedPageBreak/>
              <w:t>Альтернатива 2</w:t>
            </w:r>
          </w:p>
        </w:tc>
        <w:tc>
          <w:tcPr>
            <w:tcW w:w="3068" w:type="dxa"/>
          </w:tcPr>
          <w:p w14:paraId="65E2D4E7" w14:textId="77777777" w:rsidR="008F7ECE" w:rsidRPr="00AD7BAB" w:rsidRDefault="008F7ECE" w:rsidP="00CF117B">
            <w:pPr>
              <w:jc w:val="center"/>
              <w:rPr>
                <w:lang w:val="uk-UA"/>
              </w:rPr>
            </w:pPr>
            <w:r w:rsidRPr="00AD7BAB">
              <w:rPr>
                <w:lang w:val="uk-UA"/>
              </w:rPr>
              <w:t>4</w:t>
            </w:r>
          </w:p>
        </w:tc>
        <w:tc>
          <w:tcPr>
            <w:tcW w:w="3357" w:type="dxa"/>
          </w:tcPr>
          <w:p w14:paraId="4A0E9814" w14:textId="77777777" w:rsidR="008F7ECE" w:rsidRPr="00AD7BAB" w:rsidRDefault="008F7ECE" w:rsidP="00CF117B">
            <w:pPr>
              <w:rPr>
                <w:b/>
                <w:bCs/>
                <w:lang w:val="uk-UA"/>
              </w:rPr>
            </w:pPr>
            <w:r w:rsidRPr="00AD7BAB">
              <w:rPr>
                <w:lang w:val="uk-UA"/>
              </w:rPr>
              <w:t>Є найбільш прийнятним та ефективним способом, який дозволить досягти мети державного регулювання та встановить єдині методологічні підходи щодо розрахунку орендної плати під час передачі комунального майна без проведення аукціону.</w:t>
            </w:r>
          </w:p>
        </w:tc>
      </w:tr>
    </w:tbl>
    <w:p w14:paraId="20484CDE" w14:textId="77777777" w:rsidR="008F7ECE" w:rsidRPr="00AD7BAB" w:rsidRDefault="008F7ECE" w:rsidP="008F7ECE">
      <w:pPr>
        <w:spacing w:after="0"/>
        <w:ind w:firstLine="708"/>
        <w:jc w:val="center"/>
        <w:rPr>
          <w:b/>
          <w:bCs/>
          <w:lang w:val="uk-UA"/>
        </w:rPr>
      </w:pPr>
    </w:p>
    <w:p w14:paraId="10B9A30A" w14:textId="77777777" w:rsidR="008F7ECE" w:rsidRPr="00AD7BAB" w:rsidRDefault="008F7ECE" w:rsidP="008F7ECE">
      <w:pPr>
        <w:spacing w:after="0"/>
        <w:ind w:firstLine="708"/>
        <w:jc w:val="center"/>
        <w:rPr>
          <w:b/>
          <w:bCs/>
          <w:lang w:val="uk-UA"/>
        </w:rPr>
      </w:pPr>
      <w:r w:rsidRPr="00AD7BAB">
        <w:rPr>
          <w:b/>
          <w:bCs/>
          <w:lang w:val="uk-UA"/>
        </w:rPr>
        <w:t>V. Механізми та заходи, які забезпечать розв'язання визначеної проблеми</w:t>
      </w:r>
    </w:p>
    <w:p w14:paraId="3CB06790" w14:textId="77777777" w:rsidR="008F7ECE" w:rsidRPr="00AD7BAB" w:rsidRDefault="008F7ECE" w:rsidP="008F7ECE">
      <w:pPr>
        <w:spacing w:after="0"/>
        <w:ind w:firstLine="708"/>
        <w:jc w:val="both"/>
        <w:rPr>
          <w:lang w:val="uk-UA"/>
        </w:rPr>
      </w:pPr>
      <w:r w:rsidRPr="00AD7BAB">
        <w:rPr>
          <w:lang w:val="uk-UA"/>
        </w:rPr>
        <w:t xml:space="preserve">1. Механізм дії регуляторного </w:t>
      </w:r>
      <w:proofErr w:type="spellStart"/>
      <w:r w:rsidRPr="00AD7BAB">
        <w:rPr>
          <w:lang w:val="uk-UA"/>
        </w:rPr>
        <w:t>акта</w:t>
      </w:r>
      <w:proofErr w:type="spellEnd"/>
      <w:r w:rsidRPr="00AD7BAB">
        <w:rPr>
          <w:lang w:val="uk-UA"/>
        </w:rPr>
        <w:t xml:space="preserve">. </w:t>
      </w:r>
    </w:p>
    <w:p w14:paraId="5681CA3D" w14:textId="77777777" w:rsidR="008F7ECE" w:rsidRPr="00AD7BAB" w:rsidRDefault="008F7ECE" w:rsidP="008F7ECE">
      <w:pPr>
        <w:spacing w:after="0"/>
        <w:ind w:firstLine="708"/>
        <w:jc w:val="both"/>
        <w:rPr>
          <w:lang w:val="uk-UA"/>
        </w:rPr>
      </w:pPr>
      <w:r w:rsidRPr="00AD7BAB">
        <w:rPr>
          <w:lang w:val="uk-UA"/>
        </w:rPr>
        <w:t xml:space="preserve">Відповідно до Закону передача комунального майна в оренду відбувається на аукціоні. При цьому статтею 15 Закону передбачені виключення з цього загального принципу – певні категорії орендарів мають право на укладення договору оренди без аукціону. Як наслідок, розмір орендної плати формується не на основі ринкового попиту, а відповідно до </w:t>
      </w:r>
      <w:r>
        <w:rPr>
          <w:lang w:val="uk-UA"/>
        </w:rPr>
        <w:t>М</w:t>
      </w:r>
      <w:r w:rsidRPr="00AD7BAB">
        <w:rPr>
          <w:lang w:val="uk-UA"/>
        </w:rPr>
        <w:t xml:space="preserve">етодики. </w:t>
      </w:r>
    </w:p>
    <w:p w14:paraId="4C387893" w14:textId="77777777" w:rsidR="008F7ECE" w:rsidRPr="00AD7BAB" w:rsidRDefault="008F7ECE" w:rsidP="008F7ECE">
      <w:pPr>
        <w:spacing w:after="0"/>
        <w:ind w:firstLine="708"/>
        <w:jc w:val="both"/>
        <w:rPr>
          <w:lang w:val="uk-UA"/>
        </w:rPr>
      </w:pPr>
      <w:proofErr w:type="spellStart"/>
      <w:r w:rsidRPr="00AD7BAB">
        <w:rPr>
          <w:lang w:val="uk-UA"/>
        </w:rPr>
        <w:t>Проєктом</w:t>
      </w:r>
      <w:proofErr w:type="spellEnd"/>
      <w:r w:rsidRPr="00AD7BAB">
        <w:rPr>
          <w:lang w:val="uk-UA"/>
        </w:rPr>
        <w:t xml:space="preserve"> рішення пропонується залишити перевірений практикою механізм розрахунку орендної плати на основі незалежної оцінки та розміру орендної ставки (в залежності від мети використання/орендаря). </w:t>
      </w:r>
    </w:p>
    <w:p w14:paraId="2D768741" w14:textId="77777777" w:rsidR="008F7ECE" w:rsidRPr="00D71116" w:rsidRDefault="008F7ECE" w:rsidP="008F7ECE">
      <w:pPr>
        <w:spacing w:after="0"/>
        <w:ind w:firstLine="708"/>
        <w:jc w:val="both"/>
        <w:rPr>
          <w:lang w:val="uk-UA"/>
        </w:rPr>
      </w:pPr>
      <w:r w:rsidRPr="00D71116">
        <w:rPr>
          <w:lang w:val="uk-UA"/>
        </w:rPr>
        <w:t xml:space="preserve">Таким орендарям як бюджетним організаціям, закладам, установам, які повністю фінансуються з обласного бюджету та закладам освіти, культури, фізичної культури і спорту, що утримуються за рахунок обласного бюджету, буде встановлено річну орендну плату 1 грн/рік. У свою чергу іншим орендарям, які мають право оренди без аукціону і які не утримуються/фінансуються з державного або місцевого бюджету, будуть встановлені диференційовані орендні ставки. </w:t>
      </w:r>
    </w:p>
    <w:p w14:paraId="372F9903" w14:textId="77777777" w:rsidR="008F7ECE" w:rsidRDefault="008F7ECE" w:rsidP="008F7ECE">
      <w:pPr>
        <w:spacing w:after="0"/>
        <w:ind w:firstLine="708"/>
        <w:jc w:val="both"/>
        <w:rPr>
          <w:lang w:val="uk-UA"/>
        </w:rPr>
      </w:pPr>
      <w:r w:rsidRPr="00D71116">
        <w:rPr>
          <w:lang w:val="uk-UA"/>
        </w:rPr>
        <w:t xml:space="preserve">Методикою розрахунку орендної плати за майно спільної власності територіальних громад сіл, селищ, міст Волинської області та пропорції її розподілу також передбачається врегулювати порядок індексації орендної плати. Методику розрахунку і порядку використання орендної плати за користування майном спільної власності територіальних громад сіл, селищ, міст області, затвердженої рішенням Волинської обласної ради від 20.12.2018 № 22/19, буде визнано такою, що втратила чинність. </w:t>
      </w:r>
    </w:p>
    <w:p w14:paraId="380DDE1C" w14:textId="77777777" w:rsidR="008F7ECE" w:rsidRPr="00AD7BAB" w:rsidRDefault="008F7ECE" w:rsidP="008F7ECE">
      <w:pPr>
        <w:spacing w:after="0"/>
        <w:ind w:firstLine="708"/>
        <w:jc w:val="both"/>
        <w:rPr>
          <w:lang w:val="uk-UA"/>
        </w:rPr>
      </w:pPr>
      <w:r w:rsidRPr="00AD7BAB">
        <w:rPr>
          <w:lang w:val="uk-UA"/>
        </w:rPr>
        <w:t xml:space="preserve">2. Організаційні заходи впровадження регуляторного </w:t>
      </w:r>
      <w:proofErr w:type="spellStart"/>
      <w:r w:rsidRPr="00AD7BAB">
        <w:rPr>
          <w:lang w:val="uk-UA"/>
        </w:rPr>
        <w:t>акта</w:t>
      </w:r>
      <w:proofErr w:type="spellEnd"/>
      <w:r w:rsidRPr="00AD7BAB">
        <w:rPr>
          <w:lang w:val="uk-UA"/>
        </w:rPr>
        <w:t xml:space="preserve"> в дію. </w:t>
      </w:r>
    </w:p>
    <w:p w14:paraId="070E9FBB" w14:textId="77777777" w:rsidR="008F7ECE" w:rsidRPr="00AD7BAB" w:rsidRDefault="008F7ECE" w:rsidP="008F7ECE">
      <w:pPr>
        <w:spacing w:after="0"/>
        <w:ind w:firstLine="708"/>
        <w:jc w:val="both"/>
        <w:rPr>
          <w:lang w:val="uk-UA"/>
        </w:rPr>
      </w:pPr>
      <w:r w:rsidRPr="00AD7BAB">
        <w:rPr>
          <w:lang w:val="uk-UA"/>
        </w:rPr>
        <w:t xml:space="preserve">Для розв’язання проблем, визначених у розділі І, передбачається визначити чіткий механізм впорядкування процедури контролю. Виконавчому апарату для впровадження вимог регулювання необхідно: </w:t>
      </w:r>
    </w:p>
    <w:p w14:paraId="57128E51" w14:textId="77777777" w:rsidR="008F7ECE" w:rsidRPr="00AD7BAB" w:rsidRDefault="008F7ECE" w:rsidP="008F7ECE">
      <w:pPr>
        <w:spacing w:after="0"/>
        <w:ind w:firstLine="708"/>
        <w:jc w:val="both"/>
        <w:rPr>
          <w:lang w:val="uk-UA"/>
        </w:rPr>
      </w:pPr>
      <w:r w:rsidRPr="00AD7BAB">
        <w:rPr>
          <w:lang w:val="uk-UA"/>
        </w:rPr>
        <w:t xml:space="preserve">1) забезпечити інформування про вимоги регуляторного </w:t>
      </w:r>
      <w:proofErr w:type="spellStart"/>
      <w:r w:rsidRPr="00AD7BAB">
        <w:rPr>
          <w:lang w:val="uk-UA"/>
        </w:rPr>
        <w:t>акта</w:t>
      </w:r>
      <w:proofErr w:type="spellEnd"/>
      <w:r w:rsidRPr="00AD7BAB">
        <w:rPr>
          <w:lang w:val="uk-UA"/>
        </w:rPr>
        <w:t xml:space="preserve"> суб’єктів господарювання – шляхом оприлюднення регуляторного </w:t>
      </w:r>
      <w:proofErr w:type="spellStart"/>
      <w:r w:rsidRPr="00AD7BAB">
        <w:rPr>
          <w:lang w:val="uk-UA"/>
        </w:rPr>
        <w:t>акта</w:t>
      </w:r>
      <w:proofErr w:type="spellEnd"/>
      <w:r w:rsidRPr="00AD7BAB">
        <w:rPr>
          <w:lang w:val="uk-UA"/>
        </w:rPr>
        <w:t xml:space="preserve"> на офіційному </w:t>
      </w:r>
      <w:proofErr w:type="spellStart"/>
      <w:r w:rsidRPr="00AD7BAB">
        <w:rPr>
          <w:lang w:val="uk-UA"/>
        </w:rPr>
        <w:t>вебсайті</w:t>
      </w:r>
      <w:proofErr w:type="spellEnd"/>
      <w:r w:rsidRPr="00AD7BAB">
        <w:rPr>
          <w:lang w:val="uk-UA"/>
        </w:rPr>
        <w:t xml:space="preserve">; </w:t>
      </w:r>
    </w:p>
    <w:p w14:paraId="7DEA9AE7" w14:textId="77777777" w:rsidR="008F7ECE" w:rsidRPr="00AD7BAB" w:rsidRDefault="008F7ECE" w:rsidP="008F7ECE">
      <w:pPr>
        <w:spacing w:after="0"/>
        <w:ind w:firstLine="708"/>
        <w:jc w:val="both"/>
        <w:rPr>
          <w:lang w:val="uk-UA"/>
        </w:rPr>
      </w:pPr>
      <w:r w:rsidRPr="00AD7BAB">
        <w:rPr>
          <w:lang w:val="uk-UA"/>
        </w:rPr>
        <w:lastRenderedPageBreak/>
        <w:t xml:space="preserve">2) організувати виконання вимог регулювання. </w:t>
      </w:r>
    </w:p>
    <w:p w14:paraId="2C459C2F" w14:textId="77777777" w:rsidR="008F7ECE" w:rsidRPr="00AD7BAB" w:rsidRDefault="008F7ECE" w:rsidP="008F7ECE">
      <w:pPr>
        <w:spacing w:after="0"/>
        <w:ind w:firstLine="708"/>
        <w:jc w:val="both"/>
        <w:rPr>
          <w:lang w:val="uk-UA"/>
        </w:rPr>
      </w:pPr>
      <w:r w:rsidRPr="00AD7BAB">
        <w:rPr>
          <w:lang w:val="uk-UA"/>
        </w:rPr>
        <w:t xml:space="preserve">Суб’єктам господарювання для впровадження вимог регулювання необхідно: </w:t>
      </w:r>
    </w:p>
    <w:p w14:paraId="0585921E" w14:textId="77777777" w:rsidR="008F7ECE" w:rsidRPr="00AD7BAB" w:rsidRDefault="008F7ECE" w:rsidP="008F7ECE">
      <w:pPr>
        <w:spacing w:after="0"/>
        <w:ind w:firstLine="708"/>
        <w:jc w:val="both"/>
        <w:rPr>
          <w:lang w:val="uk-UA"/>
        </w:rPr>
      </w:pPr>
      <w:r w:rsidRPr="00AD7BAB">
        <w:rPr>
          <w:lang w:val="uk-UA"/>
        </w:rPr>
        <w:t xml:space="preserve">1) ознайомитися з вимогами регулювання; </w:t>
      </w:r>
    </w:p>
    <w:p w14:paraId="7043309C" w14:textId="77777777" w:rsidR="008F7ECE" w:rsidRPr="00AD7BAB" w:rsidRDefault="008F7ECE" w:rsidP="008F7ECE">
      <w:pPr>
        <w:spacing w:after="0"/>
        <w:ind w:firstLine="708"/>
        <w:jc w:val="both"/>
        <w:rPr>
          <w:lang w:val="uk-UA"/>
        </w:rPr>
      </w:pPr>
      <w:r w:rsidRPr="00AD7BAB">
        <w:rPr>
          <w:lang w:val="uk-UA"/>
        </w:rPr>
        <w:t>2) організувати виконання вимог регулювання.</w:t>
      </w:r>
    </w:p>
    <w:p w14:paraId="5CACB4D9" w14:textId="77777777" w:rsidR="008F7ECE" w:rsidRPr="00AD7BAB" w:rsidRDefault="008F7ECE" w:rsidP="008F7ECE">
      <w:pPr>
        <w:spacing w:after="0"/>
        <w:ind w:firstLine="708"/>
        <w:jc w:val="both"/>
        <w:rPr>
          <w:lang w:val="uk-UA"/>
        </w:rPr>
      </w:pPr>
    </w:p>
    <w:p w14:paraId="68A2E37D" w14:textId="77777777" w:rsidR="008F7ECE" w:rsidRPr="00AD7BAB" w:rsidRDefault="008F7ECE" w:rsidP="008F7ECE">
      <w:pPr>
        <w:spacing w:after="0"/>
        <w:ind w:firstLine="708"/>
        <w:jc w:val="center"/>
        <w:rPr>
          <w:b/>
          <w:bCs/>
          <w:lang w:val="uk-UA"/>
        </w:rPr>
      </w:pPr>
      <w:r w:rsidRPr="00AD7BAB">
        <w:rPr>
          <w:b/>
          <w:bCs/>
          <w:lang w:val="uk-UA"/>
        </w:rPr>
        <w:t xml:space="preserve">VI. Оцінка виконання вимог регуляторного </w:t>
      </w:r>
      <w:proofErr w:type="spellStart"/>
      <w:r w:rsidRPr="00AD7BAB">
        <w:rPr>
          <w:b/>
          <w:bCs/>
          <w:lang w:val="uk-UA"/>
        </w:rPr>
        <w:t>акт</w:t>
      </w:r>
      <w:r>
        <w:rPr>
          <w:b/>
          <w:bCs/>
          <w:lang w:val="uk-UA"/>
        </w:rPr>
        <w:t>а</w:t>
      </w:r>
      <w:proofErr w:type="spellEnd"/>
      <w:r w:rsidRPr="00AD7BAB">
        <w:rPr>
          <w:b/>
          <w:bCs/>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4BFE1983" w14:textId="77777777" w:rsidR="008F7ECE" w:rsidRPr="00AD7BAB" w:rsidRDefault="008F7ECE" w:rsidP="008F7ECE">
      <w:pPr>
        <w:spacing w:after="0"/>
        <w:ind w:firstLine="708"/>
        <w:jc w:val="both"/>
        <w:rPr>
          <w:lang w:val="uk-UA"/>
        </w:rPr>
      </w:pPr>
      <w:r w:rsidRPr="00AD7BAB">
        <w:rPr>
          <w:lang w:val="uk-UA"/>
        </w:rPr>
        <w:t xml:space="preserve">Реалізація регуляторного </w:t>
      </w:r>
      <w:proofErr w:type="spellStart"/>
      <w:r w:rsidRPr="00AD7BAB">
        <w:rPr>
          <w:lang w:val="uk-UA"/>
        </w:rPr>
        <w:t>акта</w:t>
      </w:r>
      <w:proofErr w:type="spellEnd"/>
      <w:r w:rsidRPr="00AD7BAB">
        <w:rPr>
          <w:lang w:val="uk-UA"/>
        </w:rPr>
        <w:t xml:space="preserve"> не передбачає нових витрат, пов’язаних із здійсненням органом виконавчої влади контрольних функцій (здійснюються спеціалістами у межах службових повноважень). Передбачаються можливі витрати органу місцевого самоврядування через збільшення часових витрат на здійснення певних дій з надання консультацій та роз’яснень (усних, письмових) суб’єктам господарювання – учасникам договірних відносин (тривалість – 1 рік).</w:t>
      </w:r>
    </w:p>
    <w:p w14:paraId="6E258E07" w14:textId="77777777" w:rsidR="008F7ECE" w:rsidRPr="00AD7BAB" w:rsidRDefault="008F7ECE" w:rsidP="008F7ECE">
      <w:pPr>
        <w:spacing w:after="0"/>
        <w:ind w:firstLine="708"/>
        <w:jc w:val="both"/>
        <w:rPr>
          <w:lang w:val="uk-UA"/>
        </w:rPr>
      </w:pPr>
    </w:p>
    <w:p w14:paraId="31C6A1C6" w14:textId="77777777" w:rsidR="008F7ECE" w:rsidRPr="00AD7BAB" w:rsidRDefault="008F7ECE" w:rsidP="008F7ECE">
      <w:pPr>
        <w:spacing w:after="0"/>
        <w:ind w:firstLine="708"/>
        <w:jc w:val="center"/>
        <w:rPr>
          <w:lang w:val="uk-UA"/>
        </w:rPr>
      </w:pPr>
      <w:r w:rsidRPr="00AD7BAB">
        <w:rPr>
          <w:b/>
          <w:bCs/>
          <w:lang w:val="uk-UA"/>
        </w:rPr>
        <w:t>Витрати на адміністрування регулювання</w:t>
      </w:r>
      <w:r w:rsidRPr="00AD7BAB">
        <w:rPr>
          <w:lang w:val="uk-UA"/>
        </w:rPr>
        <w:t xml:space="preserve"> </w:t>
      </w:r>
    </w:p>
    <w:p w14:paraId="2C38ECE4" w14:textId="77777777" w:rsidR="008F7ECE" w:rsidRPr="00AD7BAB" w:rsidRDefault="008F7ECE" w:rsidP="008F7ECE">
      <w:pPr>
        <w:spacing w:after="0"/>
        <w:ind w:firstLine="708"/>
        <w:jc w:val="both"/>
        <w:rPr>
          <w:lang w:val="uk-UA"/>
        </w:rPr>
      </w:pPr>
      <w:r w:rsidRPr="00AD7BAB">
        <w:rPr>
          <w:lang w:val="uk-UA"/>
        </w:rPr>
        <w:t>Виконавчий апарат Волинської обласної ради</w:t>
      </w:r>
      <w:r>
        <w:rPr>
          <w:lang w:val="uk-UA"/>
        </w:rPr>
        <w:t>:</w:t>
      </w:r>
    </w:p>
    <w:tbl>
      <w:tblPr>
        <w:tblStyle w:val="a6"/>
        <w:tblW w:w="9776" w:type="dxa"/>
        <w:tblLayout w:type="fixed"/>
        <w:tblLook w:val="04A0" w:firstRow="1" w:lastRow="0" w:firstColumn="1" w:lastColumn="0" w:noHBand="0" w:noVBand="1"/>
      </w:tblPr>
      <w:tblGrid>
        <w:gridCol w:w="1838"/>
        <w:gridCol w:w="1134"/>
        <w:gridCol w:w="1843"/>
        <w:gridCol w:w="1417"/>
        <w:gridCol w:w="1701"/>
        <w:gridCol w:w="1843"/>
      </w:tblGrid>
      <w:tr w:rsidR="008F7ECE" w:rsidRPr="00AD7BAB" w14:paraId="6314AD4C" w14:textId="77777777" w:rsidTr="00CF117B">
        <w:tc>
          <w:tcPr>
            <w:tcW w:w="1838" w:type="dxa"/>
          </w:tcPr>
          <w:p w14:paraId="1EE4B701" w14:textId="77777777" w:rsidR="008F7ECE" w:rsidRPr="00CC4396" w:rsidRDefault="008F7ECE" w:rsidP="00CF117B">
            <w:pPr>
              <w:jc w:val="both"/>
              <w:rPr>
                <w:b/>
                <w:bCs/>
                <w:sz w:val="24"/>
                <w:szCs w:val="24"/>
                <w:lang w:val="uk-UA"/>
              </w:rPr>
            </w:pPr>
            <w:r w:rsidRPr="00CC4396">
              <w:rPr>
                <w:b/>
                <w:bCs/>
                <w:sz w:val="24"/>
                <w:szCs w:val="24"/>
                <w:lang w:val="uk-UA"/>
              </w:rPr>
              <w:t>Процедура регулювання суб'єктів великого і середнього підприємництва (розрахунок на одного типового суб'єкта господарюва</w:t>
            </w:r>
            <w:r>
              <w:rPr>
                <w:b/>
                <w:bCs/>
                <w:sz w:val="24"/>
                <w:szCs w:val="24"/>
                <w:lang w:val="uk-UA"/>
              </w:rPr>
              <w:t>н</w:t>
            </w:r>
            <w:r w:rsidRPr="00CC4396">
              <w:rPr>
                <w:b/>
                <w:bCs/>
                <w:sz w:val="24"/>
                <w:szCs w:val="24"/>
                <w:lang w:val="uk-UA"/>
              </w:rPr>
              <w:t>ня)</w:t>
            </w:r>
          </w:p>
        </w:tc>
        <w:tc>
          <w:tcPr>
            <w:tcW w:w="1134" w:type="dxa"/>
          </w:tcPr>
          <w:p w14:paraId="474D627A" w14:textId="77777777" w:rsidR="008F7ECE" w:rsidRPr="00CC4396" w:rsidRDefault="008F7ECE" w:rsidP="00CF117B">
            <w:pPr>
              <w:ind w:firstLine="15"/>
              <w:jc w:val="both"/>
              <w:rPr>
                <w:b/>
                <w:bCs/>
                <w:sz w:val="24"/>
                <w:szCs w:val="24"/>
                <w:lang w:val="uk-UA"/>
              </w:rPr>
            </w:pPr>
            <w:r w:rsidRPr="00CC4396">
              <w:rPr>
                <w:b/>
                <w:bCs/>
                <w:sz w:val="24"/>
                <w:szCs w:val="24"/>
                <w:lang w:val="uk-UA"/>
              </w:rPr>
              <w:t>Планові витрати часу на процедуру</w:t>
            </w:r>
          </w:p>
        </w:tc>
        <w:tc>
          <w:tcPr>
            <w:tcW w:w="1843" w:type="dxa"/>
          </w:tcPr>
          <w:p w14:paraId="7EC7B63D" w14:textId="77777777" w:rsidR="008F7ECE" w:rsidRPr="00CC4396" w:rsidRDefault="008F7ECE" w:rsidP="00CF117B">
            <w:pPr>
              <w:jc w:val="both"/>
              <w:rPr>
                <w:b/>
                <w:bCs/>
                <w:sz w:val="24"/>
                <w:szCs w:val="24"/>
                <w:lang w:val="uk-UA"/>
              </w:rPr>
            </w:pPr>
            <w:r w:rsidRPr="00CC4396">
              <w:rPr>
                <w:b/>
                <w:bCs/>
                <w:sz w:val="24"/>
                <w:szCs w:val="24"/>
                <w:lang w:val="uk-UA"/>
              </w:rPr>
              <w:t>Вартість часу співробітника виконавчого апарату відповідної категорії (заробітна плата), грн</w:t>
            </w:r>
          </w:p>
        </w:tc>
        <w:tc>
          <w:tcPr>
            <w:tcW w:w="1417" w:type="dxa"/>
          </w:tcPr>
          <w:p w14:paraId="4EA72CC8" w14:textId="77777777" w:rsidR="008F7ECE" w:rsidRPr="00CC4396" w:rsidRDefault="008F7ECE" w:rsidP="00CF117B">
            <w:pPr>
              <w:jc w:val="both"/>
              <w:rPr>
                <w:b/>
                <w:bCs/>
                <w:sz w:val="24"/>
                <w:szCs w:val="24"/>
                <w:lang w:val="uk-UA"/>
              </w:rPr>
            </w:pPr>
            <w:r w:rsidRPr="00CC4396">
              <w:rPr>
                <w:b/>
                <w:bCs/>
                <w:sz w:val="24"/>
                <w:szCs w:val="24"/>
                <w:lang w:val="uk-UA"/>
              </w:rPr>
              <w:t xml:space="preserve">Оцінка кількості процедур за рік, що припадають на одного </w:t>
            </w:r>
            <w:r w:rsidRPr="00CC4396">
              <w:rPr>
                <w:b/>
                <w:bCs/>
                <w:lang w:val="uk-UA"/>
              </w:rPr>
              <w:t>суб'єкта</w:t>
            </w:r>
          </w:p>
        </w:tc>
        <w:tc>
          <w:tcPr>
            <w:tcW w:w="1701" w:type="dxa"/>
          </w:tcPr>
          <w:p w14:paraId="7E6DE0C6" w14:textId="77777777" w:rsidR="008F7ECE" w:rsidRPr="00CC4396" w:rsidRDefault="008F7ECE" w:rsidP="00CF117B">
            <w:pPr>
              <w:jc w:val="both"/>
              <w:rPr>
                <w:b/>
                <w:bCs/>
                <w:sz w:val="24"/>
                <w:szCs w:val="24"/>
                <w:lang w:val="uk-UA"/>
              </w:rPr>
            </w:pPr>
            <w:r w:rsidRPr="00CC4396">
              <w:rPr>
                <w:b/>
                <w:bCs/>
                <w:sz w:val="24"/>
                <w:szCs w:val="24"/>
                <w:lang w:val="uk-UA"/>
              </w:rPr>
              <w:t>Оцінка кількості суб'єктів, що підпадають під дію</w:t>
            </w:r>
          </w:p>
          <w:p w14:paraId="58551040" w14:textId="77777777" w:rsidR="008F7ECE" w:rsidRPr="00CC4396" w:rsidRDefault="008F7ECE" w:rsidP="00CF117B">
            <w:pPr>
              <w:jc w:val="both"/>
              <w:rPr>
                <w:b/>
                <w:bCs/>
                <w:sz w:val="24"/>
                <w:szCs w:val="24"/>
                <w:lang w:val="uk-UA"/>
              </w:rPr>
            </w:pPr>
            <w:r w:rsidRPr="00CC4396">
              <w:rPr>
                <w:b/>
                <w:bCs/>
                <w:sz w:val="24"/>
                <w:szCs w:val="24"/>
                <w:lang w:val="uk-UA"/>
              </w:rPr>
              <w:t>процедури регулювання</w:t>
            </w:r>
          </w:p>
        </w:tc>
        <w:tc>
          <w:tcPr>
            <w:tcW w:w="1843" w:type="dxa"/>
          </w:tcPr>
          <w:p w14:paraId="525D5F0F" w14:textId="77777777" w:rsidR="008F7ECE" w:rsidRPr="00CC4396" w:rsidRDefault="008F7ECE" w:rsidP="00CF117B">
            <w:pPr>
              <w:jc w:val="both"/>
              <w:rPr>
                <w:b/>
                <w:bCs/>
                <w:sz w:val="24"/>
                <w:szCs w:val="24"/>
                <w:lang w:val="uk-UA"/>
              </w:rPr>
            </w:pPr>
            <w:r w:rsidRPr="00CC4396">
              <w:rPr>
                <w:b/>
                <w:bCs/>
                <w:sz w:val="24"/>
                <w:szCs w:val="24"/>
                <w:lang w:val="uk-UA"/>
              </w:rPr>
              <w:t>Умовні витрати на адміністрування регулюванн</w:t>
            </w:r>
            <w:r>
              <w:rPr>
                <w:b/>
                <w:bCs/>
                <w:sz w:val="24"/>
                <w:szCs w:val="24"/>
                <w:lang w:val="uk-UA"/>
              </w:rPr>
              <w:t>я</w:t>
            </w:r>
            <w:r w:rsidRPr="00CC4396">
              <w:rPr>
                <w:b/>
                <w:bCs/>
                <w:sz w:val="24"/>
                <w:szCs w:val="24"/>
                <w:lang w:val="uk-UA"/>
              </w:rPr>
              <w:t>* (за рік), грн</w:t>
            </w:r>
          </w:p>
        </w:tc>
      </w:tr>
      <w:tr w:rsidR="008F7ECE" w:rsidRPr="00AD7BAB" w14:paraId="64C22B05" w14:textId="77777777" w:rsidTr="00CF117B">
        <w:tc>
          <w:tcPr>
            <w:tcW w:w="1838" w:type="dxa"/>
          </w:tcPr>
          <w:p w14:paraId="2B491733" w14:textId="77777777" w:rsidR="008F7ECE" w:rsidRPr="00AD7BAB" w:rsidRDefault="008F7ECE" w:rsidP="00CF117B">
            <w:pPr>
              <w:jc w:val="both"/>
              <w:rPr>
                <w:b/>
                <w:bCs/>
                <w:lang w:val="uk-UA"/>
              </w:rPr>
            </w:pPr>
            <w:r w:rsidRPr="00AD7BAB">
              <w:rPr>
                <w:lang w:val="uk-UA"/>
              </w:rPr>
              <w:t>1. Облік суб'єкта господарювання, що перебуває у сфері регулювання</w:t>
            </w:r>
          </w:p>
        </w:tc>
        <w:tc>
          <w:tcPr>
            <w:tcW w:w="1134" w:type="dxa"/>
          </w:tcPr>
          <w:p w14:paraId="2E0BCA28" w14:textId="77777777" w:rsidR="008F7ECE" w:rsidRPr="00AD7BAB" w:rsidRDefault="008F7ECE" w:rsidP="00CF117B">
            <w:pPr>
              <w:jc w:val="center"/>
              <w:rPr>
                <w:lang w:val="uk-UA"/>
              </w:rPr>
            </w:pPr>
            <w:r w:rsidRPr="00AD7BAB">
              <w:rPr>
                <w:lang w:val="uk-UA"/>
              </w:rPr>
              <w:t>1</w:t>
            </w:r>
          </w:p>
        </w:tc>
        <w:tc>
          <w:tcPr>
            <w:tcW w:w="1843" w:type="dxa"/>
          </w:tcPr>
          <w:p w14:paraId="15573714" w14:textId="77777777" w:rsidR="008F7ECE" w:rsidRPr="00AD7BAB" w:rsidRDefault="008F7ECE" w:rsidP="00CF117B">
            <w:pPr>
              <w:jc w:val="center"/>
              <w:rPr>
                <w:b/>
                <w:bCs/>
                <w:lang w:val="uk-UA"/>
              </w:rPr>
            </w:pPr>
            <w:r w:rsidRPr="00AD7BAB">
              <w:rPr>
                <w:shd w:val="clear" w:color="auto" w:fill="FFFFFF"/>
                <w:lang w:val="uk-UA"/>
              </w:rPr>
              <w:t>48</w:t>
            </w:r>
          </w:p>
        </w:tc>
        <w:tc>
          <w:tcPr>
            <w:tcW w:w="1417" w:type="dxa"/>
          </w:tcPr>
          <w:p w14:paraId="4DE8A5E0" w14:textId="77777777" w:rsidR="008F7ECE" w:rsidRPr="00AD7BAB" w:rsidRDefault="008F7ECE" w:rsidP="00CF117B">
            <w:pPr>
              <w:jc w:val="both"/>
              <w:rPr>
                <w:lang w:val="uk-UA"/>
              </w:rPr>
            </w:pPr>
            <w:r w:rsidRPr="00AD7BAB">
              <w:rPr>
                <w:lang w:val="uk-UA"/>
              </w:rPr>
              <w:t>1</w:t>
            </w:r>
          </w:p>
        </w:tc>
        <w:tc>
          <w:tcPr>
            <w:tcW w:w="1701" w:type="dxa"/>
          </w:tcPr>
          <w:p w14:paraId="71305146" w14:textId="77777777" w:rsidR="008F7ECE" w:rsidRPr="00AD7BAB" w:rsidRDefault="008F7ECE" w:rsidP="00CF117B">
            <w:pPr>
              <w:jc w:val="both"/>
              <w:rPr>
                <w:lang w:val="uk-UA"/>
              </w:rPr>
            </w:pPr>
            <w:r w:rsidRPr="00AD7BAB">
              <w:rPr>
                <w:lang w:val="uk-UA"/>
              </w:rPr>
              <w:t>311</w:t>
            </w:r>
          </w:p>
        </w:tc>
        <w:tc>
          <w:tcPr>
            <w:tcW w:w="1843" w:type="dxa"/>
          </w:tcPr>
          <w:p w14:paraId="65AACE88" w14:textId="77777777" w:rsidR="008F7ECE" w:rsidRPr="00AD7BAB" w:rsidRDefault="008F7ECE" w:rsidP="00CF117B">
            <w:pPr>
              <w:ind w:right="-106" w:firstLine="37"/>
              <w:jc w:val="both"/>
              <w:rPr>
                <w:lang w:val="uk-UA"/>
              </w:rPr>
            </w:pPr>
            <w:r w:rsidRPr="00AD7BAB">
              <w:rPr>
                <w:lang w:val="uk-UA"/>
              </w:rPr>
              <w:t>14928,00 грн</w:t>
            </w:r>
          </w:p>
        </w:tc>
      </w:tr>
      <w:tr w:rsidR="008F7ECE" w:rsidRPr="00AD7BAB" w14:paraId="2D12ABBB" w14:textId="77777777" w:rsidTr="00CF117B">
        <w:tc>
          <w:tcPr>
            <w:tcW w:w="1838" w:type="dxa"/>
          </w:tcPr>
          <w:p w14:paraId="07F94313" w14:textId="77777777" w:rsidR="008F7ECE" w:rsidRPr="00AD7BAB" w:rsidRDefault="008F7ECE" w:rsidP="00CF117B">
            <w:pPr>
              <w:jc w:val="both"/>
              <w:rPr>
                <w:b/>
                <w:bCs/>
                <w:lang w:val="uk-UA"/>
              </w:rPr>
            </w:pPr>
            <w:r w:rsidRPr="00AD7BAB">
              <w:rPr>
                <w:lang w:val="uk-UA"/>
              </w:rPr>
              <w:t>2. Підготовка звітності за результатами регулювання</w:t>
            </w:r>
          </w:p>
        </w:tc>
        <w:tc>
          <w:tcPr>
            <w:tcW w:w="1134" w:type="dxa"/>
          </w:tcPr>
          <w:p w14:paraId="008EE4BB" w14:textId="77777777" w:rsidR="008F7ECE" w:rsidRPr="00AD7BAB" w:rsidRDefault="008F7ECE" w:rsidP="00CF117B">
            <w:pPr>
              <w:jc w:val="center"/>
              <w:rPr>
                <w:lang w:val="uk-UA"/>
              </w:rPr>
            </w:pPr>
            <w:r w:rsidRPr="00AD7BAB">
              <w:rPr>
                <w:lang w:val="uk-UA"/>
              </w:rPr>
              <w:t>1</w:t>
            </w:r>
          </w:p>
        </w:tc>
        <w:tc>
          <w:tcPr>
            <w:tcW w:w="1843" w:type="dxa"/>
          </w:tcPr>
          <w:p w14:paraId="04E98F96" w14:textId="77777777" w:rsidR="008F7ECE" w:rsidRPr="00AD7BAB" w:rsidRDefault="008F7ECE" w:rsidP="00CF117B">
            <w:pPr>
              <w:jc w:val="center"/>
              <w:rPr>
                <w:lang w:val="uk-UA"/>
              </w:rPr>
            </w:pPr>
            <w:r w:rsidRPr="00AD7BAB">
              <w:rPr>
                <w:lang w:val="uk-UA"/>
              </w:rPr>
              <w:t>48</w:t>
            </w:r>
          </w:p>
        </w:tc>
        <w:tc>
          <w:tcPr>
            <w:tcW w:w="1417" w:type="dxa"/>
          </w:tcPr>
          <w:p w14:paraId="0F362312" w14:textId="77777777" w:rsidR="008F7ECE" w:rsidRPr="00AD7BAB" w:rsidRDefault="008F7ECE" w:rsidP="00CF117B">
            <w:pPr>
              <w:jc w:val="both"/>
              <w:rPr>
                <w:lang w:val="uk-UA"/>
              </w:rPr>
            </w:pPr>
            <w:r w:rsidRPr="00AD7BAB">
              <w:rPr>
                <w:lang w:val="uk-UA"/>
              </w:rPr>
              <w:t>1</w:t>
            </w:r>
          </w:p>
        </w:tc>
        <w:tc>
          <w:tcPr>
            <w:tcW w:w="1701" w:type="dxa"/>
          </w:tcPr>
          <w:p w14:paraId="2AEC23A5" w14:textId="77777777" w:rsidR="008F7ECE" w:rsidRPr="00AD7BAB" w:rsidRDefault="008F7ECE" w:rsidP="00CF117B">
            <w:pPr>
              <w:jc w:val="both"/>
              <w:rPr>
                <w:lang w:val="uk-UA"/>
              </w:rPr>
            </w:pPr>
            <w:r w:rsidRPr="00AD7BAB">
              <w:rPr>
                <w:lang w:val="uk-UA"/>
              </w:rPr>
              <w:t>311</w:t>
            </w:r>
          </w:p>
        </w:tc>
        <w:tc>
          <w:tcPr>
            <w:tcW w:w="1843" w:type="dxa"/>
          </w:tcPr>
          <w:p w14:paraId="40202AB1" w14:textId="77777777" w:rsidR="008F7ECE" w:rsidRPr="00AD7BAB" w:rsidRDefault="008F7ECE" w:rsidP="00CF117B">
            <w:pPr>
              <w:ind w:firstLine="37"/>
              <w:jc w:val="both"/>
              <w:rPr>
                <w:b/>
                <w:bCs/>
                <w:lang w:val="uk-UA"/>
              </w:rPr>
            </w:pPr>
            <w:r w:rsidRPr="00AD7BAB">
              <w:rPr>
                <w:lang w:val="uk-UA"/>
              </w:rPr>
              <w:t>14928,00 грн</w:t>
            </w:r>
          </w:p>
        </w:tc>
      </w:tr>
      <w:tr w:rsidR="008F7ECE" w:rsidRPr="00AD7BAB" w14:paraId="2A5CCC42" w14:textId="77777777" w:rsidTr="00CF117B">
        <w:tc>
          <w:tcPr>
            <w:tcW w:w="1838" w:type="dxa"/>
          </w:tcPr>
          <w:p w14:paraId="40530032" w14:textId="77777777" w:rsidR="008F7ECE" w:rsidRPr="00AD7BAB" w:rsidRDefault="008F7ECE" w:rsidP="00CF117B">
            <w:pPr>
              <w:jc w:val="both"/>
              <w:rPr>
                <w:b/>
                <w:bCs/>
                <w:lang w:val="uk-UA"/>
              </w:rPr>
            </w:pPr>
            <w:r w:rsidRPr="00AD7BAB">
              <w:rPr>
                <w:lang w:val="uk-UA"/>
              </w:rPr>
              <w:t xml:space="preserve">3. Інші адміністративні процедури: </w:t>
            </w:r>
            <w:r w:rsidRPr="00AD7BAB">
              <w:rPr>
                <w:lang w:val="uk-UA"/>
              </w:rPr>
              <w:lastRenderedPageBreak/>
              <w:t>** надання консультацій</w:t>
            </w:r>
          </w:p>
        </w:tc>
        <w:tc>
          <w:tcPr>
            <w:tcW w:w="1134" w:type="dxa"/>
          </w:tcPr>
          <w:p w14:paraId="4B3B6125" w14:textId="77777777" w:rsidR="008F7ECE" w:rsidRPr="00AD7BAB" w:rsidRDefault="008F7ECE" w:rsidP="00CF117B">
            <w:pPr>
              <w:jc w:val="center"/>
              <w:rPr>
                <w:lang w:val="uk-UA"/>
              </w:rPr>
            </w:pPr>
            <w:r w:rsidRPr="00AD7BAB">
              <w:rPr>
                <w:lang w:val="uk-UA"/>
              </w:rPr>
              <w:lastRenderedPageBreak/>
              <w:t>1</w:t>
            </w:r>
          </w:p>
        </w:tc>
        <w:tc>
          <w:tcPr>
            <w:tcW w:w="1843" w:type="dxa"/>
          </w:tcPr>
          <w:p w14:paraId="400AA042" w14:textId="77777777" w:rsidR="008F7ECE" w:rsidRPr="00AD7BAB" w:rsidRDefault="008F7ECE" w:rsidP="00CF117B">
            <w:pPr>
              <w:jc w:val="center"/>
              <w:rPr>
                <w:b/>
                <w:bCs/>
                <w:lang w:val="uk-UA"/>
              </w:rPr>
            </w:pPr>
            <w:r w:rsidRPr="00AD7BAB">
              <w:rPr>
                <w:shd w:val="clear" w:color="auto" w:fill="FFFFFF"/>
                <w:lang w:val="uk-UA"/>
              </w:rPr>
              <w:t>48</w:t>
            </w:r>
          </w:p>
        </w:tc>
        <w:tc>
          <w:tcPr>
            <w:tcW w:w="1417" w:type="dxa"/>
          </w:tcPr>
          <w:p w14:paraId="72B2D951" w14:textId="77777777" w:rsidR="008F7ECE" w:rsidRPr="00AD7BAB" w:rsidRDefault="008F7ECE" w:rsidP="00CF117B">
            <w:pPr>
              <w:jc w:val="both"/>
              <w:rPr>
                <w:lang w:val="uk-UA"/>
              </w:rPr>
            </w:pPr>
            <w:r w:rsidRPr="00AD7BAB">
              <w:rPr>
                <w:lang w:val="uk-UA"/>
              </w:rPr>
              <w:t>1</w:t>
            </w:r>
          </w:p>
        </w:tc>
        <w:tc>
          <w:tcPr>
            <w:tcW w:w="1701" w:type="dxa"/>
          </w:tcPr>
          <w:p w14:paraId="5247F45B" w14:textId="77777777" w:rsidR="008F7ECE" w:rsidRPr="00AD7BAB" w:rsidRDefault="008F7ECE" w:rsidP="00CF117B">
            <w:pPr>
              <w:jc w:val="both"/>
              <w:rPr>
                <w:lang w:val="uk-UA"/>
              </w:rPr>
            </w:pPr>
            <w:r w:rsidRPr="00AD7BAB">
              <w:rPr>
                <w:lang w:val="uk-UA"/>
              </w:rPr>
              <w:t>311</w:t>
            </w:r>
          </w:p>
        </w:tc>
        <w:tc>
          <w:tcPr>
            <w:tcW w:w="1843" w:type="dxa"/>
          </w:tcPr>
          <w:p w14:paraId="2D7631AF" w14:textId="77777777" w:rsidR="008F7ECE" w:rsidRPr="00AD7BAB" w:rsidRDefault="008F7ECE" w:rsidP="00CF117B">
            <w:pPr>
              <w:ind w:firstLine="37"/>
              <w:jc w:val="both"/>
              <w:rPr>
                <w:b/>
                <w:bCs/>
                <w:lang w:val="uk-UA"/>
              </w:rPr>
            </w:pPr>
            <w:r w:rsidRPr="00AD7BAB">
              <w:rPr>
                <w:lang w:val="uk-UA"/>
              </w:rPr>
              <w:t>14928,00 грн</w:t>
            </w:r>
          </w:p>
        </w:tc>
      </w:tr>
      <w:tr w:rsidR="008F7ECE" w:rsidRPr="00AD7BAB" w14:paraId="4C5697C9" w14:textId="77777777" w:rsidTr="00CF117B">
        <w:tc>
          <w:tcPr>
            <w:tcW w:w="1838" w:type="dxa"/>
          </w:tcPr>
          <w:p w14:paraId="4514D6F8" w14:textId="77777777" w:rsidR="008F7ECE" w:rsidRPr="00AD7BAB" w:rsidRDefault="008F7ECE" w:rsidP="00CF117B">
            <w:pPr>
              <w:jc w:val="both"/>
              <w:rPr>
                <w:b/>
                <w:bCs/>
                <w:lang w:val="uk-UA"/>
              </w:rPr>
            </w:pPr>
            <w:r w:rsidRPr="00AD7BAB">
              <w:rPr>
                <w:lang w:val="uk-UA"/>
              </w:rPr>
              <w:t>Разом за рік</w:t>
            </w:r>
          </w:p>
        </w:tc>
        <w:tc>
          <w:tcPr>
            <w:tcW w:w="1134" w:type="dxa"/>
          </w:tcPr>
          <w:p w14:paraId="4B87BD83" w14:textId="77777777" w:rsidR="008F7ECE" w:rsidRPr="00AD7BAB" w:rsidRDefault="008F7ECE" w:rsidP="00CF117B">
            <w:pPr>
              <w:jc w:val="center"/>
              <w:rPr>
                <w:lang w:val="uk-UA"/>
              </w:rPr>
            </w:pPr>
            <w:r w:rsidRPr="00AD7BAB">
              <w:rPr>
                <w:lang w:val="uk-UA"/>
              </w:rPr>
              <w:t>3</w:t>
            </w:r>
          </w:p>
        </w:tc>
        <w:tc>
          <w:tcPr>
            <w:tcW w:w="1843" w:type="dxa"/>
          </w:tcPr>
          <w:p w14:paraId="317E2721" w14:textId="77777777" w:rsidR="008F7ECE" w:rsidRPr="00AD7BAB" w:rsidRDefault="008F7ECE" w:rsidP="00CF117B">
            <w:pPr>
              <w:jc w:val="center"/>
              <w:rPr>
                <w:lang w:val="uk-UA"/>
              </w:rPr>
            </w:pPr>
            <w:r w:rsidRPr="00AD7BAB">
              <w:rPr>
                <w:lang w:val="uk-UA"/>
              </w:rPr>
              <w:t>144 грн</w:t>
            </w:r>
          </w:p>
        </w:tc>
        <w:tc>
          <w:tcPr>
            <w:tcW w:w="1417" w:type="dxa"/>
          </w:tcPr>
          <w:p w14:paraId="4FAFDCFA" w14:textId="77777777" w:rsidR="008F7ECE" w:rsidRPr="00AD7BAB" w:rsidRDefault="008F7ECE" w:rsidP="00CF117B">
            <w:pPr>
              <w:jc w:val="center"/>
              <w:rPr>
                <w:lang w:val="uk-UA"/>
              </w:rPr>
            </w:pPr>
            <w:r w:rsidRPr="00AD7BAB">
              <w:rPr>
                <w:lang w:val="uk-UA"/>
              </w:rPr>
              <w:t>Х</w:t>
            </w:r>
          </w:p>
        </w:tc>
        <w:tc>
          <w:tcPr>
            <w:tcW w:w="1701" w:type="dxa"/>
          </w:tcPr>
          <w:p w14:paraId="28BD414E" w14:textId="77777777" w:rsidR="008F7ECE" w:rsidRPr="00AD7BAB" w:rsidRDefault="008F7ECE" w:rsidP="00CF117B">
            <w:pPr>
              <w:jc w:val="center"/>
              <w:rPr>
                <w:lang w:val="uk-UA"/>
              </w:rPr>
            </w:pPr>
            <w:r w:rsidRPr="00AD7BAB">
              <w:rPr>
                <w:lang w:val="uk-UA"/>
              </w:rPr>
              <w:t>Х</w:t>
            </w:r>
          </w:p>
        </w:tc>
        <w:tc>
          <w:tcPr>
            <w:tcW w:w="1843" w:type="dxa"/>
          </w:tcPr>
          <w:p w14:paraId="7F7F290B" w14:textId="77777777" w:rsidR="008F7ECE" w:rsidRPr="00AD7BAB" w:rsidRDefault="008F7ECE" w:rsidP="00CF117B">
            <w:pPr>
              <w:ind w:firstLine="37"/>
              <w:jc w:val="center"/>
              <w:rPr>
                <w:lang w:val="uk-UA"/>
              </w:rPr>
            </w:pPr>
            <w:r w:rsidRPr="00AD7BAB">
              <w:rPr>
                <w:lang w:val="uk-UA"/>
              </w:rPr>
              <w:t>44784,00 грн</w:t>
            </w:r>
          </w:p>
        </w:tc>
      </w:tr>
      <w:tr w:rsidR="008F7ECE" w:rsidRPr="00AD7BAB" w14:paraId="53DC90D3" w14:textId="77777777" w:rsidTr="00CF117B">
        <w:tc>
          <w:tcPr>
            <w:tcW w:w="1838" w:type="dxa"/>
          </w:tcPr>
          <w:p w14:paraId="3109DF8C" w14:textId="77777777" w:rsidR="008F7ECE" w:rsidRPr="00AD7BAB" w:rsidRDefault="008F7ECE" w:rsidP="00CF117B">
            <w:pPr>
              <w:jc w:val="both"/>
              <w:rPr>
                <w:b/>
                <w:bCs/>
                <w:lang w:val="uk-UA"/>
              </w:rPr>
            </w:pPr>
            <w:r w:rsidRPr="00AD7BAB">
              <w:rPr>
                <w:lang w:val="uk-UA"/>
              </w:rPr>
              <w:t>Сумарно за п'ять років</w:t>
            </w:r>
          </w:p>
        </w:tc>
        <w:tc>
          <w:tcPr>
            <w:tcW w:w="1134" w:type="dxa"/>
          </w:tcPr>
          <w:p w14:paraId="62D1DC6B" w14:textId="77777777" w:rsidR="008F7ECE" w:rsidRPr="00AD7BAB" w:rsidRDefault="008F7ECE" w:rsidP="00CF117B">
            <w:pPr>
              <w:jc w:val="center"/>
              <w:rPr>
                <w:lang w:val="uk-UA"/>
              </w:rPr>
            </w:pPr>
            <w:r w:rsidRPr="00AD7BAB">
              <w:rPr>
                <w:lang w:val="uk-UA"/>
              </w:rPr>
              <w:t>Х</w:t>
            </w:r>
          </w:p>
        </w:tc>
        <w:tc>
          <w:tcPr>
            <w:tcW w:w="1843" w:type="dxa"/>
          </w:tcPr>
          <w:p w14:paraId="2801D78E" w14:textId="77777777" w:rsidR="008F7ECE" w:rsidRPr="00AD7BAB" w:rsidRDefault="008F7ECE" w:rsidP="00CF117B">
            <w:pPr>
              <w:jc w:val="center"/>
              <w:rPr>
                <w:lang w:val="uk-UA"/>
              </w:rPr>
            </w:pPr>
            <w:r w:rsidRPr="00AD7BAB">
              <w:rPr>
                <w:lang w:val="uk-UA"/>
              </w:rPr>
              <w:t>Х</w:t>
            </w:r>
          </w:p>
        </w:tc>
        <w:tc>
          <w:tcPr>
            <w:tcW w:w="1417" w:type="dxa"/>
          </w:tcPr>
          <w:p w14:paraId="69B71E87" w14:textId="77777777" w:rsidR="008F7ECE" w:rsidRPr="00AD7BAB" w:rsidRDefault="008F7ECE" w:rsidP="00CF117B">
            <w:pPr>
              <w:jc w:val="center"/>
              <w:rPr>
                <w:lang w:val="uk-UA"/>
              </w:rPr>
            </w:pPr>
            <w:r w:rsidRPr="00AD7BAB">
              <w:rPr>
                <w:lang w:val="uk-UA"/>
              </w:rPr>
              <w:t>Х</w:t>
            </w:r>
          </w:p>
        </w:tc>
        <w:tc>
          <w:tcPr>
            <w:tcW w:w="1701" w:type="dxa"/>
          </w:tcPr>
          <w:p w14:paraId="311B06DF" w14:textId="77777777" w:rsidR="008F7ECE" w:rsidRPr="00AD7BAB" w:rsidRDefault="008F7ECE" w:rsidP="00CF117B">
            <w:pPr>
              <w:jc w:val="center"/>
              <w:rPr>
                <w:lang w:val="uk-UA"/>
              </w:rPr>
            </w:pPr>
            <w:r w:rsidRPr="00AD7BAB">
              <w:rPr>
                <w:lang w:val="uk-UA"/>
              </w:rPr>
              <w:t>Х</w:t>
            </w:r>
          </w:p>
        </w:tc>
        <w:tc>
          <w:tcPr>
            <w:tcW w:w="1843" w:type="dxa"/>
          </w:tcPr>
          <w:p w14:paraId="74E36D14" w14:textId="77777777" w:rsidR="008F7ECE" w:rsidRPr="00AD7BAB" w:rsidRDefault="008F7ECE" w:rsidP="00CF117B">
            <w:pPr>
              <w:jc w:val="both"/>
              <w:rPr>
                <w:lang w:val="uk-UA"/>
              </w:rPr>
            </w:pPr>
            <w:r w:rsidRPr="00AD7BAB">
              <w:rPr>
                <w:lang w:val="uk-UA"/>
              </w:rPr>
              <w:t>223920,00 грн</w:t>
            </w:r>
          </w:p>
        </w:tc>
      </w:tr>
    </w:tbl>
    <w:p w14:paraId="4FACD288" w14:textId="77777777" w:rsidR="008F7ECE" w:rsidRPr="00AD7BAB" w:rsidRDefault="008F7ECE" w:rsidP="008F7ECE">
      <w:pPr>
        <w:spacing w:after="0"/>
        <w:ind w:firstLine="708"/>
        <w:jc w:val="both"/>
        <w:rPr>
          <w:lang w:val="uk-UA"/>
        </w:rPr>
      </w:pPr>
      <w:r w:rsidRPr="00AD7BAB">
        <w:rPr>
          <w:lang w:val="uk-UA"/>
        </w:rPr>
        <w:t xml:space="preserve">* Вартість умовних витрат, пов'язаних з адмініструванням процесу регулювання виконавчим апаратом,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 </w:t>
      </w:r>
    </w:p>
    <w:p w14:paraId="34158A1E" w14:textId="77777777" w:rsidR="008F7ECE" w:rsidRPr="00AD7BAB" w:rsidRDefault="008F7ECE" w:rsidP="008F7ECE">
      <w:pPr>
        <w:spacing w:after="0"/>
        <w:ind w:firstLine="708"/>
        <w:jc w:val="both"/>
        <w:rPr>
          <w:lang w:val="uk-UA"/>
        </w:rPr>
      </w:pPr>
      <w:r w:rsidRPr="00AD7BAB">
        <w:rPr>
          <w:lang w:val="uk-UA"/>
        </w:rPr>
        <w:t xml:space="preserve">** Витрати робочого часу за умов: 1 робоча година = </w:t>
      </w:r>
      <w:r w:rsidRPr="00AD7BAB">
        <w:rPr>
          <w:shd w:val="clear" w:color="auto" w:fill="FFFFFF"/>
          <w:lang w:val="uk-UA"/>
        </w:rPr>
        <w:t xml:space="preserve">48 </w:t>
      </w:r>
      <w:r w:rsidRPr="00AD7BAB">
        <w:rPr>
          <w:lang w:val="uk-UA"/>
        </w:rPr>
        <w:t>грн на підставі вимог ст. 8 Закону України від 19.11.2024 № 4059-IX «Про Державний бюджет України на 2025 рік».</w:t>
      </w:r>
    </w:p>
    <w:p w14:paraId="39606B27" w14:textId="77777777" w:rsidR="008F7ECE" w:rsidRDefault="008F7ECE" w:rsidP="008F7ECE">
      <w:pPr>
        <w:spacing w:after="0"/>
        <w:ind w:firstLine="708"/>
        <w:jc w:val="both"/>
        <w:rPr>
          <w:lang w:val="uk-UA"/>
        </w:rPr>
      </w:pPr>
    </w:p>
    <w:p w14:paraId="42FB913B" w14:textId="77777777" w:rsidR="008F7ECE" w:rsidRPr="00AD7BAB" w:rsidRDefault="008F7ECE" w:rsidP="008F7ECE">
      <w:pPr>
        <w:spacing w:after="0"/>
        <w:ind w:firstLine="708"/>
        <w:jc w:val="both"/>
        <w:rPr>
          <w:lang w:val="uk-UA"/>
        </w:rPr>
      </w:pPr>
      <w:r w:rsidRPr="00AD7BAB">
        <w:rPr>
          <w:lang w:val="uk-UA"/>
        </w:rPr>
        <w:t xml:space="preserve">Прийняття та оприлюднення запропонованого </w:t>
      </w:r>
      <w:proofErr w:type="spellStart"/>
      <w:r w:rsidRPr="00AD7BAB">
        <w:rPr>
          <w:lang w:val="uk-UA"/>
        </w:rPr>
        <w:t>акта</w:t>
      </w:r>
      <w:proofErr w:type="spellEnd"/>
      <w:r w:rsidRPr="00AD7BAB">
        <w:rPr>
          <w:lang w:val="uk-UA"/>
        </w:rPr>
        <w:t xml:space="preserve"> в установленому порядку забезпечить доведення його до відома усіх учасників орендних відносин, які підпадають під дію </w:t>
      </w:r>
      <w:proofErr w:type="spellStart"/>
      <w:r w:rsidRPr="00AD7BAB">
        <w:rPr>
          <w:lang w:val="uk-UA"/>
        </w:rPr>
        <w:t>акта</w:t>
      </w:r>
      <w:proofErr w:type="spellEnd"/>
      <w:r w:rsidRPr="00AD7BAB">
        <w:rPr>
          <w:lang w:val="uk-UA"/>
        </w:rPr>
        <w:t xml:space="preserve">. </w:t>
      </w:r>
    </w:p>
    <w:p w14:paraId="47FF6B03" w14:textId="77777777" w:rsidR="008F7ECE" w:rsidRPr="00AD7BAB" w:rsidRDefault="008F7ECE" w:rsidP="008F7ECE">
      <w:pPr>
        <w:spacing w:after="0"/>
        <w:ind w:firstLine="708"/>
        <w:jc w:val="both"/>
        <w:rPr>
          <w:lang w:val="uk-UA"/>
        </w:rPr>
      </w:pPr>
      <w:r w:rsidRPr="00AD7BAB">
        <w:rPr>
          <w:lang w:val="uk-UA"/>
        </w:rPr>
        <w:t>Досягнення цілей не передбачає додаткових організаційних заходів.</w:t>
      </w:r>
    </w:p>
    <w:p w14:paraId="2CB91F1E" w14:textId="77777777" w:rsidR="008F7ECE" w:rsidRPr="00AD7BAB" w:rsidRDefault="008F7ECE" w:rsidP="008F7ECE">
      <w:pPr>
        <w:spacing w:after="0"/>
        <w:ind w:firstLine="708"/>
        <w:jc w:val="both"/>
        <w:rPr>
          <w:lang w:val="uk-UA"/>
        </w:rPr>
      </w:pPr>
      <w:r w:rsidRPr="00AD7BAB">
        <w:rPr>
          <w:lang w:val="uk-UA"/>
        </w:rPr>
        <w:t xml:space="preserve">Можлива шкода у разі очікуваних результатів дії </w:t>
      </w:r>
      <w:proofErr w:type="spellStart"/>
      <w:r w:rsidRPr="00AD7BAB">
        <w:rPr>
          <w:lang w:val="uk-UA"/>
        </w:rPr>
        <w:t>акта</w:t>
      </w:r>
      <w:proofErr w:type="spellEnd"/>
      <w:r w:rsidRPr="00AD7BAB">
        <w:rPr>
          <w:lang w:val="uk-UA"/>
        </w:rPr>
        <w:t xml:space="preserve"> не прогнозується.</w:t>
      </w:r>
    </w:p>
    <w:p w14:paraId="54EB913F" w14:textId="77777777" w:rsidR="008F7ECE" w:rsidRPr="00AD7BAB" w:rsidRDefault="008F7ECE" w:rsidP="008F7ECE">
      <w:pPr>
        <w:spacing w:after="0"/>
        <w:ind w:firstLine="708"/>
        <w:jc w:val="both"/>
        <w:rPr>
          <w:lang w:val="uk-UA"/>
        </w:rPr>
      </w:pPr>
      <w:r w:rsidRPr="00AD7BAB">
        <w:rPr>
          <w:lang w:val="uk-UA"/>
        </w:rPr>
        <w:t xml:space="preserve">Прийняття </w:t>
      </w:r>
      <w:proofErr w:type="spellStart"/>
      <w:r w:rsidRPr="00AD7BAB">
        <w:rPr>
          <w:lang w:val="uk-UA"/>
        </w:rPr>
        <w:t>про</w:t>
      </w:r>
      <w:r>
        <w:rPr>
          <w:lang w:val="uk-UA"/>
        </w:rPr>
        <w:t>є</w:t>
      </w:r>
      <w:r w:rsidRPr="00AD7BAB">
        <w:rPr>
          <w:lang w:val="uk-UA"/>
        </w:rPr>
        <w:t>кту</w:t>
      </w:r>
      <w:proofErr w:type="spellEnd"/>
      <w:r w:rsidRPr="00AD7BAB">
        <w:rPr>
          <w:lang w:val="uk-UA"/>
        </w:rPr>
        <w:t xml:space="preserve"> рішення «Про </w:t>
      </w:r>
      <w:r>
        <w:rPr>
          <w:lang w:val="uk-UA"/>
        </w:rPr>
        <w:t>затвердження м</w:t>
      </w:r>
      <w:r w:rsidRPr="00AD7BAB">
        <w:rPr>
          <w:lang w:val="uk-UA"/>
        </w:rPr>
        <w:t>етодик</w:t>
      </w:r>
      <w:r>
        <w:rPr>
          <w:lang w:val="uk-UA"/>
        </w:rPr>
        <w:t>и</w:t>
      </w:r>
      <w:r w:rsidRPr="00AD7BAB">
        <w:rPr>
          <w:lang w:val="uk-UA"/>
        </w:rPr>
        <w:t xml:space="preserve"> розрахунку орендної плати за майно спільної власності територіальних громад сіл, селищ, міст Волинської області та пропорції її розподілу» не призведе до неочікуваних результатів і не потребує додаткових витрат з державного чи місцевого бюджету. </w:t>
      </w:r>
    </w:p>
    <w:p w14:paraId="6C30056F" w14:textId="77777777" w:rsidR="008F7ECE" w:rsidRPr="00AD7BAB" w:rsidRDefault="008F7ECE" w:rsidP="008F7ECE">
      <w:pPr>
        <w:spacing w:after="0"/>
        <w:ind w:firstLine="708"/>
        <w:jc w:val="both"/>
        <w:rPr>
          <w:lang w:val="uk-UA"/>
        </w:rPr>
      </w:pPr>
      <w:r w:rsidRPr="00AD7BAB">
        <w:rPr>
          <w:lang w:val="uk-UA"/>
        </w:rPr>
        <w:t xml:space="preserve">Державний контроль за додержанням вимог цього регуляторного </w:t>
      </w:r>
      <w:proofErr w:type="spellStart"/>
      <w:r w:rsidRPr="00AD7BAB">
        <w:rPr>
          <w:lang w:val="uk-UA"/>
        </w:rPr>
        <w:t>акта</w:t>
      </w:r>
      <w:proofErr w:type="spellEnd"/>
      <w:r w:rsidRPr="00AD7BAB">
        <w:rPr>
          <w:lang w:val="uk-UA"/>
        </w:rPr>
        <w:t xml:space="preserve"> буде здійснюватися </w:t>
      </w:r>
      <w:r>
        <w:rPr>
          <w:lang w:val="uk-UA"/>
        </w:rPr>
        <w:t xml:space="preserve">уповноваженими </w:t>
      </w:r>
      <w:r w:rsidRPr="00AD7BAB">
        <w:rPr>
          <w:lang w:val="uk-UA"/>
        </w:rPr>
        <w:t>органами відповідно до компетенції.</w:t>
      </w:r>
    </w:p>
    <w:p w14:paraId="094D7494" w14:textId="77777777" w:rsidR="008F7ECE" w:rsidRPr="00AD7BAB" w:rsidRDefault="008F7ECE" w:rsidP="008F7ECE">
      <w:pPr>
        <w:spacing w:after="0"/>
        <w:ind w:firstLine="708"/>
        <w:jc w:val="both"/>
        <w:rPr>
          <w:lang w:val="uk-UA"/>
        </w:rPr>
      </w:pPr>
    </w:p>
    <w:p w14:paraId="7B7E11FA" w14:textId="77777777" w:rsidR="008F7ECE" w:rsidRPr="00AD7BAB" w:rsidRDefault="008F7ECE" w:rsidP="008F7ECE">
      <w:pPr>
        <w:spacing w:after="0"/>
        <w:ind w:firstLine="708"/>
        <w:jc w:val="center"/>
        <w:rPr>
          <w:b/>
          <w:bCs/>
          <w:lang w:val="uk-UA"/>
        </w:rPr>
      </w:pPr>
      <w:r w:rsidRPr="00AD7BAB">
        <w:rPr>
          <w:b/>
          <w:bCs/>
          <w:lang w:val="uk-UA"/>
        </w:rPr>
        <w:t xml:space="preserve">VII. Обґрунтування запропонованого строку дії регуляторного </w:t>
      </w:r>
      <w:proofErr w:type="spellStart"/>
      <w:r w:rsidRPr="00AD7BAB">
        <w:rPr>
          <w:b/>
          <w:bCs/>
          <w:lang w:val="uk-UA"/>
        </w:rPr>
        <w:t>акта</w:t>
      </w:r>
      <w:proofErr w:type="spellEnd"/>
    </w:p>
    <w:p w14:paraId="2E849736" w14:textId="77777777" w:rsidR="008F7ECE" w:rsidRPr="00461B1D" w:rsidRDefault="008F7ECE" w:rsidP="008F7ECE">
      <w:pPr>
        <w:spacing w:after="0"/>
        <w:ind w:firstLine="708"/>
        <w:jc w:val="both"/>
        <w:rPr>
          <w:lang w:val="uk-UA"/>
        </w:rPr>
      </w:pPr>
      <w:r w:rsidRPr="00461B1D">
        <w:rPr>
          <w:lang w:val="uk-UA"/>
        </w:rPr>
        <w:t xml:space="preserve">Термін дії запропонованого регуляторного </w:t>
      </w:r>
      <w:proofErr w:type="spellStart"/>
      <w:r w:rsidRPr="00461B1D">
        <w:rPr>
          <w:lang w:val="uk-UA"/>
        </w:rPr>
        <w:t>акта</w:t>
      </w:r>
      <w:proofErr w:type="spellEnd"/>
      <w:r w:rsidRPr="00461B1D">
        <w:rPr>
          <w:lang w:val="uk-UA"/>
        </w:rPr>
        <w:t xml:space="preserve"> встановлюється на</w:t>
      </w:r>
      <w:r>
        <w:rPr>
          <w:lang w:val="uk-UA"/>
        </w:rPr>
        <w:t xml:space="preserve"> </w:t>
      </w:r>
      <w:r w:rsidRPr="00461B1D">
        <w:rPr>
          <w:lang w:val="uk-UA"/>
        </w:rPr>
        <w:t>необмежений термін,</w:t>
      </w:r>
      <w:r w:rsidRPr="004A7EE5">
        <w:t xml:space="preserve"> </w:t>
      </w:r>
      <w:r w:rsidRPr="004A7EE5">
        <w:rPr>
          <w:lang w:val="uk-UA"/>
        </w:rPr>
        <w:t>із можливістю внесення змін до н</w:t>
      </w:r>
      <w:r>
        <w:rPr>
          <w:lang w:val="uk-UA"/>
        </w:rPr>
        <w:t>ього</w:t>
      </w:r>
      <w:r w:rsidRPr="004A7EE5">
        <w:rPr>
          <w:lang w:val="uk-UA"/>
        </w:rPr>
        <w:t>, у разі зміни чинного законодавства України</w:t>
      </w:r>
      <w:r w:rsidRPr="00461B1D">
        <w:rPr>
          <w:lang w:val="uk-UA"/>
        </w:rPr>
        <w:t>,</w:t>
      </w:r>
      <w:r>
        <w:rPr>
          <w:lang w:val="uk-UA"/>
        </w:rPr>
        <w:t xml:space="preserve"> </w:t>
      </w:r>
      <w:r w:rsidRPr="00461B1D">
        <w:rPr>
          <w:lang w:val="uk-UA"/>
        </w:rPr>
        <w:t xml:space="preserve">які можуть вплинути на дію запропонованого регуляторного </w:t>
      </w:r>
      <w:proofErr w:type="spellStart"/>
      <w:r w:rsidRPr="00461B1D">
        <w:rPr>
          <w:lang w:val="uk-UA"/>
        </w:rPr>
        <w:t>акта</w:t>
      </w:r>
      <w:proofErr w:type="spellEnd"/>
      <w:r>
        <w:rPr>
          <w:lang w:val="uk-UA"/>
        </w:rPr>
        <w:t xml:space="preserve"> та</w:t>
      </w:r>
      <w:r w:rsidRPr="004A7EE5">
        <w:rPr>
          <w:lang w:val="uk-UA"/>
        </w:rPr>
        <w:t xml:space="preserve"> стосуються зазначеної сфери регулювання</w:t>
      </w:r>
      <w:r>
        <w:rPr>
          <w:lang w:val="uk-UA"/>
        </w:rPr>
        <w:t xml:space="preserve"> </w:t>
      </w:r>
      <w:r w:rsidRPr="00461B1D">
        <w:rPr>
          <w:lang w:val="uk-UA"/>
        </w:rPr>
        <w:t xml:space="preserve">або до моменту визнання його таким, що втратив чинність. </w:t>
      </w:r>
    </w:p>
    <w:p w14:paraId="2FA9C1F8" w14:textId="77777777" w:rsidR="008F7ECE" w:rsidRDefault="008F7ECE" w:rsidP="008F7ECE">
      <w:pPr>
        <w:spacing w:after="0"/>
        <w:ind w:firstLine="708"/>
        <w:jc w:val="center"/>
        <w:rPr>
          <w:b/>
          <w:bCs/>
          <w:lang w:val="uk-UA"/>
        </w:rPr>
      </w:pPr>
    </w:p>
    <w:p w14:paraId="1E830849" w14:textId="77777777" w:rsidR="008F7ECE" w:rsidRPr="00AD7BAB" w:rsidRDefault="008F7ECE" w:rsidP="008F7ECE">
      <w:pPr>
        <w:spacing w:after="0"/>
        <w:ind w:firstLine="708"/>
        <w:jc w:val="center"/>
        <w:rPr>
          <w:b/>
          <w:bCs/>
          <w:lang w:val="uk-UA"/>
        </w:rPr>
      </w:pPr>
      <w:r w:rsidRPr="00AD7BAB">
        <w:rPr>
          <w:b/>
          <w:bCs/>
          <w:lang w:val="uk-UA"/>
        </w:rPr>
        <w:t xml:space="preserve">VIII. Визначення показників результативності дії регуляторного </w:t>
      </w:r>
      <w:proofErr w:type="spellStart"/>
      <w:r w:rsidRPr="00AD7BAB">
        <w:rPr>
          <w:b/>
          <w:bCs/>
          <w:lang w:val="uk-UA"/>
        </w:rPr>
        <w:t>акта</w:t>
      </w:r>
      <w:proofErr w:type="spellEnd"/>
    </w:p>
    <w:p w14:paraId="23E18D0C" w14:textId="77777777" w:rsidR="008F7ECE" w:rsidRPr="00AD7BAB" w:rsidRDefault="008F7ECE" w:rsidP="008F7ECE">
      <w:pPr>
        <w:spacing w:after="0"/>
        <w:ind w:left="708"/>
        <w:jc w:val="both"/>
        <w:rPr>
          <w:lang w:val="uk-UA"/>
        </w:rPr>
      </w:pPr>
      <w:r w:rsidRPr="00AD7BAB">
        <w:rPr>
          <w:lang w:val="uk-UA"/>
        </w:rPr>
        <w:t xml:space="preserve">Обов’язковими показниками результативності запропонованого </w:t>
      </w:r>
      <w:proofErr w:type="spellStart"/>
      <w:r w:rsidRPr="00AD7BAB">
        <w:rPr>
          <w:lang w:val="uk-UA"/>
        </w:rPr>
        <w:t>акта</w:t>
      </w:r>
      <w:proofErr w:type="spellEnd"/>
      <w:r w:rsidRPr="00AD7BAB">
        <w:rPr>
          <w:lang w:val="uk-UA"/>
        </w:rPr>
        <w:t xml:space="preserve"> є: розмір надходжень до обласного бюджету;</w:t>
      </w:r>
    </w:p>
    <w:p w14:paraId="1EECC580" w14:textId="77777777" w:rsidR="008F7ECE" w:rsidRPr="00AD7BAB" w:rsidRDefault="008F7ECE" w:rsidP="008F7ECE">
      <w:pPr>
        <w:spacing w:after="0"/>
        <w:ind w:firstLine="708"/>
        <w:jc w:val="both"/>
        <w:rPr>
          <w:lang w:val="uk-UA"/>
        </w:rPr>
      </w:pPr>
      <w:r w:rsidRPr="00AD7BAB">
        <w:rPr>
          <w:lang w:val="uk-UA"/>
        </w:rPr>
        <w:t xml:space="preserve">кількість суб’єктів господарювання та/або фізичних осіб, на яких поширюватиметься дія </w:t>
      </w:r>
      <w:proofErr w:type="spellStart"/>
      <w:r w:rsidRPr="00AD7BAB">
        <w:rPr>
          <w:lang w:val="uk-UA"/>
        </w:rPr>
        <w:t>акта</w:t>
      </w:r>
      <w:proofErr w:type="spellEnd"/>
      <w:r w:rsidRPr="00AD7BAB">
        <w:rPr>
          <w:lang w:val="uk-UA"/>
        </w:rPr>
        <w:t xml:space="preserve">; </w:t>
      </w:r>
    </w:p>
    <w:p w14:paraId="7C61858E" w14:textId="77777777" w:rsidR="008F7ECE" w:rsidRPr="00AD7BAB" w:rsidRDefault="008F7ECE" w:rsidP="008F7ECE">
      <w:pPr>
        <w:spacing w:after="0"/>
        <w:ind w:firstLine="708"/>
        <w:jc w:val="both"/>
        <w:rPr>
          <w:lang w:val="uk-UA"/>
        </w:rPr>
      </w:pPr>
      <w:r w:rsidRPr="00AD7BAB">
        <w:rPr>
          <w:lang w:val="uk-UA"/>
        </w:rPr>
        <w:t xml:space="preserve">розмір коштів, що витрачаються суб’єктами господарювання та/або фізичними особами, пов’язаними з виконанням вимог </w:t>
      </w:r>
      <w:proofErr w:type="spellStart"/>
      <w:r w:rsidRPr="00AD7BAB">
        <w:rPr>
          <w:lang w:val="uk-UA"/>
        </w:rPr>
        <w:t>акта</w:t>
      </w:r>
      <w:proofErr w:type="spellEnd"/>
      <w:r w:rsidRPr="00AD7BAB">
        <w:rPr>
          <w:lang w:val="uk-UA"/>
        </w:rPr>
        <w:t xml:space="preserve">; </w:t>
      </w:r>
    </w:p>
    <w:p w14:paraId="444D926B" w14:textId="77777777" w:rsidR="008F7ECE" w:rsidRPr="00AD7BAB" w:rsidRDefault="008F7ECE" w:rsidP="008F7ECE">
      <w:pPr>
        <w:spacing w:after="0"/>
        <w:ind w:firstLine="708"/>
        <w:jc w:val="both"/>
        <w:rPr>
          <w:lang w:val="uk-UA"/>
        </w:rPr>
      </w:pPr>
      <w:r w:rsidRPr="00AD7BAB">
        <w:rPr>
          <w:lang w:val="uk-UA"/>
        </w:rPr>
        <w:t xml:space="preserve">час, що витрачається суб’єктами господарювання та/або фізичними особами, пов’язаними з виконанням вимог </w:t>
      </w:r>
      <w:proofErr w:type="spellStart"/>
      <w:r w:rsidRPr="00AD7BAB">
        <w:rPr>
          <w:lang w:val="uk-UA"/>
        </w:rPr>
        <w:t>акта</w:t>
      </w:r>
      <w:proofErr w:type="spellEnd"/>
      <w:r w:rsidRPr="00AD7BAB">
        <w:rPr>
          <w:lang w:val="uk-UA"/>
        </w:rPr>
        <w:t xml:space="preserve">; </w:t>
      </w:r>
    </w:p>
    <w:p w14:paraId="6EF6FA32" w14:textId="77777777" w:rsidR="008F7ECE" w:rsidRPr="00AD7BAB" w:rsidRDefault="008F7ECE" w:rsidP="008F7ECE">
      <w:pPr>
        <w:spacing w:after="0"/>
        <w:ind w:firstLine="708"/>
        <w:jc w:val="both"/>
        <w:rPr>
          <w:lang w:val="uk-UA"/>
        </w:rPr>
      </w:pPr>
      <w:r w:rsidRPr="00AD7BAB">
        <w:rPr>
          <w:lang w:val="uk-UA"/>
        </w:rPr>
        <w:t xml:space="preserve">- рівень поінформованості суб’єктів господарювання та/або фізичних осіб стосовно основних положень регуляторного </w:t>
      </w:r>
      <w:proofErr w:type="spellStart"/>
      <w:r w:rsidRPr="00AD7BAB">
        <w:rPr>
          <w:lang w:val="uk-UA"/>
        </w:rPr>
        <w:t>акта</w:t>
      </w:r>
      <w:proofErr w:type="spellEnd"/>
      <w:r w:rsidRPr="00AD7BAB">
        <w:rPr>
          <w:lang w:val="uk-UA"/>
        </w:rPr>
        <w:t xml:space="preserve">. </w:t>
      </w:r>
    </w:p>
    <w:p w14:paraId="13E93C83" w14:textId="77777777" w:rsidR="008F7ECE" w:rsidRPr="00AD7BAB" w:rsidRDefault="008F7ECE" w:rsidP="008F7ECE">
      <w:pPr>
        <w:spacing w:after="0"/>
        <w:ind w:firstLine="708"/>
        <w:jc w:val="both"/>
        <w:rPr>
          <w:lang w:val="uk-UA"/>
        </w:rPr>
      </w:pPr>
      <w:r w:rsidRPr="00AD7BAB">
        <w:rPr>
          <w:lang w:val="uk-UA"/>
        </w:rPr>
        <w:lastRenderedPageBreak/>
        <w:t xml:space="preserve">Зміни, що пропонуються, поширюватимуться на орендарів та орендодавців комунального майна спільної власності територіальних громад сіл, селищ, міст, області. </w:t>
      </w:r>
      <w:proofErr w:type="spellStart"/>
      <w:r w:rsidRPr="00AD7BAB">
        <w:rPr>
          <w:lang w:val="uk-UA"/>
        </w:rPr>
        <w:t>Проєкт</w:t>
      </w:r>
      <w:proofErr w:type="spellEnd"/>
      <w:r w:rsidRPr="00AD7BAB">
        <w:rPr>
          <w:lang w:val="uk-UA"/>
        </w:rPr>
        <w:t xml:space="preserve"> рішення буде оприлюднено з метою обговорення та отримання від суб'єктів господарювання зауважень та пропозицій.</w:t>
      </w:r>
    </w:p>
    <w:p w14:paraId="75C33A3D" w14:textId="77777777" w:rsidR="008F7ECE" w:rsidRPr="00AD7BAB" w:rsidRDefault="008F7ECE" w:rsidP="008F7ECE">
      <w:pPr>
        <w:spacing w:after="0"/>
        <w:ind w:firstLine="708"/>
        <w:jc w:val="both"/>
        <w:rPr>
          <w:lang w:val="uk-UA"/>
        </w:rPr>
      </w:pPr>
    </w:p>
    <w:p w14:paraId="5D9E2F65" w14:textId="77777777" w:rsidR="008F7ECE" w:rsidRPr="00AD7BAB" w:rsidRDefault="008F7ECE" w:rsidP="008F7ECE">
      <w:pPr>
        <w:spacing w:after="0"/>
        <w:ind w:firstLine="708"/>
        <w:jc w:val="center"/>
        <w:rPr>
          <w:lang w:val="uk-UA"/>
        </w:rPr>
      </w:pPr>
      <w:r w:rsidRPr="00AD7BAB">
        <w:rPr>
          <w:b/>
          <w:bCs/>
          <w:lang w:val="uk-UA"/>
        </w:rPr>
        <w:t xml:space="preserve">IX. Визначення заходів, за допомогою яких здійснюватиметься відстеження результативності дії регуляторного </w:t>
      </w:r>
      <w:proofErr w:type="spellStart"/>
      <w:r w:rsidRPr="00AD7BAB">
        <w:rPr>
          <w:b/>
          <w:bCs/>
          <w:lang w:val="uk-UA"/>
        </w:rPr>
        <w:t>акта</w:t>
      </w:r>
      <w:proofErr w:type="spellEnd"/>
    </w:p>
    <w:p w14:paraId="188D0BA3" w14:textId="77777777" w:rsidR="008F7ECE" w:rsidRPr="00AD7BAB" w:rsidRDefault="008F7ECE" w:rsidP="008F7ECE">
      <w:pPr>
        <w:spacing w:after="0"/>
        <w:ind w:firstLine="708"/>
        <w:jc w:val="both"/>
        <w:rPr>
          <w:lang w:val="uk-UA"/>
        </w:rPr>
      </w:pPr>
      <w:r w:rsidRPr="00AD7BAB">
        <w:rPr>
          <w:lang w:val="uk-UA"/>
        </w:rPr>
        <w:t xml:space="preserve">Стосовно регуляторного </w:t>
      </w:r>
      <w:proofErr w:type="spellStart"/>
      <w:r w:rsidRPr="00AD7BAB">
        <w:rPr>
          <w:lang w:val="uk-UA"/>
        </w:rPr>
        <w:t>акта</w:t>
      </w:r>
      <w:proofErr w:type="spellEnd"/>
      <w:r w:rsidRPr="00AD7BAB">
        <w:rPr>
          <w:lang w:val="uk-UA"/>
        </w:rPr>
        <w:t xml:space="preserve"> виконавчим апаратом буде здійснюватися базове, повторне та періодичне відстеження його результативності в строки, установлені статтею 10 Закону України «Про засади державної регуляторної політики у сфері господарської діяльності». </w:t>
      </w:r>
    </w:p>
    <w:p w14:paraId="76042CCD" w14:textId="77777777" w:rsidR="008F7ECE" w:rsidRPr="00AD7BAB" w:rsidRDefault="008F7ECE" w:rsidP="008F7ECE">
      <w:pPr>
        <w:spacing w:after="0"/>
        <w:ind w:firstLine="708"/>
        <w:jc w:val="both"/>
        <w:rPr>
          <w:lang w:val="uk-UA"/>
        </w:rPr>
      </w:pPr>
      <w:r w:rsidRPr="00AD7BAB">
        <w:rPr>
          <w:lang w:val="uk-UA"/>
        </w:rPr>
        <w:t xml:space="preserve">Відстеження результативності регуляторного </w:t>
      </w:r>
      <w:proofErr w:type="spellStart"/>
      <w:r w:rsidRPr="00AD7BAB">
        <w:rPr>
          <w:lang w:val="uk-UA"/>
        </w:rPr>
        <w:t>акта</w:t>
      </w:r>
      <w:proofErr w:type="spellEnd"/>
      <w:r w:rsidRPr="00AD7BAB">
        <w:rPr>
          <w:lang w:val="uk-UA"/>
        </w:rPr>
        <w:t xml:space="preserve"> буде здійснено шляхом моніторингу кількості нових договорів оренди та договорів, у які вносилися зміни з урахування положень Методики розрахунку орендної плати за майно спільної власності територіальних громад сіл, селищ, міст Волинської області та пропорції її розподілу. </w:t>
      </w:r>
    </w:p>
    <w:p w14:paraId="1937A458" w14:textId="77777777" w:rsidR="008F7ECE" w:rsidRPr="00AD7BAB" w:rsidRDefault="008F7ECE" w:rsidP="008F7ECE">
      <w:pPr>
        <w:spacing w:after="0"/>
        <w:ind w:firstLine="708"/>
        <w:jc w:val="both"/>
        <w:rPr>
          <w:lang w:val="uk-UA"/>
        </w:rPr>
      </w:pPr>
      <w:r w:rsidRPr="00AD7BAB">
        <w:rPr>
          <w:lang w:val="uk-UA"/>
        </w:rPr>
        <w:t xml:space="preserve">Базове відстеження результативності </w:t>
      </w:r>
      <w:proofErr w:type="spellStart"/>
      <w:r w:rsidRPr="00AD7BAB">
        <w:rPr>
          <w:lang w:val="uk-UA"/>
        </w:rPr>
        <w:t>акта</w:t>
      </w:r>
      <w:proofErr w:type="spellEnd"/>
      <w:r w:rsidRPr="00AD7BAB">
        <w:rPr>
          <w:lang w:val="uk-UA"/>
        </w:rPr>
        <w:t xml:space="preserve"> буде здійснено після набрання чинності цим актом шляхом оброблення результатів, але не пізніше дня, з якого починається проведення повторного відстеження результативності цього </w:t>
      </w:r>
      <w:proofErr w:type="spellStart"/>
      <w:r w:rsidRPr="00AD7BAB">
        <w:rPr>
          <w:lang w:val="uk-UA"/>
        </w:rPr>
        <w:t>акта</w:t>
      </w:r>
      <w:proofErr w:type="spellEnd"/>
      <w:r w:rsidRPr="00AD7BAB">
        <w:rPr>
          <w:lang w:val="uk-UA"/>
        </w:rPr>
        <w:t xml:space="preserve">. </w:t>
      </w:r>
    </w:p>
    <w:p w14:paraId="06A87ECB" w14:textId="77777777" w:rsidR="008F7ECE" w:rsidRPr="00AD7BAB" w:rsidRDefault="008F7ECE" w:rsidP="008F7ECE">
      <w:pPr>
        <w:spacing w:after="0"/>
        <w:ind w:firstLine="708"/>
        <w:jc w:val="both"/>
        <w:rPr>
          <w:lang w:val="uk-UA"/>
        </w:rPr>
      </w:pPr>
      <w:r w:rsidRPr="00AD7BAB">
        <w:rPr>
          <w:lang w:val="uk-UA"/>
        </w:rPr>
        <w:t xml:space="preserve">Повторне відстеження результативності регуляторного </w:t>
      </w:r>
      <w:proofErr w:type="spellStart"/>
      <w:r w:rsidRPr="00AD7BAB">
        <w:rPr>
          <w:lang w:val="uk-UA"/>
        </w:rPr>
        <w:t>акта</w:t>
      </w:r>
      <w:proofErr w:type="spellEnd"/>
      <w:r w:rsidRPr="00AD7BAB">
        <w:rPr>
          <w:lang w:val="uk-UA"/>
        </w:rPr>
        <w:t xml:space="preserve"> здійснюватиметься через рік з дня набрання чинності цим регуляторним актом, але не пізніше двох років після набрання ним чинності. За результатами </w:t>
      </w:r>
      <w:r>
        <w:rPr>
          <w:lang w:val="uk-UA"/>
        </w:rPr>
        <w:t>цьо</w:t>
      </w:r>
      <w:r w:rsidRPr="00AD7BAB">
        <w:rPr>
          <w:lang w:val="uk-UA"/>
        </w:rPr>
        <w:t xml:space="preserve">го відстеження відбудеться порівняння показників базового та повторного відстеження. </w:t>
      </w:r>
    </w:p>
    <w:p w14:paraId="0914D56A" w14:textId="77777777" w:rsidR="008F7ECE" w:rsidRDefault="008F7ECE" w:rsidP="008F7ECE">
      <w:pPr>
        <w:spacing w:after="0"/>
        <w:ind w:firstLine="708"/>
        <w:jc w:val="both"/>
        <w:rPr>
          <w:lang w:val="uk-UA"/>
        </w:rPr>
      </w:pPr>
      <w:r w:rsidRPr="00AD7BAB">
        <w:rPr>
          <w:lang w:val="uk-UA"/>
        </w:rPr>
        <w:t xml:space="preserve">Періодичне відстеження результативності цього регуляторного </w:t>
      </w:r>
      <w:proofErr w:type="spellStart"/>
      <w:r w:rsidRPr="00AD7BAB">
        <w:rPr>
          <w:lang w:val="uk-UA"/>
        </w:rPr>
        <w:t>акта</w:t>
      </w:r>
      <w:proofErr w:type="spellEnd"/>
      <w:r w:rsidRPr="00AD7BAB">
        <w:rPr>
          <w:lang w:val="uk-UA"/>
        </w:rPr>
        <w:t xml:space="preserve"> здійснюватиметься раз на три роки, починаючи з дня виконання заходів з 10 повторного відстеження результативності на підставі даних щодо укладення договорів оренди без проведення аукціону. Відстеження результативності цього регуляторного </w:t>
      </w:r>
      <w:proofErr w:type="spellStart"/>
      <w:r w:rsidRPr="00AD7BAB">
        <w:rPr>
          <w:lang w:val="uk-UA"/>
        </w:rPr>
        <w:t>акта</w:t>
      </w:r>
      <w:proofErr w:type="spellEnd"/>
      <w:r w:rsidRPr="00AD7BAB">
        <w:rPr>
          <w:lang w:val="uk-UA"/>
        </w:rPr>
        <w:t xml:space="preserve"> буде здійснюватися виконавчим апаратом за допомогою статистичних даних.</w:t>
      </w:r>
    </w:p>
    <w:p w14:paraId="7F4C08AA" w14:textId="77777777" w:rsidR="008F7ECE" w:rsidRPr="00AD7BAB" w:rsidRDefault="008F7ECE" w:rsidP="008F7ECE">
      <w:pPr>
        <w:spacing w:after="0"/>
        <w:ind w:firstLine="708"/>
        <w:jc w:val="both"/>
        <w:rPr>
          <w:lang w:val="uk-UA"/>
        </w:rPr>
      </w:pPr>
      <w:r>
        <w:rPr>
          <w:lang w:val="uk-UA"/>
        </w:rPr>
        <w:t>У разі надходження пропозицій та зауважень щодо вирішення неврегульованих або проблемних питань, розглядатиметься необхідність внесення відповідних змін.</w:t>
      </w:r>
    </w:p>
    <w:p w14:paraId="22F554B3" w14:textId="77777777" w:rsidR="008F7ECE" w:rsidRPr="00AD7BAB" w:rsidRDefault="008F7ECE" w:rsidP="008F7ECE">
      <w:pPr>
        <w:spacing w:after="0"/>
        <w:jc w:val="both"/>
        <w:rPr>
          <w:lang w:val="uk-UA"/>
        </w:rPr>
      </w:pPr>
    </w:p>
    <w:p w14:paraId="38BF2315" w14:textId="77777777" w:rsidR="008F7ECE" w:rsidRPr="00AD7BAB" w:rsidRDefault="008F7ECE" w:rsidP="008F7ECE">
      <w:pPr>
        <w:spacing w:after="0"/>
        <w:jc w:val="both"/>
        <w:rPr>
          <w:b/>
          <w:bCs/>
          <w:lang w:val="uk-UA"/>
        </w:rPr>
      </w:pPr>
    </w:p>
    <w:p w14:paraId="17B19E1E" w14:textId="77777777" w:rsidR="008F7ECE" w:rsidRPr="003B3EDE" w:rsidRDefault="008F7ECE" w:rsidP="008F7ECE">
      <w:pPr>
        <w:spacing w:after="0"/>
        <w:jc w:val="both"/>
        <w:rPr>
          <w:lang w:val="uk-UA"/>
        </w:rPr>
      </w:pPr>
      <w:r w:rsidRPr="003B3EDE">
        <w:rPr>
          <w:lang w:val="uk-UA"/>
        </w:rPr>
        <w:t>Заступник начальника відділу</w:t>
      </w:r>
    </w:p>
    <w:p w14:paraId="140BB54D" w14:textId="77777777" w:rsidR="008F7ECE" w:rsidRPr="003B3EDE" w:rsidRDefault="008F7ECE" w:rsidP="008F7ECE">
      <w:pPr>
        <w:spacing w:after="0"/>
        <w:jc w:val="both"/>
        <w:rPr>
          <w:lang w:val="uk-UA"/>
        </w:rPr>
      </w:pPr>
      <w:r w:rsidRPr="003B3EDE">
        <w:rPr>
          <w:lang w:val="uk-UA"/>
        </w:rPr>
        <w:t>відділ з питань управління об’єктами</w:t>
      </w:r>
    </w:p>
    <w:p w14:paraId="2036FAA1" w14:textId="77777777" w:rsidR="008F7ECE" w:rsidRPr="003B3EDE" w:rsidRDefault="008F7ECE" w:rsidP="008F7ECE">
      <w:pPr>
        <w:spacing w:after="0"/>
        <w:jc w:val="both"/>
        <w:rPr>
          <w:lang w:val="uk-UA"/>
        </w:rPr>
      </w:pPr>
      <w:r w:rsidRPr="003B3EDE">
        <w:rPr>
          <w:lang w:val="uk-UA"/>
        </w:rPr>
        <w:t>спільної власності територіальних</w:t>
      </w:r>
    </w:p>
    <w:p w14:paraId="7839BA0B" w14:textId="77777777" w:rsidR="008F7ECE" w:rsidRPr="003B3EDE" w:rsidRDefault="008F7ECE" w:rsidP="008F7ECE">
      <w:pPr>
        <w:spacing w:after="0"/>
        <w:jc w:val="both"/>
        <w:rPr>
          <w:lang w:val="uk-UA"/>
        </w:rPr>
      </w:pPr>
      <w:r w:rsidRPr="003B3EDE">
        <w:rPr>
          <w:lang w:val="uk-UA"/>
        </w:rPr>
        <w:t xml:space="preserve">громад сіл, селищ, міст області </w:t>
      </w:r>
    </w:p>
    <w:p w14:paraId="59A323BE" w14:textId="77777777" w:rsidR="008F7ECE" w:rsidRPr="003B3EDE" w:rsidRDefault="008F7ECE" w:rsidP="008F7ECE">
      <w:pPr>
        <w:spacing w:after="0"/>
        <w:jc w:val="both"/>
        <w:rPr>
          <w:lang w:val="uk-UA"/>
        </w:rPr>
      </w:pPr>
      <w:r w:rsidRPr="003B3EDE">
        <w:rPr>
          <w:lang w:val="uk-UA"/>
        </w:rPr>
        <w:t xml:space="preserve">та землями комунальної власності </w:t>
      </w:r>
    </w:p>
    <w:p w14:paraId="629F11A7" w14:textId="77777777" w:rsidR="008F7ECE" w:rsidRPr="003B3EDE" w:rsidRDefault="008F7ECE" w:rsidP="008F7ECE">
      <w:pPr>
        <w:spacing w:after="0"/>
        <w:jc w:val="both"/>
        <w:rPr>
          <w:lang w:val="uk-UA"/>
        </w:rPr>
      </w:pPr>
      <w:r w:rsidRPr="003B3EDE">
        <w:rPr>
          <w:lang w:val="uk-UA"/>
        </w:rPr>
        <w:t>виконавчого апарату обласної ради</w:t>
      </w:r>
      <w:r w:rsidRPr="003B3EDE">
        <w:rPr>
          <w:lang w:val="uk-UA"/>
        </w:rPr>
        <w:tab/>
      </w:r>
      <w:r w:rsidRPr="003B3EDE">
        <w:rPr>
          <w:lang w:val="uk-UA"/>
        </w:rPr>
        <w:tab/>
        <w:t xml:space="preserve">                   </w:t>
      </w:r>
      <w:r>
        <w:rPr>
          <w:lang w:val="uk-UA"/>
        </w:rPr>
        <w:t xml:space="preserve">              </w:t>
      </w:r>
      <w:r w:rsidRPr="003B3EDE">
        <w:rPr>
          <w:lang w:val="uk-UA"/>
        </w:rPr>
        <w:t>Ірина СМІРНОВА</w:t>
      </w:r>
    </w:p>
    <w:p w14:paraId="27F73770" w14:textId="77777777" w:rsidR="00986BE8" w:rsidRPr="00D16798" w:rsidRDefault="00986BE8" w:rsidP="008F7ECE">
      <w:pPr>
        <w:spacing w:after="0"/>
        <w:jc w:val="center"/>
        <w:rPr>
          <w:lang w:val="uk-UA"/>
        </w:rPr>
      </w:pPr>
    </w:p>
    <w:sectPr w:rsidR="00986BE8" w:rsidRPr="00D16798" w:rsidSect="00B972F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3in;height:3in" o:bullet="t"/>
    </w:pict>
  </w:numPicBullet>
  <w:abstractNum w:abstractNumId="0" w15:restartNumberingAfterBreak="0">
    <w:nsid w:val="26EE3E03"/>
    <w:multiLevelType w:val="hybridMultilevel"/>
    <w:tmpl w:val="D22EE68E"/>
    <w:lvl w:ilvl="0" w:tplc="96F4944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E7772FC"/>
    <w:multiLevelType w:val="hybridMultilevel"/>
    <w:tmpl w:val="6100BA40"/>
    <w:lvl w:ilvl="0" w:tplc="D8C6B94E">
      <w:start w:val="1"/>
      <w:numFmt w:val="bullet"/>
      <w:lvlText w:val=""/>
      <w:lvlPicBulletId w:val="0"/>
      <w:lvlJc w:val="left"/>
      <w:pPr>
        <w:tabs>
          <w:tab w:val="num" w:pos="720"/>
        </w:tabs>
        <w:ind w:left="720" w:hanging="360"/>
      </w:pPr>
      <w:rPr>
        <w:rFonts w:ascii="Symbol" w:hAnsi="Symbol" w:hint="default"/>
      </w:rPr>
    </w:lvl>
    <w:lvl w:ilvl="1" w:tplc="9BF6AC0A">
      <w:start w:val="1"/>
      <w:numFmt w:val="bullet"/>
      <w:lvlText w:val=""/>
      <w:lvlJc w:val="left"/>
      <w:pPr>
        <w:tabs>
          <w:tab w:val="num" w:pos="1440"/>
        </w:tabs>
        <w:ind w:left="1440" w:hanging="360"/>
      </w:pPr>
      <w:rPr>
        <w:rFonts w:ascii="Symbol" w:hAnsi="Symbol" w:hint="default"/>
      </w:rPr>
    </w:lvl>
    <w:lvl w:ilvl="2" w:tplc="739E0ED4">
      <w:start w:val="1"/>
      <w:numFmt w:val="bullet"/>
      <w:lvlText w:val=""/>
      <w:lvlJc w:val="left"/>
      <w:pPr>
        <w:tabs>
          <w:tab w:val="num" w:pos="2160"/>
        </w:tabs>
        <w:ind w:left="2160" w:hanging="360"/>
      </w:pPr>
      <w:rPr>
        <w:rFonts w:ascii="Symbol" w:hAnsi="Symbol" w:hint="default"/>
      </w:rPr>
    </w:lvl>
    <w:lvl w:ilvl="3" w:tplc="60B2200A">
      <w:start w:val="1"/>
      <w:numFmt w:val="bullet"/>
      <w:lvlText w:val=""/>
      <w:lvlJc w:val="left"/>
      <w:pPr>
        <w:tabs>
          <w:tab w:val="num" w:pos="2880"/>
        </w:tabs>
        <w:ind w:left="2880" w:hanging="360"/>
      </w:pPr>
      <w:rPr>
        <w:rFonts w:ascii="Symbol" w:hAnsi="Symbol" w:hint="default"/>
      </w:rPr>
    </w:lvl>
    <w:lvl w:ilvl="4" w:tplc="6AEEA3FE">
      <w:start w:val="1"/>
      <w:numFmt w:val="bullet"/>
      <w:lvlText w:val=""/>
      <w:lvlJc w:val="left"/>
      <w:pPr>
        <w:tabs>
          <w:tab w:val="num" w:pos="3600"/>
        </w:tabs>
        <w:ind w:left="3600" w:hanging="360"/>
      </w:pPr>
      <w:rPr>
        <w:rFonts w:ascii="Symbol" w:hAnsi="Symbol" w:hint="default"/>
      </w:rPr>
    </w:lvl>
    <w:lvl w:ilvl="5" w:tplc="CB484762">
      <w:start w:val="1"/>
      <w:numFmt w:val="bullet"/>
      <w:lvlText w:val=""/>
      <w:lvlJc w:val="left"/>
      <w:pPr>
        <w:tabs>
          <w:tab w:val="num" w:pos="4320"/>
        </w:tabs>
        <w:ind w:left="4320" w:hanging="360"/>
      </w:pPr>
      <w:rPr>
        <w:rFonts w:ascii="Symbol" w:hAnsi="Symbol" w:hint="default"/>
      </w:rPr>
    </w:lvl>
    <w:lvl w:ilvl="6" w:tplc="0ADE53C4">
      <w:start w:val="1"/>
      <w:numFmt w:val="bullet"/>
      <w:lvlText w:val=""/>
      <w:lvlJc w:val="left"/>
      <w:pPr>
        <w:tabs>
          <w:tab w:val="num" w:pos="5040"/>
        </w:tabs>
        <w:ind w:left="5040" w:hanging="360"/>
      </w:pPr>
      <w:rPr>
        <w:rFonts w:ascii="Symbol" w:hAnsi="Symbol" w:hint="default"/>
      </w:rPr>
    </w:lvl>
    <w:lvl w:ilvl="7" w:tplc="EF2E6B30">
      <w:start w:val="1"/>
      <w:numFmt w:val="bullet"/>
      <w:lvlText w:val=""/>
      <w:lvlJc w:val="left"/>
      <w:pPr>
        <w:tabs>
          <w:tab w:val="num" w:pos="5760"/>
        </w:tabs>
        <w:ind w:left="5760" w:hanging="360"/>
      </w:pPr>
      <w:rPr>
        <w:rFonts w:ascii="Symbol" w:hAnsi="Symbol" w:hint="default"/>
      </w:rPr>
    </w:lvl>
    <w:lvl w:ilvl="8" w:tplc="88965088">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02"/>
    <w:rsid w:val="00004BBA"/>
    <w:rsid w:val="00017F07"/>
    <w:rsid w:val="00064E3E"/>
    <w:rsid w:val="000C329C"/>
    <w:rsid w:val="0010270A"/>
    <w:rsid w:val="0014681C"/>
    <w:rsid w:val="001F2818"/>
    <w:rsid w:val="001F538C"/>
    <w:rsid w:val="00231870"/>
    <w:rsid w:val="002634BA"/>
    <w:rsid w:val="004A4D74"/>
    <w:rsid w:val="00581ACE"/>
    <w:rsid w:val="00616649"/>
    <w:rsid w:val="00634402"/>
    <w:rsid w:val="00776E32"/>
    <w:rsid w:val="00820021"/>
    <w:rsid w:val="008F7ECE"/>
    <w:rsid w:val="00974AC6"/>
    <w:rsid w:val="00986BE8"/>
    <w:rsid w:val="009D7A74"/>
    <w:rsid w:val="00A432B6"/>
    <w:rsid w:val="00B91D7F"/>
    <w:rsid w:val="00B952A5"/>
    <w:rsid w:val="00B972FC"/>
    <w:rsid w:val="00D16798"/>
    <w:rsid w:val="00DE2DEE"/>
    <w:rsid w:val="00E22B5B"/>
    <w:rsid w:val="00E54402"/>
    <w:rsid w:val="00FA61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AB41"/>
  <w15:chartTrackingRefBased/>
  <w15:docId w15:val="{77856D20-B202-424A-B850-717276DC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402"/>
    <w:pPr>
      <w:spacing w:line="240" w:lineRule="auto"/>
    </w:pPr>
    <w:rPr>
      <w:rFonts w:ascii="Times New Roman" w:hAnsi="Times New Roman"/>
      <w:sz w:val="28"/>
      <w:lang w:val="ru-RU"/>
    </w:rPr>
  </w:style>
  <w:style w:type="paragraph" w:styleId="1">
    <w:name w:val="heading 1"/>
    <w:basedOn w:val="a"/>
    <w:next w:val="a"/>
    <w:link w:val="10"/>
    <w:qFormat/>
    <w:rsid w:val="00B91D7F"/>
    <w:pPr>
      <w:keepNext/>
      <w:spacing w:after="0"/>
      <w:ind w:left="709" w:right="849"/>
      <w:jc w:val="center"/>
      <w:outlineLvl w:val="0"/>
    </w:pPr>
    <w:rPr>
      <w:rFonts w:eastAsia="Times New Roman" w:cs="Times New Roman"/>
      <w:sz w:val="32"/>
      <w:szCs w:val="20"/>
      <w:lang w:val="uk-UA" w:eastAsia="uk-UA"/>
    </w:rPr>
  </w:style>
  <w:style w:type="paragraph" w:styleId="2">
    <w:name w:val="heading 2"/>
    <w:basedOn w:val="a"/>
    <w:next w:val="a"/>
    <w:link w:val="20"/>
    <w:semiHidden/>
    <w:unhideWhenUsed/>
    <w:qFormat/>
    <w:rsid w:val="00B91D7F"/>
    <w:pPr>
      <w:keepNext/>
      <w:spacing w:after="0" w:line="360" w:lineRule="auto"/>
      <w:ind w:left="567" w:right="849"/>
      <w:jc w:val="center"/>
      <w:outlineLvl w:val="1"/>
    </w:pPr>
    <w:rPr>
      <w:rFonts w:eastAsia="Times New Roman" w:cs="Times New Roman"/>
      <w:sz w:val="32"/>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4402"/>
    <w:rPr>
      <w:b/>
      <w:bCs/>
    </w:rPr>
  </w:style>
  <w:style w:type="paragraph" w:styleId="a4">
    <w:name w:val="Normal (Web)"/>
    <w:basedOn w:val="a"/>
    <w:uiPriority w:val="99"/>
    <w:semiHidden/>
    <w:unhideWhenUsed/>
    <w:rsid w:val="00634402"/>
    <w:pPr>
      <w:spacing w:before="100" w:beforeAutospacing="1" w:after="100" w:afterAutospacing="1"/>
    </w:pPr>
    <w:rPr>
      <w:rFonts w:eastAsia="Times New Roman" w:cs="Times New Roman"/>
      <w:sz w:val="24"/>
      <w:szCs w:val="24"/>
      <w:lang w:val="uk-UA" w:eastAsia="uk-UA"/>
    </w:rPr>
  </w:style>
  <w:style w:type="paragraph" w:styleId="a5">
    <w:name w:val="List Paragraph"/>
    <w:basedOn w:val="a"/>
    <w:uiPriority w:val="34"/>
    <w:qFormat/>
    <w:rsid w:val="004A4D74"/>
    <w:pPr>
      <w:ind w:left="720"/>
      <w:contextualSpacing/>
    </w:pPr>
  </w:style>
  <w:style w:type="table" w:styleId="a6">
    <w:name w:val="Table Grid"/>
    <w:basedOn w:val="a1"/>
    <w:uiPriority w:val="39"/>
    <w:rsid w:val="004A4D7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B91D7F"/>
    <w:rPr>
      <w:rFonts w:ascii="Times New Roman" w:eastAsia="Times New Roman" w:hAnsi="Times New Roman" w:cs="Times New Roman"/>
      <w:sz w:val="32"/>
      <w:szCs w:val="20"/>
      <w:lang w:eastAsia="uk-UA"/>
    </w:rPr>
  </w:style>
  <w:style w:type="character" w:customStyle="1" w:styleId="20">
    <w:name w:val="Заголовок 2 Знак"/>
    <w:basedOn w:val="a0"/>
    <w:link w:val="2"/>
    <w:semiHidden/>
    <w:rsid w:val="00B91D7F"/>
    <w:rPr>
      <w:rFonts w:ascii="Times New Roman" w:eastAsia="Times New Roman" w:hAnsi="Times New Roman" w:cs="Times New Roman"/>
      <w:sz w:val="32"/>
      <w:szCs w:val="20"/>
      <w:lang w:eastAsia="uk-UA"/>
    </w:rPr>
  </w:style>
  <w:style w:type="character" w:styleId="a7">
    <w:name w:val="Hyperlink"/>
    <w:basedOn w:val="a0"/>
    <w:uiPriority w:val="99"/>
    <w:semiHidden/>
    <w:unhideWhenUsed/>
    <w:rsid w:val="00B91D7F"/>
    <w:rPr>
      <w:color w:val="0563C1" w:themeColor="hyperlink"/>
      <w:u w:val="single"/>
    </w:rPr>
  </w:style>
  <w:style w:type="character" w:styleId="a8">
    <w:name w:val="FollowedHyperlink"/>
    <w:basedOn w:val="a0"/>
    <w:uiPriority w:val="99"/>
    <w:semiHidden/>
    <w:unhideWhenUsed/>
    <w:rsid w:val="00D16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351389">
      <w:bodyDiv w:val="1"/>
      <w:marLeft w:val="0"/>
      <w:marRight w:val="0"/>
      <w:marTop w:val="0"/>
      <w:marBottom w:val="0"/>
      <w:divBdr>
        <w:top w:val="none" w:sz="0" w:space="0" w:color="auto"/>
        <w:left w:val="none" w:sz="0" w:space="0" w:color="auto"/>
        <w:bottom w:val="none" w:sz="0" w:space="0" w:color="auto"/>
        <w:right w:val="none" w:sz="0" w:space="0" w:color="auto"/>
      </w:divBdr>
    </w:div>
    <w:div w:id="769862148">
      <w:bodyDiv w:val="1"/>
      <w:marLeft w:val="0"/>
      <w:marRight w:val="0"/>
      <w:marTop w:val="0"/>
      <w:marBottom w:val="0"/>
      <w:divBdr>
        <w:top w:val="none" w:sz="0" w:space="0" w:color="auto"/>
        <w:left w:val="none" w:sz="0" w:space="0" w:color="auto"/>
        <w:bottom w:val="none" w:sz="0" w:space="0" w:color="auto"/>
        <w:right w:val="none" w:sz="0" w:space="0" w:color="auto"/>
      </w:divBdr>
    </w:div>
    <w:div w:id="903176119">
      <w:bodyDiv w:val="1"/>
      <w:marLeft w:val="0"/>
      <w:marRight w:val="0"/>
      <w:marTop w:val="0"/>
      <w:marBottom w:val="0"/>
      <w:divBdr>
        <w:top w:val="none" w:sz="0" w:space="0" w:color="auto"/>
        <w:left w:val="none" w:sz="0" w:space="0" w:color="auto"/>
        <w:bottom w:val="none" w:sz="0" w:space="0" w:color="auto"/>
        <w:right w:val="none" w:sz="0" w:space="0" w:color="auto"/>
      </w:divBdr>
    </w:div>
    <w:div w:id="992027014">
      <w:bodyDiv w:val="1"/>
      <w:marLeft w:val="0"/>
      <w:marRight w:val="0"/>
      <w:marTop w:val="0"/>
      <w:marBottom w:val="0"/>
      <w:divBdr>
        <w:top w:val="none" w:sz="0" w:space="0" w:color="auto"/>
        <w:left w:val="none" w:sz="0" w:space="0" w:color="auto"/>
        <w:bottom w:val="none" w:sz="0" w:space="0" w:color="auto"/>
        <w:right w:val="none" w:sz="0" w:space="0" w:color="auto"/>
      </w:divBdr>
    </w:div>
    <w:div w:id="1336422617">
      <w:bodyDiv w:val="1"/>
      <w:marLeft w:val="0"/>
      <w:marRight w:val="0"/>
      <w:marTop w:val="0"/>
      <w:marBottom w:val="0"/>
      <w:divBdr>
        <w:top w:val="none" w:sz="0" w:space="0" w:color="auto"/>
        <w:left w:val="none" w:sz="0" w:space="0" w:color="auto"/>
        <w:bottom w:val="none" w:sz="0" w:space="0" w:color="auto"/>
        <w:right w:val="none" w:sz="0" w:space="0" w:color="auto"/>
      </w:divBdr>
    </w:div>
    <w:div w:id="1643197600">
      <w:bodyDiv w:val="1"/>
      <w:marLeft w:val="0"/>
      <w:marRight w:val="0"/>
      <w:marTop w:val="0"/>
      <w:marBottom w:val="0"/>
      <w:divBdr>
        <w:top w:val="none" w:sz="0" w:space="0" w:color="auto"/>
        <w:left w:val="none" w:sz="0" w:space="0" w:color="auto"/>
        <w:bottom w:val="none" w:sz="0" w:space="0" w:color="auto"/>
        <w:right w:val="none" w:sz="0" w:space="0" w:color="auto"/>
      </w:divBdr>
      <w:divsChild>
        <w:div w:id="1109468472">
          <w:marLeft w:val="0"/>
          <w:marRight w:val="0"/>
          <w:marTop w:val="0"/>
          <w:marBottom w:val="0"/>
          <w:divBdr>
            <w:top w:val="none" w:sz="0" w:space="0" w:color="auto"/>
            <w:left w:val="none" w:sz="0" w:space="0" w:color="auto"/>
            <w:bottom w:val="none" w:sz="0" w:space="0" w:color="auto"/>
            <w:right w:val="none" w:sz="0" w:space="0" w:color="auto"/>
          </w:divBdr>
        </w:div>
      </w:divsChild>
    </w:div>
    <w:div w:id="1683045721">
      <w:bodyDiv w:val="1"/>
      <w:marLeft w:val="0"/>
      <w:marRight w:val="0"/>
      <w:marTop w:val="0"/>
      <w:marBottom w:val="0"/>
      <w:divBdr>
        <w:top w:val="none" w:sz="0" w:space="0" w:color="auto"/>
        <w:left w:val="none" w:sz="0" w:space="0" w:color="auto"/>
        <w:bottom w:val="none" w:sz="0" w:space="0" w:color="auto"/>
        <w:right w:val="none" w:sz="0" w:space="0" w:color="auto"/>
      </w:divBdr>
    </w:div>
    <w:div w:id="1698460863">
      <w:bodyDiv w:val="1"/>
      <w:marLeft w:val="0"/>
      <w:marRight w:val="0"/>
      <w:marTop w:val="0"/>
      <w:marBottom w:val="0"/>
      <w:divBdr>
        <w:top w:val="none" w:sz="0" w:space="0" w:color="auto"/>
        <w:left w:val="none" w:sz="0" w:space="0" w:color="auto"/>
        <w:bottom w:val="none" w:sz="0" w:space="0" w:color="auto"/>
        <w:right w:val="none" w:sz="0" w:space="0" w:color="auto"/>
      </w:divBdr>
      <w:divsChild>
        <w:div w:id="2098936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image" Target="media/image10.gif"/><Relationship Id="rId26" Type="http://schemas.openxmlformats.org/officeDocument/2006/relationships/image" Target="media/image18.gif"/><Relationship Id="rId3" Type="http://schemas.openxmlformats.org/officeDocument/2006/relationships/styles" Target="styles.xml"/><Relationship Id="rId21" Type="http://schemas.openxmlformats.org/officeDocument/2006/relationships/image" Target="media/image13.gif"/><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image" Target="media/image17.gi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zakon.rada.gov.ua/laws/show/157-2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gif"/><Relationship Id="rId24" Type="http://schemas.openxmlformats.org/officeDocument/2006/relationships/image" Target="media/image16.gif"/><Relationship Id="rId32" Type="http://schemas.openxmlformats.org/officeDocument/2006/relationships/hyperlink" Target="https://zakon.rada.gov.ua/laws/show/157-20" TargetMode="External"/><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5.gif"/><Relationship Id="rId28" Type="http://schemas.openxmlformats.org/officeDocument/2006/relationships/hyperlink" Target="https://zakon.rada.gov.ua/laws/show/1555-18" TargetMode="External"/><Relationship Id="rId10" Type="http://schemas.openxmlformats.org/officeDocument/2006/relationships/image" Target="media/image2.png"/><Relationship Id="rId19" Type="http://schemas.openxmlformats.org/officeDocument/2006/relationships/image" Target="media/image11.gif"/><Relationship Id="rId31" Type="http://schemas.openxmlformats.org/officeDocument/2006/relationships/hyperlink" Target="https://zakon.rada.gov.ua/laws/show/630-2021-%D0%BF/print" TargetMode="External"/><Relationship Id="rId4" Type="http://schemas.openxmlformats.org/officeDocument/2006/relationships/settings" Target="settings.xml"/><Relationship Id="rId9" Type="http://schemas.openxmlformats.org/officeDocument/2006/relationships/hyperlink" Target="https://zakon.rada.gov.ua/laws/show/v0521500-98" TargetMode="External"/><Relationship Id="rId14" Type="http://schemas.openxmlformats.org/officeDocument/2006/relationships/image" Target="media/image6.png"/><Relationship Id="rId22" Type="http://schemas.openxmlformats.org/officeDocument/2006/relationships/image" Target="media/image14.gif"/><Relationship Id="rId27" Type="http://schemas.openxmlformats.org/officeDocument/2006/relationships/hyperlink" Target="https://zakon.rada.gov.ua/laws/show/483-2020-%D0%BF" TargetMode="External"/><Relationship Id="rId30" Type="http://schemas.openxmlformats.org/officeDocument/2006/relationships/hyperlink" Target="https://zakon.rada.gov.ua/laws/show/483-2020-%D0%BF" TargetMode="External"/><Relationship Id="rId8" Type="http://schemas.openxmlformats.org/officeDocument/2006/relationships/hyperlink" Target="https://zakon.rada.gov.ua/laws/show/157-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D4EE1-2482-4ED6-B3AB-F6D37711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39254</Words>
  <Characters>22376</Characters>
  <Application>Microsoft Office Word</Application>
  <DocSecurity>0</DocSecurity>
  <Lines>186</Lines>
  <Paragraphs>123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smirnova.i</dc:creator>
  <cp:keywords/>
  <dc:description/>
  <cp:lastModifiedBy>Dmytro Lukin</cp:lastModifiedBy>
  <cp:revision>5</cp:revision>
  <cp:lastPrinted>2025-11-13T13:07:00Z</cp:lastPrinted>
  <dcterms:created xsi:type="dcterms:W3CDTF">2025-11-13T13:43:00Z</dcterms:created>
  <dcterms:modified xsi:type="dcterms:W3CDTF">2026-02-04T12:47:00Z</dcterms:modified>
</cp:coreProperties>
</file>