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/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ЗВЕРНЕННЯ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/>
        <w:jc w:val="center"/>
        <w:rPr>
          <w:b/>
          <w:bCs/>
          <w:color w:val="000000"/>
          <w:highlight w:val="white"/>
        </w:rPr>
      </w:pPr>
      <w:r>
        <w:rPr>
          <w:b/>
          <w:bCs/>
          <w:highlight w:val="white"/>
        </w:rPr>
        <w:t xml:space="preserve">Волинської обласної ради </w:t>
      </w:r>
      <w:r>
        <w:rPr>
          <w:b/>
          <w:bCs/>
          <w:color w:val="000000"/>
          <w:highlight w:val="white"/>
        </w:rPr>
        <w:t xml:space="preserve">до Верховної Ради України 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/>
        <w:jc w:val="center"/>
        <w:rPr>
          <w:b/>
          <w:bCs/>
          <w:highlight w:val="white"/>
        </w:rPr>
      </w:pPr>
      <w:r>
        <w:rPr>
          <w:b/>
          <w:bCs/>
          <w:color w:val="000000"/>
          <w:highlight w:val="white"/>
        </w:rPr>
        <w:t xml:space="preserve">щодо прийняття </w:t>
      </w:r>
      <w:proofErr w:type="spellStart"/>
      <w:r>
        <w:rPr>
          <w:b/>
          <w:bCs/>
          <w:color w:val="000000"/>
          <w:highlight w:val="white"/>
        </w:rPr>
        <w:t>законопроєкту</w:t>
      </w:r>
      <w:proofErr w:type="spellEnd"/>
      <w:r>
        <w:rPr>
          <w:b/>
          <w:bCs/>
          <w:color w:val="000000"/>
          <w:highlight w:val="white"/>
        </w:rPr>
        <w:t xml:space="preserve"> №14</w:t>
      </w:r>
      <w:r>
        <w:rPr>
          <w:b/>
          <w:bCs/>
          <w:highlight w:val="white"/>
        </w:rPr>
        <w:t xml:space="preserve">295 </w:t>
      </w:r>
      <w:r>
        <w:rPr>
          <w:b/>
          <w:bCs/>
          <w:color w:val="000000"/>
          <w:highlight w:val="white"/>
        </w:rPr>
        <w:t>«</w:t>
      </w:r>
      <w:r>
        <w:rPr>
          <w:b/>
          <w:bCs/>
          <w:highlight w:val="white"/>
        </w:rPr>
        <w:t xml:space="preserve">Про внесення змін до 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/>
        <w:jc w:val="center"/>
        <w:rPr>
          <w:b/>
          <w:bCs/>
          <w:color w:val="000000"/>
          <w:highlight w:val="white"/>
        </w:rPr>
      </w:pPr>
      <w:r>
        <w:rPr>
          <w:b/>
          <w:bCs/>
          <w:highlight w:val="white"/>
        </w:rPr>
        <w:t>Податкового кодексу України щодо мораторію на зміну правил оподаткування для фізичних осіб – підприємців</w:t>
      </w:r>
      <w:r>
        <w:rPr>
          <w:b/>
          <w:bCs/>
          <w:color w:val="000000"/>
          <w:highlight w:val="white"/>
        </w:rPr>
        <w:t>»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highlight w:val="white"/>
        </w:rPr>
      </w:pP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highlight w:val="white"/>
        </w:rPr>
      </w:pPr>
      <w:r>
        <w:rPr>
          <w:highlight w:val="white"/>
        </w:rPr>
        <w:t xml:space="preserve"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 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highlight w:val="white"/>
        </w:rPr>
      </w:pPr>
      <w:r>
        <w:rPr>
          <w:highlight w:val="white"/>
        </w:rPr>
        <w:t>Сьогодні в Україні бізнес, який працює за системою спрощеного оподаткування налічує понад 1,77 млн фізичних осіб – підприємців (</w:t>
      </w:r>
      <w:proofErr w:type="spellStart"/>
      <w:r>
        <w:rPr>
          <w:highlight w:val="white"/>
        </w:rPr>
        <w:t>ФОПів</w:t>
      </w:r>
      <w:proofErr w:type="spellEnd"/>
      <w:r>
        <w:rPr>
          <w:highlight w:val="white"/>
        </w:rPr>
        <w:t xml:space="preserve">) та мільйони найманих працівників, які мають роботу та гідну заробітну плату. У 2024 році підприємці лише до місцевих бюджетів  сплатили понад 55 млрд грн податків. Так, наприклад, лише місто Київ отримав від фізичних осіб-підприємців до бюджету громади 16 млрд гривень. 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highlight w:val="white"/>
        </w:rPr>
      </w:pPr>
      <w:r>
        <w:rPr>
          <w:highlight w:val="white"/>
        </w:rPr>
        <w:t>Проте останнім часом суспільство, у першу чергу підприємців, сколихнула</w:t>
      </w:r>
      <w:r>
        <w:rPr>
          <w:color w:val="EE0000"/>
          <w:highlight w:val="white"/>
        </w:rPr>
        <w:t xml:space="preserve">  </w:t>
      </w:r>
      <w:r>
        <w:rPr>
          <w:highlight w:val="white"/>
        </w:rPr>
        <w:t>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 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highlight w:val="white"/>
        </w:rPr>
      </w:pPr>
      <w:r>
        <w:rPr>
          <w:highlight w:val="white"/>
        </w:rPr>
        <w:t>У першу чергу запровадження ПДВ збільшить пряме податкове навантаження для фізичних осіб-підприємців мінімум у 3 рази (із 7%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highlight w:val="white"/>
        </w:rPr>
      </w:pPr>
      <w:r>
        <w:rPr>
          <w:highlight w:val="white"/>
        </w:rPr>
        <w:t xml:space="preserve">Результатом цієї так званої реформи також стане неминуче закриття десятків тисяч підприємців, звільнення тисяч найманих працівників, подальша </w:t>
      </w:r>
      <w:proofErr w:type="spellStart"/>
      <w:r>
        <w:rPr>
          <w:highlight w:val="white"/>
        </w:rPr>
        <w:t>тінізація</w:t>
      </w:r>
      <w:proofErr w:type="spellEnd"/>
      <w:r>
        <w:rPr>
          <w:highlight w:val="white"/>
        </w:rPr>
        <w:t xml:space="preserve"> економіки, що може призвести до серйозних соціальних потрясінь, а це в умовах воєнного стану є неприпустимо. Внаслідок цієї реформи бюджети громад які багато в чому формувалися за рахунок коштів єдиного податку недоотримають десятки мільярдів гривень, які сьогодні забезпечують фінансування освіти, медицини, об’єктів критичної інфраструктури. </w:t>
      </w:r>
    </w:p>
    <w:p w:rsidR="00A64096" w:rsidRDefault="00A64096" w:rsidP="00A64096">
      <w:pPr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highlight w:val="white"/>
        </w:rPr>
      </w:pPr>
      <w:r>
        <w:rPr>
          <w:highlight w:val="white"/>
        </w:rPr>
        <w:t xml:space="preserve">У зв’язку з вищевикладеним та з метою недопущення соціальної напруги у суспільстві, звертаємося до депутатів Верховної Ради України з вимогою щодо недопущення розгляду і прийняття будь-яких </w:t>
      </w:r>
      <w:proofErr w:type="spellStart"/>
      <w:r>
        <w:rPr>
          <w:highlight w:val="white"/>
        </w:rPr>
        <w:t>законопроєктів</w:t>
      </w:r>
      <w:proofErr w:type="spellEnd"/>
      <w:r>
        <w:rPr>
          <w:highlight w:val="white"/>
        </w:rPr>
        <w:t xml:space="preserve">, які будуть спрямовані на обмеження чи фактичне знищення малого підприємництва в Україні, зокрема, через запровадження податку на додану вартість для підприємців з доходом понад 1 млн грн. Також закликаємо народних депутатів України невідкладно розглянути та прийняти </w:t>
      </w:r>
      <w:proofErr w:type="spellStart"/>
      <w:r>
        <w:rPr>
          <w:highlight w:val="white"/>
        </w:rPr>
        <w:t>законопроєкт</w:t>
      </w:r>
      <w:proofErr w:type="spellEnd"/>
      <w:r>
        <w:rPr>
          <w:highlight w:val="white"/>
        </w:rPr>
        <w:t xml:space="preserve"> №14295 «Про внесення змін до Податкового кодексу України щодо мораторію на зміну правил оподаткування для фізичних осіб – підприємців», що юридично захистить від знищення систему спрощеного оподаткування, яка є опорою для розвитку малого та середнього бізнесу. </w:t>
      </w:r>
      <w:bookmarkStart w:id="0" w:name="_GoBack"/>
      <w:bookmarkEnd w:id="0"/>
    </w:p>
    <w:sectPr w:rsidR="00A64096">
      <w:pgSz w:w="11906" w:h="16838"/>
      <w:pgMar w:top="566" w:right="720" w:bottom="40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96"/>
    <w:rsid w:val="0073649F"/>
    <w:rsid w:val="00A6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409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409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2087</Words>
  <Characters>1191</Characters>
  <Application>Microsoft Office Word</Application>
  <DocSecurity>0</DocSecurity>
  <Lines>9</Lines>
  <Paragraphs>6</Paragraphs>
  <ScaleCrop>false</ScaleCrop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Цимбалюк</dc:creator>
  <cp:lastModifiedBy>Андрій Цимбалюк</cp:lastModifiedBy>
  <cp:revision>1</cp:revision>
  <dcterms:created xsi:type="dcterms:W3CDTF">2025-12-16T09:38:00Z</dcterms:created>
  <dcterms:modified xsi:type="dcterms:W3CDTF">2025-12-16T09:39:00Z</dcterms:modified>
</cp:coreProperties>
</file>