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989998340"/>
    <w:bookmarkStart w:id="1" w:name="_MON_989998552"/>
    <w:bookmarkStart w:id="2" w:name="_MON_1470146112"/>
    <w:bookmarkEnd w:id="0"/>
    <w:bookmarkEnd w:id="1"/>
    <w:bookmarkEnd w:id="2"/>
    <w:bookmarkStart w:id="3" w:name="_MON_1470147374"/>
    <w:bookmarkEnd w:id="3"/>
    <w:p w14:paraId="2E4E2AF8" w14:textId="77777777" w:rsidR="0050484F" w:rsidRPr="00104248" w:rsidRDefault="009B64E0" w:rsidP="00B852D9">
      <w:pPr>
        <w:pStyle w:val="1"/>
        <w:spacing w:line="360" w:lineRule="auto"/>
        <w:ind w:left="0" w:right="0"/>
        <w:rPr>
          <w:sz w:val="28"/>
        </w:rPr>
      </w:pPr>
      <w:r w:rsidRPr="00104248">
        <w:object w:dxaOrig="771" w:dyaOrig="1101" w14:anchorId="7AA29A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25pt;height:48.65pt" o:ole="" o:preferrelative="f" fillcolor="window">
            <v:imagedata r:id="rId7" o:title=""/>
          </v:shape>
          <o:OLEObject Type="Embed" ProgID="Word.Picture.8" ShapeID="_x0000_i1025" DrawAspect="Content" ObjectID="_1827562224" r:id="rId8"/>
        </w:object>
      </w:r>
    </w:p>
    <w:p w14:paraId="07D33E38" w14:textId="77777777" w:rsidR="0050484F" w:rsidRPr="00104248" w:rsidRDefault="001D47A3" w:rsidP="009B64E0">
      <w:pPr>
        <w:pStyle w:val="1"/>
        <w:ind w:left="0" w:right="0"/>
        <w:rPr>
          <w:b/>
          <w:sz w:val="28"/>
        </w:rPr>
      </w:pPr>
      <w:r w:rsidRPr="00104248">
        <w:rPr>
          <w:b/>
          <w:sz w:val="28"/>
        </w:rPr>
        <w:t xml:space="preserve">ВОЛИНСЬКА </w:t>
      </w:r>
      <w:r w:rsidR="00BD6B1E" w:rsidRPr="00104248">
        <w:rPr>
          <w:b/>
          <w:sz w:val="28"/>
        </w:rPr>
        <w:t xml:space="preserve"> </w:t>
      </w:r>
      <w:r w:rsidR="0050484F" w:rsidRPr="00104248">
        <w:rPr>
          <w:b/>
          <w:sz w:val="28"/>
        </w:rPr>
        <w:t xml:space="preserve">ОБЛАСНА </w:t>
      </w:r>
      <w:r w:rsidR="00BD6B1E" w:rsidRPr="00104248">
        <w:rPr>
          <w:b/>
          <w:sz w:val="28"/>
        </w:rPr>
        <w:t xml:space="preserve"> </w:t>
      </w:r>
      <w:r w:rsidR="0050484F" w:rsidRPr="00104248">
        <w:rPr>
          <w:b/>
          <w:sz w:val="28"/>
        </w:rPr>
        <w:t>РАДА</w:t>
      </w:r>
    </w:p>
    <w:p w14:paraId="4E06A0D1" w14:textId="77777777" w:rsidR="0050484F" w:rsidRPr="00104248" w:rsidRDefault="00FE6A83" w:rsidP="001D47A3">
      <w:pPr>
        <w:pStyle w:val="1"/>
        <w:spacing w:line="360" w:lineRule="auto"/>
        <w:ind w:left="0" w:right="0"/>
        <w:rPr>
          <w:b/>
          <w:sz w:val="28"/>
        </w:rPr>
      </w:pPr>
      <w:r w:rsidRPr="00104248">
        <w:rPr>
          <w:b/>
        </w:rPr>
        <w:t>во</w:t>
      </w:r>
      <w:r w:rsidR="003B619D" w:rsidRPr="00104248">
        <w:rPr>
          <w:b/>
        </w:rPr>
        <w:t>сьме</w:t>
      </w:r>
      <w:r w:rsidR="00A84F8A" w:rsidRPr="00104248">
        <w:rPr>
          <w:b/>
        </w:rPr>
        <w:t xml:space="preserve"> </w:t>
      </w:r>
      <w:r w:rsidR="0050484F" w:rsidRPr="00104248">
        <w:rPr>
          <w:b/>
        </w:rPr>
        <w:t>скликання</w:t>
      </w:r>
    </w:p>
    <w:p w14:paraId="6F544DC9" w14:textId="77777777" w:rsidR="0050484F" w:rsidRPr="00104248" w:rsidRDefault="001A7049" w:rsidP="001D47A3">
      <w:pPr>
        <w:pStyle w:val="2"/>
        <w:spacing w:line="600" w:lineRule="auto"/>
        <w:ind w:left="0" w:right="0"/>
        <w:rPr>
          <w:b/>
          <w:spacing w:val="20"/>
          <w:sz w:val="28"/>
        </w:rPr>
      </w:pPr>
      <w:r w:rsidRPr="00104248">
        <w:rPr>
          <w:b/>
          <w:spacing w:val="20"/>
          <w:sz w:val="28"/>
        </w:rPr>
        <w:t>РІШЕНН</w:t>
      </w:r>
      <w:r w:rsidR="0050484F" w:rsidRPr="00104248">
        <w:rPr>
          <w:b/>
          <w:spacing w:val="20"/>
          <w:sz w:val="28"/>
        </w:rPr>
        <w:t>Я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76"/>
        <w:gridCol w:w="3177"/>
        <w:gridCol w:w="3177"/>
      </w:tblGrid>
      <w:tr w:rsidR="00541BD6" w:rsidRPr="00104248" w14:paraId="4A5F2691" w14:textId="77777777" w:rsidTr="00A11161">
        <w:tc>
          <w:tcPr>
            <w:tcW w:w="3176" w:type="dxa"/>
            <w:tcBorders>
              <w:bottom w:val="single" w:sz="4" w:space="0" w:color="auto"/>
            </w:tcBorders>
          </w:tcPr>
          <w:p w14:paraId="10390C63" w14:textId="6526E4D8" w:rsidR="00541BD6" w:rsidRPr="00104248" w:rsidRDefault="00AD4E7A" w:rsidP="00D0315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04248">
              <w:rPr>
                <w:sz w:val="28"/>
                <w:szCs w:val="28"/>
                <w:lang w:val="uk-UA"/>
              </w:rPr>
              <w:t xml:space="preserve">17 грудня 2025 року </w:t>
            </w:r>
          </w:p>
        </w:tc>
        <w:tc>
          <w:tcPr>
            <w:tcW w:w="3177" w:type="dxa"/>
          </w:tcPr>
          <w:p w14:paraId="779CE8E2" w14:textId="2B45950A" w:rsidR="00541BD6" w:rsidRPr="00104248" w:rsidRDefault="009E49BC" w:rsidP="00F529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04248">
              <w:rPr>
                <w:sz w:val="28"/>
                <w:szCs w:val="28"/>
                <w:lang w:val="uk-UA"/>
              </w:rPr>
              <w:t>м. </w:t>
            </w:r>
            <w:r w:rsidR="00541BD6" w:rsidRPr="00104248">
              <w:rPr>
                <w:sz w:val="28"/>
                <w:szCs w:val="28"/>
                <w:lang w:val="uk-UA"/>
              </w:rPr>
              <w:t>Луцьк</w:t>
            </w:r>
          </w:p>
        </w:tc>
        <w:tc>
          <w:tcPr>
            <w:tcW w:w="3177" w:type="dxa"/>
            <w:tcBorders>
              <w:bottom w:val="single" w:sz="4" w:space="0" w:color="auto"/>
            </w:tcBorders>
          </w:tcPr>
          <w:p w14:paraId="599F2BC6" w14:textId="758A1AC0" w:rsidR="00541BD6" w:rsidRPr="00104248" w:rsidRDefault="00541BD6" w:rsidP="009E49B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04248">
              <w:rPr>
                <w:sz w:val="28"/>
                <w:szCs w:val="28"/>
                <w:lang w:val="uk-UA"/>
              </w:rPr>
              <w:t>№</w:t>
            </w:r>
            <w:r w:rsidR="0089161E" w:rsidRPr="00104248">
              <w:rPr>
                <w:sz w:val="28"/>
                <w:szCs w:val="28"/>
                <w:lang w:val="uk-UA"/>
              </w:rPr>
              <w:t xml:space="preserve"> </w:t>
            </w:r>
            <w:r w:rsidR="00AD4E7A" w:rsidRPr="00104248">
              <w:rPr>
                <w:sz w:val="28"/>
                <w:szCs w:val="28"/>
                <w:lang w:val="uk-UA"/>
              </w:rPr>
              <w:t>34/57</w:t>
            </w:r>
          </w:p>
        </w:tc>
      </w:tr>
      <w:tr w:rsidR="00541BD6" w:rsidRPr="00104248" w14:paraId="3200C763" w14:textId="77777777" w:rsidTr="00A11161">
        <w:tc>
          <w:tcPr>
            <w:tcW w:w="3176" w:type="dxa"/>
            <w:tcBorders>
              <w:top w:val="single" w:sz="4" w:space="0" w:color="auto"/>
            </w:tcBorders>
          </w:tcPr>
          <w:p w14:paraId="3F576823" w14:textId="77777777" w:rsidR="00541BD6" w:rsidRPr="00104248" w:rsidRDefault="00541BD6" w:rsidP="00F529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77" w:type="dxa"/>
          </w:tcPr>
          <w:p w14:paraId="1742C9EE" w14:textId="77777777" w:rsidR="00541BD6" w:rsidRPr="00104248" w:rsidRDefault="00541BD6" w:rsidP="00F5290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177" w:type="dxa"/>
            <w:tcBorders>
              <w:top w:val="single" w:sz="4" w:space="0" w:color="auto"/>
            </w:tcBorders>
          </w:tcPr>
          <w:p w14:paraId="78496050" w14:textId="77777777" w:rsidR="00541BD6" w:rsidRPr="00104248" w:rsidRDefault="00541BD6" w:rsidP="00F5290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14:paraId="35D4E912" w14:textId="4E31394D" w:rsidR="00D02C46" w:rsidRPr="00104248" w:rsidRDefault="00D02C46" w:rsidP="00610401">
      <w:pPr>
        <w:jc w:val="right"/>
        <w:rPr>
          <w:bCs/>
          <w:sz w:val="28"/>
          <w:szCs w:val="28"/>
          <w:u w:val="single"/>
          <w:lang w:val="uk-UA"/>
        </w:rPr>
      </w:pPr>
    </w:p>
    <w:p w14:paraId="5D4B930F" w14:textId="26AC2A06" w:rsidR="00B36A12" w:rsidRPr="00104248" w:rsidRDefault="00B36A12">
      <w:pPr>
        <w:rPr>
          <w:b/>
          <w:sz w:val="28"/>
          <w:szCs w:val="28"/>
          <w:lang w:val="uk-UA"/>
        </w:rPr>
      </w:pPr>
      <w:r w:rsidRPr="00104248">
        <w:rPr>
          <w:b/>
          <w:sz w:val="28"/>
          <w:szCs w:val="28"/>
          <w:lang w:val="uk-UA"/>
        </w:rPr>
        <w:t>Про план роботи обласної</w:t>
      </w:r>
    </w:p>
    <w:p w14:paraId="37559C9D" w14:textId="0F3FE708" w:rsidR="0050484F" w:rsidRPr="00104248" w:rsidRDefault="00B36A12">
      <w:pPr>
        <w:rPr>
          <w:sz w:val="28"/>
          <w:szCs w:val="28"/>
          <w:lang w:val="uk-UA"/>
        </w:rPr>
      </w:pPr>
      <w:r w:rsidRPr="00104248">
        <w:rPr>
          <w:b/>
          <w:sz w:val="28"/>
          <w:szCs w:val="28"/>
          <w:lang w:val="uk-UA"/>
        </w:rPr>
        <w:t xml:space="preserve">ради на </w:t>
      </w:r>
      <w:r w:rsidR="003E02AF" w:rsidRPr="00104248">
        <w:rPr>
          <w:b/>
          <w:sz w:val="28"/>
          <w:szCs w:val="28"/>
          <w:lang w:val="uk-UA"/>
        </w:rPr>
        <w:t>перше</w:t>
      </w:r>
      <w:r w:rsidRPr="00104248">
        <w:rPr>
          <w:b/>
          <w:sz w:val="28"/>
          <w:szCs w:val="28"/>
          <w:lang w:val="uk-UA"/>
        </w:rPr>
        <w:t xml:space="preserve"> півріччя 202</w:t>
      </w:r>
      <w:r w:rsidR="00391A24" w:rsidRPr="00104248">
        <w:rPr>
          <w:b/>
          <w:sz w:val="28"/>
          <w:szCs w:val="28"/>
          <w:lang w:val="uk-UA"/>
        </w:rPr>
        <w:t>6</w:t>
      </w:r>
      <w:r w:rsidRPr="00104248">
        <w:rPr>
          <w:b/>
          <w:sz w:val="28"/>
          <w:szCs w:val="28"/>
          <w:lang w:val="uk-UA"/>
        </w:rPr>
        <w:t xml:space="preserve"> року</w:t>
      </w:r>
    </w:p>
    <w:p w14:paraId="6A65F7AB" w14:textId="77777777" w:rsidR="0050484F" w:rsidRPr="00104248" w:rsidRDefault="0050484F">
      <w:pPr>
        <w:rPr>
          <w:sz w:val="28"/>
          <w:lang w:val="uk-UA"/>
        </w:rPr>
      </w:pPr>
    </w:p>
    <w:p w14:paraId="64DB43A5" w14:textId="77777777" w:rsidR="00460A56" w:rsidRPr="00104248" w:rsidRDefault="00460A56" w:rsidP="00D10303">
      <w:pPr>
        <w:ind w:firstLine="851"/>
        <w:jc w:val="both"/>
        <w:rPr>
          <w:sz w:val="28"/>
          <w:szCs w:val="28"/>
          <w:lang w:val="uk-UA"/>
        </w:rPr>
      </w:pPr>
    </w:p>
    <w:p w14:paraId="4ABEF9B1" w14:textId="56A3242E" w:rsidR="00460A56" w:rsidRPr="00104248" w:rsidRDefault="00460A56" w:rsidP="00460A56">
      <w:pPr>
        <w:ind w:firstLine="680"/>
        <w:jc w:val="both"/>
        <w:rPr>
          <w:sz w:val="28"/>
          <w:szCs w:val="28"/>
          <w:lang w:val="uk-UA"/>
        </w:rPr>
      </w:pPr>
      <w:r w:rsidRPr="00104248">
        <w:rPr>
          <w:sz w:val="28"/>
          <w:szCs w:val="28"/>
          <w:lang w:val="uk-UA"/>
        </w:rPr>
        <w:t xml:space="preserve">Відповідно до пункту 6 частини </w:t>
      </w:r>
      <w:r w:rsidR="003E02AF" w:rsidRPr="00104248">
        <w:rPr>
          <w:sz w:val="28"/>
          <w:szCs w:val="28"/>
          <w:lang w:val="uk-UA"/>
        </w:rPr>
        <w:t xml:space="preserve">першої </w:t>
      </w:r>
      <w:r w:rsidRPr="00104248">
        <w:rPr>
          <w:sz w:val="28"/>
          <w:szCs w:val="28"/>
          <w:lang w:val="uk-UA"/>
        </w:rPr>
        <w:t xml:space="preserve">статті 43 Закону України </w:t>
      </w:r>
      <w:r w:rsidR="0078351D" w:rsidRPr="00104248">
        <w:rPr>
          <w:sz w:val="28"/>
          <w:szCs w:val="28"/>
          <w:lang w:val="uk-UA"/>
        </w:rPr>
        <w:t>«</w:t>
      </w:r>
      <w:r w:rsidRPr="00104248">
        <w:rPr>
          <w:sz w:val="28"/>
          <w:szCs w:val="28"/>
          <w:lang w:val="uk-UA"/>
        </w:rPr>
        <w:t>Про місцеве самоврядування в Україні</w:t>
      </w:r>
      <w:r w:rsidR="0078351D" w:rsidRPr="00104248">
        <w:rPr>
          <w:sz w:val="28"/>
          <w:szCs w:val="28"/>
          <w:lang w:val="uk-UA"/>
        </w:rPr>
        <w:t xml:space="preserve">», </w:t>
      </w:r>
      <w:r w:rsidRPr="00104248">
        <w:rPr>
          <w:sz w:val="28"/>
          <w:szCs w:val="28"/>
          <w:lang w:val="uk-UA"/>
        </w:rPr>
        <w:t>враховуючи пропозиції постійних комісій обласної ради</w:t>
      </w:r>
      <w:r w:rsidR="009E49BC" w:rsidRPr="00104248">
        <w:rPr>
          <w:sz w:val="28"/>
          <w:szCs w:val="28"/>
          <w:lang w:val="uk-UA"/>
        </w:rPr>
        <w:t xml:space="preserve"> та</w:t>
      </w:r>
      <w:r w:rsidRPr="00104248">
        <w:rPr>
          <w:sz w:val="28"/>
          <w:szCs w:val="28"/>
          <w:lang w:val="uk-UA"/>
        </w:rPr>
        <w:t xml:space="preserve"> обласної державної адміністрації, обласна рада </w:t>
      </w:r>
    </w:p>
    <w:p w14:paraId="1B7DD298" w14:textId="77777777" w:rsidR="00D10303" w:rsidRPr="00104248" w:rsidRDefault="00D10303" w:rsidP="00D10303">
      <w:pPr>
        <w:jc w:val="center"/>
        <w:rPr>
          <w:b/>
          <w:sz w:val="28"/>
          <w:szCs w:val="28"/>
          <w:lang w:val="uk-UA"/>
        </w:rPr>
      </w:pPr>
    </w:p>
    <w:p w14:paraId="4504DC26" w14:textId="77777777" w:rsidR="00D10303" w:rsidRPr="00104248" w:rsidRDefault="00D10303" w:rsidP="00054EEA">
      <w:pPr>
        <w:rPr>
          <w:sz w:val="28"/>
          <w:szCs w:val="28"/>
          <w:lang w:val="uk-UA"/>
        </w:rPr>
      </w:pPr>
      <w:r w:rsidRPr="00104248">
        <w:rPr>
          <w:b/>
          <w:sz w:val="28"/>
          <w:szCs w:val="28"/>
          <w:lang w:val="uk-UA"/>
        </w:rPr>
        <w:t>В</w:t>
      </w:r>
      <w:r w:rsidR="00054EEA" w:rsidRPr="00104248">
        <w:rPr>
          <w:b/>
          <w:sz w:val="28"/>
          <w:szCs w:val="28"/>
          <w:lang w:val="uk-UA"/>
        </w:rPr>
        <w:t>ИРІШИЛА</w:t>
      </w:r>
      <w:r w:rsidRPr="00104248">
        <w:rPr>
          <w:sz w:val="28"/>
          <w:szCs w:val="28"/>
          <w:lang w:val="uk-UA"/>
        </w:rPr>
        <w:t>:</w:t>
      </w:r>
    </w:p>
    <w:p w14:paraId="667E69DB" w14:textId="77777777" w:rsidR="0050484F" w:rsidRPr="00104248" w:rsidRDefault="0050484F">
      <w:pPr>
        <w:rPr>
          <w:sz w:val="28"/>
          <w:szCs w:val="28"/>
          <w:lang w:val="uk-UA"/>
        </w:rPr>
      </w:pPr>
    </w:p>
    <w:p w14:paraId="1AAFDE69" w14:textId="122954BD" w:rsidR="00460A56" w:rsidRPr="00104248" w:rsidRDefault="00460A56" w:rsidP="00460A56">
      <w:pPr>
        <w:ind w:firstLine="709"/>
        <w:jc w:val="both"/>
        <w:rPr>
          <w:sz w:val="28"/>
          <w:szCs w:val="28"/>
          <w:lang w:val="uk-UA"/>
        </w:rPr>
      </w:pPr>
      <w:r w:rsidRPr="00104248">
        <w:rPr>
          <w:sz w:val="28"/>
          <w:szCs w:val="28"/>
          <w:lang w:val="uk-UA"/>
        </w:rPr>
        <w:t xml:space="preserve">1. План роботи обласної ради на </w:t>
      </w:r>
      <w:r w:rsidR="003E02AF" w:rsidRPr="00104248">
        <w:rPr>
          <w:sz w:val="28"/>
          <w:szCs w:val="28"/>
          <w:lang w:val="uk-UA"/>
        </w:rPr>
        <w:t xml:space="preserve">перше </w:t>
      </w:r>
      <w:r w:rsidRPr="00104248">
        <w:rPr>
          <w:sz w:val="28"/>
          <w:szCs w:val="28"/>
          <w:lang w:val="uk-UA"/>
        </w:rPr>
        <w:t>півріччя 202</w:t>
      </w:r>
      <w:r w:rsidR="00391A24" w:rsidRPr="00104248">
        <w:rPr>
          <w:sz w:val="28"/>
          <w:szCs w:val="28"/>
          <w:lang w:val="uk-UA"/>
        </w:rPr>
        <w:t>6</w:t>
      </w:r>
      <w:r w:rsidRPr="00104248">
        <w:rPr>
          <w:sz w:val="28"/>
          <w:szCs w:val="28"/>
          <w:lang w:val="uk-UA"/>
        </w:rPr>
        <w:t xml:space="preserve"> року затвердити (додається).</w:t>
      </w:r>
    </w:p>
    <w:p w14:paraId="1E43D484" w14:textId="77777777" w:rsidR="00460A56" w:rsidRPr="00104248" w:rsidRDefault="00460A56" w:rsidP="00460A56">
      <w:pPr>
        <w:ind w:firstLine="680"/>
        <w:jc w:val="both"/>
        <w:rPr>
          <w:sz w:val="28"/>
          <w:szCs w:val="28"/>
          <w:lang w:val="uk-UA"/>
        </w:rPr>
      </w:pPr>
      <w:r w:rsidRPr="00104248">
        <w:rPr>
          <w:sz w:val="28"/>
          <w:szCs w:val="28"/>
          <w:lang w:val="uk-UA"/>
        </w:rPr>
        <w:t xml:space="preserve">2. Доручити голові обласної ради у разі потреби вносити зміни до плану роботи. </w:t>
      </w:r>
    </w:p>
    <w:p w14:paraId="2B3C9383" w14:textId="77777777" w:rsidR="00054EEA" w:rsidRPr="00104248" w:rsidRDefault="00054EEA" w:rsidP="00054EEA">
      <w:pPr>
        <w:ind w:right="140" w:firstLine="705"/>
        <w:jc w:val="both"/>
        <w:rPr>
          <w:sz w:val="28"/>
          <w:szCs w:val="28"/>
          <w:lang w:val="uk-UA"/>
        </w:rPr>
      </w:pPr>
    </w:p>
    <w:p w14:paraId="4DF3CDF9" w14:textId="77777777" w:rsidR="00054EEA" w:rsidRPr="00104248" w:rsidRDefault="00054EEA">
      <w:pPr>
        <w:rPr>
          <w:sz w:val="28"/>
          <w:szCs w:val="28"/>
          <w:lang w:val="uk-UA"/>
        </w:rPr>
      </w:pPr>
    </w:p>
    <w:p w14:paraId="1D31AAF1" w14:textId="77777777" w:rsidR="0050484F" w:rsidRPr="00104248" w:rsidRDefault="0050484F">
      <w:pPr>
        <w:rPr>
          <w:sz w:val="28"/>
          <w:szCs w:val="28"/>
          <w:lang w:val="uk-UA"/>
        </w:rPr>
      </w:pPr>
    </w:p>
    <w:p w14:paraId="15779F18" w14:textId="77777777" w:rsidR="00175F2E" w:rsidRPr="00104248" w:rsidRDefault="00175F2E" w:rsidP="00007DF9">
      <w:pPr>
        <w:rPr>
          <w:b/>
          <w:sz w:val="28"/>
          <w:szCs w:val="28"/>
          <w:lang w:val="uk-UA"/>
        </w:rPr>
      </w:pPr>
      <w:r w:rsidRPr="00104248">
        <w:rPr>
          <w:b/>
          <w:sz w:val="28"/>
          <w:szCs w:val="28"/>
          <w:lang w:val="uk-UA"/>
        </w:rPr>
        <w:t>Голова</w:t>
      </w:r>
      <w:r w:rsidRPr="00104248">
        <w:rPr>
          <w:b/>
          <w:sz w:val="28"/>
          <w:szCs w:val="28"/>
          <w:lang w:val="uk-UA"/>
        </w:rPr>
        <w:tab/>
      </w:r>
      <w:r w:rsidRPr="00104248">
        <w:rPr>
          <w:b/>
          <w:sz w:val="28"/>
          <w:szCs w:val="28"/>
          <w:lang w:val="uk-UA"/>
        </w:rPr>
        <w:tab/>
      </w:r>
      <w:r w:rsidRPr="00104248">
        <w:rPr>
          <w:b/>
          <w:sz w:val="28"/>
          <w:szCs w:val="28"/>
          <w:lang w:val="uk-UA"/>
        </w:rPr>
        <w:tab/>
      </w:r>
      <w:r w:rsidRPr="00104248">
        <w:rPr>
          <w:b/>
          <w:sz w:val="28"/>
          <w:szCs w:val="28"/>
          <w:lang w:val="uk-UA"/>
        </w:rPr>
        <w:tab/>
      </w:r>
      <w:r w:rsidRPr="00104248">
        <w:rPr>
          <w:b/>
          <w:sz w:val="28"/>
          <w:szCs w:val="28"/>
          <w:lang w:val="uk-UA"/>
        </w:rPr>
        <w:tab/>
      </w:r>
      <w:r w:rsidRPr="00104248">
        <w:rPr>
          <w:b/>
          <w:sz w:val="28"/>
          <w:szCs w:val="28"/>
          <w:lang w:val="uk-UA"/>
        </w:rPr>
        <w:tab/>
      </w:r>
      <w:r w:rsidRPr="00104248">
        <w:rPr>
          <w:b/>
          <w:sz w:val="28"/>
          <w:szCs w:val="28"/>
          <w:lang w:val="uk-UA"/>
        </w:rPr>
        <w:tab/>
      </w:r>
      <w:r w:rsidRPr="00104248">
        <w:rPr>
          <w:b/>
          <w:sz w:val="28"/>
          <w:szCs w:val="28"/>
          <w:lang w:val="uk-UA"/>
        </w:rPr>
        <w:tab/>
        <w:t xml:space="preserve">       Григорій НЕДОПАД</w:t>
      </w:r>
    </w:p>
    <w:p w14:paraId="291F1065" w14:textId="77777777" w:rsidR="00175F2E" w:rsidRPr="00104248" w:rsidRDefault="00175F2E" w:rsidP="00175F2E">
      <w:pPr>
        <w:ind w:left="-142"/>
        <w:rPr>
          <w:b/>
          <w:sz w:val="24"/>
          <w:szCs w:val="24"/>
          <w:lang w:val="uk-UA"/>
        </w:rPr>
      </w:pPr>
    </w:p>
    <w:p w14:paraId="27C4C0C5" w14:textId="77777777" w:rsidR="0050484F" w:rsidRPr="00104248" w:rsidRDefault="0050484F">
      <w:pPr>
        <w:rPr>
          <w:sz w:val="28"/>
          <w:szCs w:val="28"/>
          <w:lang w:val="uk-UA"/>
        </w:rPr>
      </w:pPr>
    </w:p>
    <w:p w14:paraId="54CAF15B" w14:textId="0B0C7FA2" w:rsidR="00AD4E7A" w:rsidRPr="00104248" w:rsidRDefault="0078351D">
      <w:pPr>
        <w:rPr>
          <w:sz w:val="24"/>
          <w:szCs w:val="24"/>
          <w:lang w:val="uk-UA"/>
        </w:rPr>
      </w:pPr>
      <w:r w:rsidRPr="00104248">
        <w:rPr>
          <w:sz w:val="24"/>
          <w:szCs w:val="24"/>
          <w:lang w:val="uk-UA"/>
        </w:rPr>
        <w:t>Ройко</w:t>
      </w:r>
      <w:r w:rsidR="0095563E" w:rsidRPr="00104248">
        <w:rPr>
          <w:sz w:val="24"/>
          <w:szCs w:val="24"/>
          <w:lang w:val="uk-UA"/>
        </w:rPr>
        <w:t xml:space="preserve"> </w:t>
      </w:r>
      <w:r w:rsidR="009E49BC" w:rsidRPr="00104248">
        <w:rPr>
          <w:sz w:val="24"/>
          <w:szCs w:val="24"/>
          <w:lang w:val="uk-UA"/>
        </w:rPr>
        <w:t xml:space="preserve">Юрій </w:t>
      </w:r>
      <w:r w:rsidR="0095563E" w:rsidRPr="00104248">
        <w:rPr>
          <w:sz w:val="24"/>
          <w:szCs w:val="24"/>
          <w:lang w:val="uk-UA"/>
        </w:rPr>
        <w:t>778103</w:t>
      </w:r>
    </w:p>
    <w:p w14:paraId="17219DC0" w14:textId="77777777" w:rsidR="00AD4E7A" w:rsidRPr="00104248" w:rsidRDefault="00AD4E7A">
      <w:pPr>
        <w:rPr>
          <w:sz w:val="24"/>
          <w:szCs w:val="24"/>
          <w:lang w:val="uk-UA"/>
        </w:rPr>
      </w:pPr>
    </w:p>
    <w:p w14:paraId="3DB784C3" w14:textId="77777777" w:rsidR="00AD4E7A" w:rsidRPr="00104248" w:rsidRDefault="00AD4E7A">
      <w:pPr>
        <w:rPr>
          <w:sz w:val="24"/>
          <w:szCs w:val="24"/>
          <w:lang w:val="uk-UA"/>
        </w:rPr>
      </w:pPr>
    </w:p>
    <w:p w14:paraId="23A0AA2A" w14:textId="77777777" w:rsidR="00AD4E7A" w:rsidRPr="00104248" w:rsidRDefault="00AD4E7A">
      <w:pPr>
        <w:rPr>
          <w:sz w:val="24"/>
          <w:szCs w:val="24"/>
          <w:lang w:val="uk-UA"/>
        </w:rPr>
      </w:pPr>
    </w:p>
    <w:p w14:paraId="3147E880" w14:textId="77777777" w:rsidR="00AD4E7A" w:rsidRPr="00104248" w:rsidRDefault="00AD4E7A">
      <w:pPr>
        <w:rPr>
          <w:sz w:val="24"/>
          <w:szCs w:val="24"/>
          <w:lang w:val="uk-UA"/>
        </w:rPr>
      </w:pPr>
    </w:p>
    <w:p w14:paraId="178FE0EF" w14:textId="77777777" w:rsidR="00AD4E7A" w:rsidRPr="00104248" w:rsidRDefault="00AD4E7A">
      <w:pPr>
        <w:rPr>
          <w:sz w:val="24"/>
          <w:szCs w:val="24"/>
          <w:lang w:val="uk-UA"/>
        </w:rPr>
      </w:pPr>
    </w:p>
    <w:p w14:paraId="09EBD586" w14:textId="77777777" w:rsidR="00AD4E7A" w:rsidRPr="00104248" w:rsidRDefault="00AD4E7A">
      <w:pPr>
        <w:rPr>
          <w:sz w:val="24"/>
          <w:szCs w:val="24"/>
          <w:lang w:val="uk-UA"/>
        </w:rPr>
      </w:pPr>
    </w:p>
    <w:p w14:paraId="26C02211" w14:textId="77777777" w:rsidR="00AD4E7A" w:rsidRPr="00104248" w:rsidRDefault="00AD4E7A">
      <w:pPr>
        <w:rPr>
          <w:sz w:val="24"/>
          <w:szCs w:val="24"/>
          <w:lang w:val="uk-UA"/>
        </w:rPr>
      </w:pPr>
    </w:p>
    <w:p w14:paraId="5782A764" w14:textId="77777777" w:rsidR="00AD4E7A" w:rsidRPr="00104248" w:rsidRDefault="00AD4E7A">
      <w:pPr>
        <w:rPr>
          <w:sz w:val="24"/>
          <w:szCs w:val="24"/>
          <w:lang w:val="uk-UA"/>
        </w:rPr>
      </w:pPr>
    </w:p>
    <w:p w14:paraId="5A191D30" w14:textId="77777777" w:rsidR="00AD4E7A" w:rsidRPr="00104248" w:rsidRDefault="00AD4E7A">
      <w:pPr>
        <w:rPr>
          <w:sz w:val="24"/>
          <w:szCs w:val="24"/>
          <w:lang w:val="uk-UA"/>
        </w:rPr>
      </w:pPr>
    </w:p>
    <w:p w14:paraId="587DDE4E" w14:textId="77777777" w:rsidR="00AD4E7A" w:rsidRPr="00104248" w:rsidRDefault="00AD4E7A">
      <w:pPr>
        <w:rPr>
          <w:sz w:val="24"/>
          <w:szCs w:val="24"/>
          <w:lang w:val="uk-UA"/>
        </w:rPr>
      </w:pPr>
    </w:p>
    <w:p w14:paraId="23AB6392" w14:textId="77777777" w:rsidR="00AD4E7A" w:rsidRPr="00104248" w:rsidRDefault="00AD4E7A">
      <w:pPr>
        <w:rPr>
          <w:sz w:val="24"/>
          <w:szCs w:val="24"/>
          <w:lang w:val="uk-UA"/>
        </w:rPr>
      </w:pPr>
    </w:p>
    <w:p w14:paraId="016100D5" w14:textId="77777777" w:rsidR="00AD4E7A" w:rsidRPr="00104248" w:rsidRDefault="00AD4E7A">
      <w:pPr>
        <w:rPr>
          <w:sz w:val="24"/>
          <w:szCs w:val="24"/>
          <w:lang w:val="uk-UA"/>
        </w:rPr>
      </w:pPr>
    </w:p>
    <w:p w14:paraId="4D47C5FC" w14:textId="77777777" w:rsidR="00AD4E7A" w:rsidRPr="00104248" w:rsidRDefault="00AD4E7A">
      <w:pPr>
        <w:rPr>
          <w:sz w:val="24"/>
          <w:szCs w:val="24"/>
          <w:lang w:val="uk-UA"/>
        </w:rPr>
      </w:pPr>
    </w:p>
    <w:p w14:paraId="279B7B6D" w14:textId="77777777" w:rsidR="00AD4E7A" w:rsidRPr="00104248" w:rsidRDefault="00AD4E7A">
      <w:pPr>
        <w:rPr>
          <w:sz w:val="24"/>
          <w:szCs w:val="24"/>
          <w:lang w:val="uk-UA"/>
        </w:rPr>
      </w:pPr>
    </w:p>
    <w:p w14:paraId="6DA90D7E" w14:textId="77777777" w:rsidR="00AD4E7A" w:rsidRPr="00104248" w:rsidRDefault="00AD4E7A">
      <w:pPr>
        <w:rPr>
          <w:sz w:val="24"/>
          <w:szCs w:val="24"/>
          <w:lang w:val="uk-UA"/>
        </w:rPr>
      </w:pPr>
    </w:p>
    <w:p w14:paraId="4981BD06" w14:textId="77777777" w:rsidR="00AD4E7A" w:rsidRPr="00104248" w:rsidRDefault="00AD4E7A">
      <w:pPr>
        <w:rPr>
          <w:sz w:val="24"/>
          <w:szCs w:val="24"/>
          <w:lang w:val="uk-UA"/>
        </w:rPr>
      </w:pPr>
    </w:p>
    <w:p w14:paraId="7A0CEC57" w14:textId="77777777" w:rsidR="00AD4E7A" w:rsidRPr="00104248" w:rsidRDefault="00AD4E7A">
      <w:pPr>
        <w:rPr>
          <w:sz w:val="24"/>
          <w:szCs w:val="24"/>
          <w:lang w:val="uk-UA"/>
        </w:rPr>
      </w:pPr>
    </w:p>
    <w:p w14:paraId="4739AF72" w14:textId="77777777" w:rsidR="00AD4E7A" w:rsidRPr="00104248" w:rsidRDefault="00AD4E7A">
      <w:pPr>
        <w:rPr>
          <w:sz w:val="24"/>
          <w:szCs w:val="24"/>
          <w:lang w:val="uk-UA"/>
        </w:rPr>
        <w:sectPr w:rsidR="00AD4E7A" w:rsidRPr="00104248" w:rsidSect="009A2CFB">
          <w:endnotePr>
            <w:numFmt w:val="upperLetter"/>
          </w:endnotePr>
          <w:pgSz w:w="11906" w:h="16838"/>
          <w:pgMar w:top="284" w:right="567" w:bottom="1134" w:left="1701" w:header="709" w:footer="567" w:gutter="0"/>
          <w:cols w:space="720"/>
        </w:sectPr>
      </w:pPr>
    </w:p>
    <w:p w14:paraId="08C39B30" w14:textId="568CD070" w:rsidR="00AD4E7A" w:rsidRPr="00AD4E7A" w:rsidRDefault="00AD4E7A" w:rsidP="00AD4E7A">
      <w:pPr>
        <w:ind w:left="12060"/>
        <w:rPr>
          <w:sz w:val="28"/>
          <w:szCs w:val="28"/>
          <w:lang w:val="uk-UA" w:eastAsia="ru-RU"/>
        </w:rPr>
      </w:pPr>
      <w:r w:rsidRPr="00AD4E7A">
        <w:rPr>
          <w:sz w:val="28"/>
          <w:szCs w:val="28"/>
          <w:lang w:val="uk-UA" w:eastAsia="ru-RU"/>
        </w:rPr>
        <w:lastRenderedPageBreak/>
        <w:t xml:space="preserve">ЗАТВЕРДЖЕНО </w:t>
      </w:r>
      <w:r w:rsidRPr="00AD4E7A">
        <w:rPr>
          <w:sz w:val="28"/>
          <w:szCs w:val="28"/>
          <w:lang w:val="uk-UA" w:eastAsia="ru-RU"/>
        </w:rPr>
        <w:br/>
        <w:t xml:space="preserve">Рішення обласної ради </w:t>
      </w:r>
      <w:r w:rsidRPr="00AD4E7A">
        <w:rPr>
          <w:sz w:val="28"/>
          <w:szCs w:val="28"/>
          <w:lang w:val="uk-UA" w:eastAsia="ru-RU"/>
        </w:rPr>
        <w:br/>
      </w:r>
      <w:r w:rsidRPr="00104248">
        <w:rPr>
          <w:sz w:val="28"/>
          <w:szCs w:val="28"/>
          <w:lang w:val="uk-UA" w:eastAsia="ru-RU"/>
        </w:rPr>
        <w:t xml:space="preserve">17 грудня </w:t>
      </w:r>
      <w:r w:rsidRPr="00AD4E7A">
        <w:rPr>
          <w:sz w:val="28"/>
          <w:szCs w:val="28"/>
          <w:lang w:val="uk-UA" w:eastAsia="ru-RU"/>
        </w:rPr>
        <w:t xml:space="preserve">2025 року № </w:t>
      </w:r>
      <w:r w:rsidRPr="00104248">
        <w:rPr>
          <w:sz w:val="28"/>
          <w:szCs w:val="28"/>
          <w:lang w:val="uk-UA" w:eastAsia="ru-RU"/>
        </w:rPr>
        <w:t>34/57</w:t>
      </w:r>
    </w:p>
    <w:p w14:paraId="53253F14" w14:textId="77777777" w:rsidR="00AD4E7A" w:rsidRPr="00AD4E7A" w:rsidRDefault="00AD4E7A" w:rsidP="00AD4E7A">
      <w:pPr>
        <w:ind w:left="567"/>
        <w:jc w:val="center"/>
        <w:rPr>
          <w:sz w:val="28"/>
          <w:szCs w:val="28"/>
          <w:lang w:val="uk-UA" w:eastAsia="ru-RU"/>
        </w:rPr>
      </w:pPr>
    </w:p>
    <w:p w14:paraId="56F1B669" w14:textId="77777777" w:rsidR="00AD4E7A" w:rsidRPr="00AD4E7A" w:rsidRDefault="00AD4E7A" w:rsidP="00AD4E7A">
      <w:pPr>
        <w:ind w:left="567"/>
        <w:jc w:val="center"/>
        <w:rPr>
          <w:b/>
          <w:sz w:val="28"/>
          <w:szCs w:val="28"/>
          <w:lang w:val="uk-UA" w:eastAsia="ru-RU"/>
        </w:rPr>
      </w:pPr>
      <w:r w:rsidRPr="00AD4E7A">
        <w:rPr>
          <w:b/>
          <w:bCs/>
          <w:sz w:val="28"/>
          <w:szCs w:val="24"/>
          <w:lang w:val="uk-UA" w:eastAsia="ru-RU"/>
        </w:rPr>
        <w:t>План роботи обласної ради на перше півріччя 2026 року</w:t>
      </w:r>
    </w:p>
    <w:p w14:paraId="11EFB350" w14:textId="77777777" w:rsidR="00AD4E7A" w:rsidRPr="00AD4E7A" w:rsidRDefault="00AD4E7A" w:rsidP="00AD4E7A">
      <w:pPr>
        <w:ind w:left="567"/>
        <w:jc w:val="center"/>
        <w:rPr>
          <w:sz w:val="28"/>
          <w:szCs w:val="28"/>
          <w:lang w:val="uk-UA" w:eastAsia="ru-RU"/>
        </w:rPr>
      </w:pPr>
    </w:p>
    <w:p w14:paraId="33BEBD62" w14:textId="77777777" w:rsidR="00AD4E7A" w:rsidRPr="00AD4E7A" w:rsidRDefault="00AD4E7A" w:rsidP="00AD4E7A">
      <w:pPr>
        <w:numPr>
          <w:ilvl w:val="0"/>
          <w:numId w:val="2"/>
        </w:numPr>
        <w:ind w:left="567" w:hanging="283"/>
        <w:jc w:val="center"/>
        <w:rPr>
          <w:b/>
          <w:sz w:val="28"/>
          <w:szCs w:val="28"/>
          <w:lang w:val="uk-UA" w:eastAsia="ru-RU"/>
        </w:rPr>
      </w:pPr>
      <w:r w:rsidRPr="00AD4E7A">
        <w:rPr>
          <w:b/>
          <w:sz w:val="28"/>
          <w:szCs w:val="28"/>
          <w:lang w:val="uk-UA" w:eastAsia="ru-RU"/>
        </w:rPr>
        <w:t>Питання, що пропонуються для розгляду на пленарних засіданнях обласної ради</w:t>
      </w:r>
    </w:p>
    <w:p w14:paraId="377430B8" w14:textId="77777777" w:rsidR="00AD4E7A" w:rsidRPr="00AD4E7A" w:rsidRDefault="00AD4E7A" w:rsidP="00AD4E7A">
      <w:pPr>
        <w:jc w:val="right"/>
        <w:rPr>
          <w:szCs w:val="28"/>
          <w:lang w:val="uk-UA" w:eastAsia="ru-RU"/>
        </w:rPr>
      </w:pPr>
    </w:p>
    <w:tbl>
      <w:tblPr>
        <w:tblW w:w="1516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5"/>
        <w:gridCol w:w="2126"/>
        <w:gridCol w:w="4536"/>
      </w:tblGrid>
      <w:tr w:rsidR="00AD4E7A" w:rsidRPr="00AD4E7A" w14:paraId="2CAF5A35" w14:textId="77777777" w:rsidTr="00DB24D1">
        <w:trPr>
          <w:trHeight w:val="322"/>
        </w:trPr>
        <w:tc>
          <w:tcPr>
            <w:tcW w:w="8505" w:type="dxa"/>
            <w:vMerge w:val="restart"/>
          </w:tcPr>
          <w:p w14:paraId="7F7DCDB2" w14:textId="77777777" w:rsidR="00AD4E7A" w:rsidRPr="00AD4E7A" w:rsidRDefault="00AD4E7A" w:rsidP="00AD4E7A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 xml:space="preserve">Зміст питання </w:t>
            </w:r>
          </w:p>
        </w:tc>
        <w:tc>
          <w:tcPr>
            <w:tcW w:w="2126" w:type="dxa"/>
            <w:vMerge w:val="restart"/>
          </w:tcPr>
          <w:p w14:paraId="1849111D" w14:textId="77777777" w:rsidR="00AD4E7A" w:rsidRPr="00AD4E7A" w:rsidRDefault="00AD4E7A" w:rsidP="00AD4E7A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Термін розгляду</w:t>
            </w:r>
          </w:p>
        </w:tc>
        <w:tc>
          <w:tcPr>
            <w:tcW w:w="4536" w:type="dxa"/>
            <w:vMerge w:val="restart"/>
          </w:tcPr>
          <w:p w14:paraId="46224B4B" w14:textId="77777777" w:rsidR="00AD4E7A" w:rsidRPr="00AD4E7A" w:rsidRDefault="00AD4E7A" w:rsidP="00AD4E7A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Інформують</w:t>
            </w:r>
          </w:p>
        </w:tc>
      </w:tr>
      <w:tr w:rsidR="00AD4E7A" w:rsidRPr="00AD4E7A" w14:paraId="716AB5F3" w14:textId="77777777" w:rsidTr="00DB24D1">
        <w:trPr>
          <w:trHeight w:val="322"/>
        </w:trPr>
        <w:tc>
          <w:tcPr>
            <w:tcW w:w="8505" w:type="dxa"/>
            <w:vMerge/>
          </w:tcPr>
          <w:p w14:paraId="5E24748D" w14:textId="77777777" w:rsidR="00AD4E7A" w:rsidRPr="00AD4E7A" w:rsidRDefault="00AD4E7A" w:rsidP="00AD4E7A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  <w:vMerge/>
          </w:tcPr>
          <w:p w14:paraId="37982222" w14:textId="77777777" w:rsidR="00AD4E7A" w:rsidRPr="00AD4E7A" w:rsidRDefault="00AD4E7A" w:rsidP="00AD4E7A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6262552E" w14:textId="77777777" w:rsidR="00AD4E7A" w:rsidRPr="00AD4E7A" w:rsidRDefault="00AD4E7A" w:rsidP="00AD4E7A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</w:tc>
      </w:tr>
      <w:tr w:rsidR="00AD4E7A" w:rsidRPr="00AD4E7A" w14:paraId="3AD44108" w14:textId="77777777" w:rsidTr="00DB24D1">
        <w:trPr>
          <w:trHeight w:val="322"/>
        </w:trPr>
        <w:tc>
          <w:tcPr>
            <w:tcW w:w="8505" w:type="dxa"/>
          </w:tcPr>
          <w:p w14:paraId="25D32F3A" w14:textId="77777777" w:rsidR="00AD4E7A" w:rsidRPr="00AD4E7A" w:rsidRDefault="00AD4E7A" w:rsidP="00AD4E7A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126" w:type="dxa"/>
          </w:tcPr>
          <w:p w14:paraId="31C798F7" w14:textId="77777777" w:rsidR="00AD4E7A" w:rsidRPr="00AD4E7A" w:rsidRDefault="00AD4E7A" w:rsidP="00AD4E7A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536" w:type="dxa"/>
          </w:tcPr>
          <w:p w14:paraId="51440DDA" w14:textId="77777777" w:rsidR="00AD4E7A" w:rsidRPr="00AD4E7A" w:rsidRDefault="00AD4E7A" w:rsidP="00AD4E7A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3</w:t>
            </w:r>
          </w:p>
        </w:tc>
      </w:tr>
      <w:tr w:rsidR="00AD4E7A" w:rsidRPr="00AD4E7A" w14:paraId="62C6DD7C" w14:textId="77777777" w:rsidTr="00DB24D1">
        <w:trPr>
          <w:trHeight w:val="218"/>
        </w:trPr>
        <w:tc>
          <w:tcPr>
            <w:tcW w:w="8505" w:type="dxa"/>
          </w:tcPr>
          <w:p w14:paraId="68FD7291" w14:textId="0AF46E20" w:rsidR="00AD4E7A" w:rsidRPr="00AD4E7A" w:rsidRDefault="00AD4E7A" w:rsidP="00AD4E7A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1.</w:t>
            </w:r>
            <w:r w:rsidRPr="00AD4E7A">
              <w:rPr>
                <w:sz w:val="24"/>
                <w:szCs w:val="24"/>
                <w:lang w:val="uk-UA" w:eastAsia="ru-RU"/>
              </w:rPr>
              <w:t> </w:t>
            </w:r>
            <w:r w:rsidRPr="00AD4E7A">
              <w:rPr>
                <w:sz w:val="28"/>
                <w:szCs w:val="28"/>
                <w:lang w:val="uk-UA" w:eastAsia="ru-RU"/>
              </w:rPr>
              <w:t xml:space="preserve">Про затвердження передавального </w:t>
            </w:r>
            <w:proofErr w:type="spellStart"/>
            <w:r w:rsidRPr="00AD4E7A">
              <w:rPr>
                <w:sz w:val="28"/>
                <w:szCs w:val="28"/>
                <w:lang w:val="uk-UA" w:eastAsia="ru-RU"/>
              </w:rPr>
              <w:t>акта</w:t>
            </w:r>
            <w:proofErr w:type="spellEnd"/>
            <w:r w:rsidRPr="00AD4E7A">
              <w:rPr>
                <w:sz w:val="28"/>
                <w:szCs w:val="28"/>
                <w:lang w:val="uk-UA" w:eastAsia="ru-RU"/>
              </w:rPr>
              <w:t xml:space="preserve"> цілісного майнового комплексу Державного навчального закладу «Ковельський центр професійно-технічної освіти» з державної власності у спільну власність територіальних громад сіл, селищ, міст Волинської області</w:t>
            </w:r>
          </w:p>
        </w:tc>
        <w:tc>
          <w:tcPr>
            <w:tcW w:w="2126" w:type="dxa"/>
          </w:tcPr>
          <w:p w14:paraId="5E2101F6" w14:textId="77777777" w:rsidR="00AD4E7A" w:rsidRPr="00AD4E7A" w:rsidRDefault="00AD4E7A" w:rsidP="00AD4E7A">
            <w:pPr>
              <w:jc w:val="center"/>
              <w:rPr>
                <w:rFonts w:eastAsia="Sylfaen"/>
                <w:sz w:val="28"/>
                <w:szCs w:val="28"/>
                <w:lang w:val="uk-UA" w:bidi="uk-UA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І квартал</w:t>
            </w:r>
          </w:p>
        </w:tc>
        <w:tc>
          <w:tcPr>
            <w:tcW w:w="4536" w:type="dxa"/>
          </w:tcPr>
          <w:p w14:paraId="335519AD" w14:textId="77777777" w:rsidR="00AD4E7A" w:rsidRPr="00AD4E7A" w:rsidRDefault="00AD4E7A" w:rsidP="00AD4E7A">
            <w:pPr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Управління освіти і науки обласної державної адміністрації</w:t>
            </w:r>
          </w:p>
        </w:tc>
      </w:tr>
      <w:tr w:rsidR="00AD4E7A" w:rsidRPr="00AD4E7A" w14:paraId="277354FF" w14:textId="77777777" w:rsidTr="00DB24D1">
        <w:trPr>
          <w:trHeight w:val="218"/>
        </w:trPr>
        <w:tc>
          <w:tcPr>
            <w:tcW w:w="8505" w:type="dxa"/>
          </w:tcPr>
          <w:p w14:paraId="6311E76F" w14:textId="601AFF58" w:rsidR="00AD4E7A" w:rsidRPr="00AD4E7A" w:rsidRDefault="00AD4E7A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2. </w:t>
            </w:r>
            <w:r w:rsidRPr="00AD4E7A">
              <w:rPr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Про затвердження передавального </w:t>
            </w:r>
            <w:proofErr w:type="spellStart"/>
            <w:r w:rsidRPr="00AD4E7A">
              <w:rPr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акта</w:t>
            </w:r>
            <w:proofErr w:type="spellEnd"/>
            <w:r w:rsidRPr="00AD4E7A">
              <w:rPr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 цілісного майнового комплексу Державного професійно-технічного навчального закладу «Камінь-</w:t>
            </w:r>
            <w:proofErr w:type="spellStart"/>
            <w:r w:rsidRPr="00AD4E7A">
              <w:rPr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Каширське</w:t>
            </w:r>
            <w:proofErr w:type="spellEnd"/>
            <w:r w:rsidRPr="00AD4E7A">
              <w:rPr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 вище професійне училище» з державної власності у спільну власність територіальних громад сіл, селищ, міст Волинської області</w:t>
            </w:r>
          </w:p>
        </w:tc>
        <w:tc>
          <w:tcPr>
            <w:tcW w:w="2126" w:type="dxa"/>
          </w:tcPr>
          <w:p w14:paraId="40E88AE8" w14:textId="77777777" w:rsidR="00AD4E7A" w:rsidRPr="00AD4E7A" w:rsidRDefault="00AD4E7A" w:rsidP="00AD4E7A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ІI квартал</w:t>
            </w:r>
          </w:p>
        </w:tc>
        <w:tc>
          <w:tcPr>
            <w:tcW w:w="4536" w:type="dxa"/>
          </w:tcPr>
          <w:p w14:paraId="3425C13F" w14:textId="77777777" w:rsidR="00AD4E7A" w:rsidRPr="00AD4E7A" w:rsidRDefault="00AD4E7A" w:rsidP="00AD4E7A">
            <w:pPr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Управління освіти і науки обласної державної адміністрації</w:t>
            </w:r>
          </w:p>
        </w:tc>
      </w:tr>
      <w:tr w:rsidR="00AD4E7A" w:rsidRPr="00AD4E7A" w14:paraId="29EE3D97" w14:textId="77777777" w:rsidTr="00DB24D1">
        <w:trPr>
          <w:trHeight w:val="218"/>
        </w:trPr>
        <w:tc>
          <w:tcPr>
            <w:tcW w:w="8505" w:type="dxa"/>
          </w:tcPr>
          <w:p w14:paraId="0E907C94" w14:textId="77777777" w:rsidR="00AD4E7A" w:rsidRPr="00AD4E7A" w:rsidRDefault="00AD4E7A" w:rsidP="00AD4E7A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3. Про затвердження моніторингового звіту про реалізацію Стратегії розвитку Волинської області за 2025 рік</w:t>
            </w:r>
          </w:p>
        </w:tc>
        <w:tc>
          <w:tcPr>
            <w:tcW w:w="2126" w:type="dxa"/>
          </w:tcPr>
          <w:p w14:paraId="5807E73F" w14:textId="77777777" w:rsidR="00AD4E7A" w:rsidRPr="00AD4E7A" w:rsidRDefault="00AD4E7A" w:rsidP="00AD4E7A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І–ІІ квартали</w:t>
            </w:r>
          </w:p>
        </w:tc>
        <w:tc>
          <w:tcPr>
            <w:tcW w:w="4536" w:type="dxa"/>
          </w:tcPr>
          <w:p w14:paraId="0F75814E" w14:textId="06C2C563" w:rsidR="00AD4E7A" w:rsidRPr="00AD4E7A" w:rsidRDefault="00AD4E7A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Департамент економіки, інвестиційної діяльності та регіональної політики обласної державної адміністрації</w:t>
            </w:r>
          </w:p>
        </w:tc>
      </w:tr>
      <w:tr w:rsidR="00AD4E7A" w:rsidRPr="00104248" w14:paraId="74BDAF04" w14:textId="77777777" w:rsidTr="00DB24D1">
        <w:trPr>
          <w:trHeight w:val="218"/>
        </w:trPr>
        <w:tc>
          <w:tcPr>
            <w:tcW w:w="8505" w:type="dxa"/>
          </w:tcPr>
          <w:p w14:paraId="575CFB68" w14:textId="55519682" w:rsidR="00AD4E7A" w:rsidRPr="00104248" w:rsidRDefault="00AD4E7A" w:rsidP="00AD4E7A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104248">
              <w:rPr>
                <w:sz w:val="28"/>
                <w:szCs w:val="28"/>
                <w:lang w:val="uk-UA" w:eastAsia="ru-RU"/>
              </w:rPr>
              <w:t xml:space="preserve">4. Про звіт про виконання обласного бюджету за 2025 рік </w:t>
            </w:r>
          </w:p>
        </w:tc>
        <w:tc>
          <w:tcPr>
            <w:tcW w:w="2126" w:type="dxa"/>
          </w:tcPr>
          <w:p w14:paraId="2525B03B" w14:textId="6C7553D8" w:rsidR="00AD4E7A" w:rsidRPr="00104248" w:rsidRDefault="00AD4E7A" w:rsidP="00AD4E7A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04248">
              <w:rPr>
                <w:sz w:val="28"/>
                <w:szCs w:val="28"/>
                <w:lang w:val="uk-UA" w:eastAsia="ru-RU"/>
              </w:rPr>
              <w:t xml:space="preserve">І квартал </w:t>
            </w:r>
          </w:p>
        </w:tc>
        <w:tc>
          <w:tcPr>
            <w:tcW w:w="4536" w:type="dxa"/>
          </w:tcPr>
          <w:p w14:paraId="31E68D0B" w14:textId="005D00CD" w:rsidR="00AD4E7A" w:rsidRPr="00104248" w:rsidRDefault="00AD4E7A" w:rsidP="00AD4E7A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104248">
              <w:rPr>
                <w:sz w:val="28"/>
                <w:szCs w:val="28"/>
                <w:lang w:val="uk-UA" w:eastAsia="ru-RU"/>
              </w:rPr>
              <w:t xml:space="preserve">Департамент фінансів обласної державної адміністрації, структурні підрозділи обласної державної адміністрації – головні розпорядники бюджетних коштів </w:t>
            </w:r>
          </w:p>
        </w:tc>
      </w:tr>
    </w:tbl>
    <w:p w14:paraId="33BDA2CC" w14:textId="77777777" w:rsidR="00AD4E7A" w:rsidRPr="00AD4E7A" w:rsidRDefault="00AD4E7A" w:rsidP="00AD4E7A">
      <w:pPr>
        <w:ind w:left="1080"/>
        <w:jc w:val="center"/>
        <w:rPr>
          <w:b/>
          <w:lang w:val="uk-UA" w:eastAsia="ru-RU"/>
        </w:rPr>
      </w:pPr>
    </w:p>
    <w:p w14:paraId="0D1B36E4" w14:textId="77777777" w:rsidR="00AD4E7A" w:rsidRPr="00AD4E7A" w:rsidRDefault="00AD4E7A" w:rsidP="00AD4E7A">
      <w:pPr>
        <w:ind w:left="1080"/>
        <w:jc w:val="center"/>
        <w:rPr>
          <w:b/>
          <w:sz w:val="28"/>
          <w:szCs w:val="28"/>
          <w:lang w:val="uk-UA" w:eastAsia="ru-RU"/>
        </w:rPr>
      </w:pPr>
    </w:p>
    <w:p w14:paraId="681586F1" w14:textId="77777777" w:rsidR="00AD4E7A" w:rsidRPr="00AD4E7A" w:rsidRDefault="00AD4E7A" w:rsidP="00AD4E7A">
      <w:pPr>
        <w:ind w:left="1080"/>
        <w:jc w:val="center"/>
        <w:rPr>
          <w:b/>
          <w:sz w:val="28"/>
          <w:szCs w:val="28"/>
          <w:lang w:val="uk-UA" w:eastAsia="ru-RU"/>
        </w:rPr>
      </w:pPr>
    </w:p>
    <w:p w14:paraId="1CE6BBA5" w14:textId="77777777" w:rsidR="00AD4E7A" w:rsidRPr="00AD4E7A" w:rsidRDefault="00AD4E7A" w:rsidP="00AD4E7A">
      <w:pPr>
        <w:ind w:left="1080"/>
        <w:jc w:val="center"/>
        <w:rPr>
          <w:b/>
          <w:sz w:val="28"/>
          <w:szCs w:val="28"/>
          <w:lang w:val="uk-UA" w:eastAsia="ru-RU"/>
        </w:rPr>
      </w:pPr>
      <w:r w:rsidRPr="00AD4E7A">
        <w:rPr>
          <w:b/>
          <w:sz w:val="28"/>
          <w:szCs w:val="28"/>
          <w:lang w:val="uk-UA" w:eastAsia="ru-RU"/>
        </w:rPr>
        <w:t>ІІ. Питання, що пропонуються для розгляду на засіданнях постійних комісій обласної ради</w:t>
      </w:r>
    </w:p>
    <w:p w14:paraId="5AB97897" w14:textId="77777777" w:rsidR="00AD4E7A" w:rsidRPr="00AD4E7A" w:rsidRDefault="00AD4E7A" w:rsidP="00AD4E7A">
      <w:pPr>
        <w:ind w:left="1080"/>
        <w:jc w:val="center"/>
        <w:rPr>
          <w:b/>
          <w:lang w:val="uk-UA" w:eastAsia="ru-RU"/>
        </w:rPr>
      </w:pPr>
      <w:r w:rsidRPr="00AD4E7A">
        <w:rPr>
          <w:b/>
          <w:lang w:val="uk-UA" w:eastAsia="ru-RU"/>
        </w:rPr>
        <w:tab/>
      </w:r>
    </w:p>
    <w:tbl>
      <w:tblPr>
        <w:tblW w:w="1516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984"/>
        <w:gridCol w:w="4536"/>
      </w:tblGrid>
      <w:tr w:rsidR="00AD4E7A" w:rsidRPr="00AD4E7A" w14:paraId="4CF421CC" w14:textId="77777777" w:rsidTr="00DB24D1">
        <w:trPr>
          <w:trHeight w:val="322"/>
        </w:trPr>
        <w:tc>
          <w:tcPr>
            <w:tcW w:w="8647" w:type="dxa"/>
            <w:vMerge w:val="restart"/>
            <w:vAlign w:val="center"/>
          </w:tcPr>
          <w:p w14:paraId="185415EB" w14:textId="77777777" w:rsidR="00AD4E7A" w:rsidRPr="00AD4E7A" w:rsidRDefault="00AD4E7A" w:rsidP="00AD4E7A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Зміст питання</w:t>
            </w:r>
          </w:p>
        </w:tc>
        <w:tc>
          <w:tcPr>
            <w:tcW w:w="1984" w:type="dxa"/>
            <w:vMerge w:val="restart"/>
            <w:vAlign w:val="center"/>
          </w:tcPr>
          <w:p w14:paraId="6CD9A2C6" w14:textId="77777777" w:rsidR="00AD4E7A" w:rsidRPr="00AD4E7A" w:rsidRDefault="00AD4E7A" w:rsidP="00AD4E7A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Термін розгляду</w:t>
            </w:r>
          </w:p>
        </w:tc>
        <w:tc>
          <w:tcPr>
            <w:tcW w:w="4536" w:type="dxa"/>
            <w:vMerge w:val="restart"/>
            <w:vAlign w:val="center"/>
          </w:tcPr>
          <w:p w14:paraId="74466DED" w14:textId="77777777" w:rsidR="00AD4E7A" w:rsidRPr="00AD4E7A" w:rsidRDefault="00AD4E7A" w:rsidP="00AD4E7A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Інформують</w:t>
            </w:r>
          </w:p>
        </w:tc>
      </w:tr>
      <w:tr w:rsidR="00AD4E7A" w:rsidRPr="00AD4E7A" w14:paraId="4488FFE7" w14:textId="77777777" w:rsidTr="00DB24D1">
        <w:trPr>
          <w:trHeight w:val="322"/>
        </w:trPr>
        <w:tc>
          <w:tcPr>
            <w:tcW w:w="8647" w:type="dxa"/>
            <w:vMerge/>
          </w:tcPr>
          <w:p w14:paraId="4CC15CF6" w14:textId="77777777" w:rsidR="00AD4E7A" w:rsidRPr="00AD4E7A" w:rsidRDefault="00AD4E7A" w:rsidP="00AD4E7A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  <w:vMerge/>
          </w:tcPr>
          <w:p w14:paraId="311818A4" w14:textId="77777777" w:rsidR="00AD4E7A" w:rsidRPr="00AD4E7A" w:rsidRDefault="00AD4E7A" w:rsidP="00AD4E7A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4536" w:type="dxa"/>
            <w:vMerge/>
          </w:tcPr>
          <w:p w14:paraId="04762C2A" w14:textId="77777777" w:rsidR="00AD4E7A" w:rsidRPr="00AD4E7A" w:rsidRDefault="00AD4E7A" w:rsidP="00AD4E7A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</w:tc>
      </w:tr>
      <w:tr w:rsidR="00AD4E7A" w:rsidRPr="00AD4E7A" w14:paraId="4FE4B2A4" w14:textId="77777777" w:rsidTr="00DB24D1">
        <w:trPr>
          <w:trHeight w:val="322"/>
        </w:trPr>
        <w:tc>
          <w:tcPr>
            <w:tcW w:w="8647" w:type="dxa"/>
          </w:tcPr>
          <w:p w14:paraId="56CE270B" w14:textId="77777777" w:rsidR="00AD4E7A" w:rsidRPr="00AD4E7A" w:rsidRDefault="00AD4E7A" w:rsidP="00AD4E7A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984" w:type="dxa"/>
          </w:tcPr>
          <w:p w14:paraId="3DBCC0F0" w14:textId="77777777" w:rsidR="00AD4E7A" w:rsidRPr="00AD4E7A" w:rsidRDefault="00AD4E7A" w:rsidP="00AD4E7A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536" w:type="dxa"/>
          </w:tcPr>
          <w:p w14:paraId="0D429F44" w14:textId="77777777" w:rsidR="00AD4E7A" w:rsidRPr="00AD4E7A" w:rsidRDefault="00AD4E7A" w:rsidP="00AD4E7A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3</w:t>
            </w:r>
          </w:p>
        </w:tc>
      </w:tr>
      <w:tr w:rsidR="00AD4E7A" w:rsidRPr="00AD4E7A" w14:paraId="1C2504B6" w14:textId="77777777" w:rsidTr="00DB24D1">
        <w:trPr>
          <w:trHeight w:val="218"/>
        </w:trPr>
        <w:tc>
          <w:tcPr>
            <w:tcW w:w="15167" w:type="dxa"/>
            <w:gridSpan w:val="3"/>
          </w:tcPr>
          <w:p w14:paraId="13A62D99" w14:textId="77777777" w:rsidR="00AD4E7A" w:rsidRPr="00AD4E7A" w:rsidRDefault="00AD4E7A" w:rsidP="00AD4E7A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14:paraId="69300F43" w14:textId="77777777" w:rsidR="00AD4E7A" w:rsidRPr="00AD4E7A" w:rsidRDefault="00AD4E7A" w:rsidP="00AD4E7A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AD4E7A">
              <w:rPr>
                <w:b/>
                <w:sz w:val="28"/>
                <w:szCs w:val="28"/>
                <w:lang w:val="uk-UA" w:eastAsia="ru-RU"/>
              </w:rPr>
              <w:t>Постійна комісія з питань бюджету, фінансів та цінової політики</w:t>
            </w:r>
          </w:p>
          <w:p w14:paraId="73C65E85" w14:textId="77777777" w:rsidR="00AD4E7A" w:rsidRPr="00AD4E7A" w:rsidRDefault="00AD4E7A" w:rsidP="00AD4E7A">
            <w:pPr>
              <w:jc w:val="center"/>
              <w:rPr>
                <w:sz w:val="10"/>
                <w:szCs w:val="10"/>
                <w:lang w:val="uk-UA" w:eastAsia="ru-RU"/>
              </w:rPr>
            </w:pPr>
          </w:p>
        </w:tc>
      </w:tr>
      <w:tr w:rsidR="00AD4E7A" w:rsidRPr="00AD4E7A" w14:paraId="5A6A0F6C" w14:textId="77777777" w:rsidTr="00DB24D1">
        <w:trPr>
          <w:trHeight w:val="218"/>
        </w:trPr>
        <w:tc>
          <w:tcPr>
            <w:tcW w:w="8647" w:type="dxa"/>
          </w:tcPr>
          <w:p w14:paraId="53327F46" w14:textId="77777777" w:rsidR="00AD4E7A" w:rsidRPr="00AD4E7A" w:rsidRDefault="00AD4E7A" w:rsidP="00AD4E7A">
            <w:pPr>
              <w:spacing w:line="228" w:lineRule="auto"/>
              <w:jc w:val="both"/>
              <w:rPr>
                <w:sz w:val="28"/>
                <w:szCs w:val="24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1. Про стан дотримання фінансової дисципліни обласними комунальними підприємствами і закладами освіти, що фінансуються з обласного бюджету та за рахунок субвенції з державного бюджету місцевим бюджетам на здійснення підтримки окремих закладів та заходів у системі охорони здоров’я</w:t>
            </w:r>
          </w:p>
        </w:tc>
        <w:tc>
          <w:tcPr>
            <w:tcW w:w="1984" w:type="dxa"/>
          </w:tcPr>
          <w:p w14:paraId="5349935E" w14:textId="77777777" w:rsidR="00AD4E7A" w:rsidRPr="00AD4E7A" w:rsidRDefault="00AD4E7A" w:rsidP="00AD4E7A">
            <w:pPr>
              <w:jc w:val="center"/>
              <w:rPr>
                <w:sz w:val="28"/>
                <w:szCs w:val="24"/>
                <w:lang w:val="uk-UA" w:eastAsia="ru-RU"/>
              </w:rPr>
            </w:pPr>
            <w:r w:rsidRPr="00AD4E7A">
              <w:rPr>
                <w:rFonts w:eastAsia="Sylfaen"/>
                <w:sz w:val="28"/>
                <w:szCs w:val="28"/>
                <w:lang w:val="uk-UA" w:bidi="uk-UA"/>
              </w:rPr>
              <w:t>І квартал</w:t>
            </w:r>
          </w:p>
        </w:tc>
        <w:tc>
          <w:tcPr>
            <w:tcW w:w="4536" w:type="dxa"/>
          </w:tcPr>
          <w:p w14:paraId="48A76F6A" w14:textId="77777777" w:rsidR="00AD4E7A" w:rsidRPr="00AD4E7A" w:rsidRDefault="00AD4E7A" w:rsidP="00AD4E7A">
            <w:pPr>
              <w:jc w:val="both"/>
              <w:rPr>
                <w:sz w:val="28"/>
                <w:szCs w:val="24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Управління охорони здоров’я обласної державної адміністрації</w:t>
            </w:r>
          </w:p>
        </w:tc>
      </w:tr>
      <w:tr w:rsidR="00AD4E7A" w:rsidRPr="00AD4E7A" w14:paraId="13587CBB" w14:textId="77777777" w:rsidTr="00DB24D1">
        <w:trPr>
          <w:trHeight w:val="218"/>
        </w:trPr>
        <w:tc>
          <w:tcPr>
            <w:tcW w:w="8647" w:type="dxa"/>
          </w:tcPr>
          <w:p w14:paraId="31DE7AE0" w14:textId="77777777" w:rsidR="00AD4E7A" w:rsidRPr="00AD4E7A" w:rsidRDefault="00AD4E7A" w:rsidP="00AD4E7A">
            <w:pPr>
              <w:spacing w:line="228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2. Про моніторинговий звіт про реалізацію Стратегії розвитку Волинської області за 2025 рік</w:t>
            </w:r>
          </w:p>
        </w:tc>
        <w:tc>
          <w:tcPr>
            <w:tcW w:w="1984" w:type="dxa"/>
          </w:tcPr>
          <w:p w14:paraId="3F1CB8A5" w14:textId="77777777" w:rsidR="00AD4E7A" w:rsidRPr="00AD4E7A" w:rsidRDefault="00AD4E7A" w:rsidP="00AD4E7A">
            <w:pPr>
              <w:jc w:val="center"/>
              <w:rPr>
                <w:rFonts w:eastAsia="Sylfaen"/>
                <w:sz w:val="28"/>
                <w:szCs w:val="28"/>
                <w:lang w:val="uk-UA" w:bidi="uk-UA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І–ІІ квартали</w:t>
            </w:r>
          </w:p>
        </w:tc>
        <w:tc>
          <w:tcPr>
            <w:tcW w:w="4536" w:type="dxa"/>
          </w:tcPr>
          <w:p w14:paraId="4BE4608A" w14:textId="77777777" w:rsidR="00AD4E7A" w:rsidRPr="00AD4E7A" w:rsidRDefault="00AD4E7A" w:rsidP="00AD4E7A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Департамент економіки, інвестиційної діяльності та регіональної політики обласної державної адміністрації</w:t>
            </w:r>
          </w:p>
        </w:tc>
      </w:tr>
      <w:tr w:rsidR="007279B8" w:rsidRPr="00104248" w14:paraId="3C72A189" w14:textId="77777777" w:rsidTr="00DB24D1">
        <w:trPr>
          <w:trHeight w:val="218"/>
        </w:trPr>
        <w:tc>
          <w:tcPr>
            <w:tcW w:w="8647" w:type="dxa"/>
          </w:tcPr>
          <w:p w14:paraId="60417D98" w14:textId="5A68A257" w:rsidR="007279B8" w:rsidRPr="00104248" w:rsidRDefault="007279B8" w:rsidP="007279B8">
            <w:pPr>
              <w:spacing w:line="228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04248">
              <w:rPr>
                <w:sz w:val="28"/>
                <w:szCs w:val="28"/>
                <w:lang w:val="uk-UA" w:eastAsia="ru-RU"/>
              </w:rPr>
              <w:t>3</w:t>
            </w:r>
            <w:r w:rsidRPr="00104248">
              <w:rPr>
                <w:sz w:val="28"/>
                <w:szCs w:val="28"/>
                <w:lang w:val="uk-UA" w:eastAsia="ru-RU"/>
              </w:rPr>
              <w:t xml:space="preserve">. Про звіт про виконання обласного бюджету за 2025 рік </w:t>
            </w:r>
          </w:p>
        </w:tc>
        <w:tc>
          <w:tcPr>
            <w:tcW w:w="1984" w:type="dxa"/>
          </w:tcPr>
          <w:p w14:paraId="4B7C17D8" w14:textId="522790CF" w:rsidR="007279B8" w:rsidRPr="00104248" w:rsidRDefault="007279B8" w:rsidP="007279B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04248">
              <w:rPr>
                <w:sz w:val="28"/>
                <w:szCs w:val="28"/>
                <w:lang w:val="uk-UA" w:eastAsia="ru-RU"/>
              </w:rPr>
              <w:t xml:space="preserve">І квартал </w:t>
            </w:r>
          </w:p>
        </w:tc>
        <w:tc>
          <w:tcPr>
            <w:tcW w:w="4536" w:type="dxa"/>
          </w:tcPr>
          <w:p w14:paraId="72AB9B53" w14:textId="52EB3AF3" w:rsidR="007279B8" w:rsidRPr="00104248" w:rsidRDefault="007279B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104248">
              <w:rPr>
                <w:sz w:val="28"/>
                <w:szCs w:val="28"/>
                <w:lang w:val="uk-UA" w:eastAsia="ru-RU"/>
              </w:rPr>
              <w:t xml:space="preserve">Департамент фінансів обласної державної адміністрації, структурні підрозділи обласної державної адміністрації – головні розпорядники бюджетних коштів </w:t>
            </w:r>
          </w:p>
        </w:tc>
      </w:tr>
      <w:tr w:rsidR="007279B8" w:rsidRPr="00AD4E7A" w14:paraId="6D73779B" w14:textId="77777777" w:rsidTr="00DB24D1">
        <w:trPr>
          <w:trHeight w:val="218"/>
        </w:trPr>
        <w:tc>
          <w:tcPr>
            <w:tcW w:w="15167" w:type="dxa"/>
            <w:gridSpan w:val="3"/>
            <w:vAlign w:val="center"/>
          </w:tcPr>
          <w:p w14:paraId="44B5C94E" w14:textId="77777777" w:rsidR="007279B8" w:rsidRPr="00AD4E7A" w:rsidRDefault="007279B8" w:rsidP="007279B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14:paraId="0CF89818" w14:textId="77777777" w:rsidR="007279B8" w:rsidRPr="00AD4E7A" w:rsidRDefault="007279B8" w:rsidP="007279B8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AD4E7A">
              <w:rPr>
                <w:b/>
                <w:sz w:val="28"/>
                <w:szCs w:val="28"/>
                <w:lang w:val="uk-UA" w:eastAsia="ru-RU"/>
              </w:rPr>
              <w:t xml:space="preserve">Постійна комісія з питань освіти, науки, інформаційного простору, </w:t>
            </w:r>
          </w:p>
          <w:p w14:paraId="37EF93A1" w14:textId="77777777" w:rsidR="007279B8" w:rsidRPr="00AD4E7A" w:rsidRDefault="007279B8" w:rsidP="007279B8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AD4E7A">
              <w:rPr>
                <w:b/>
                <w:sz w:val="28"/>
                <w:szCs w:val="28"/>
                <w:lang w:val="uk-UA" w:eastAsia="ru-RU"/>
              </w:rPr>
              <w:t>культури та мови, національного і духовного розвитку</w:t>
            </w:r>
          </w:p>
          <w:p w14:paraId="7CFF6931" w14:textId="77777777" w:rsidR="007279B8" w:rsidRPr="00AD4E7A" w:rsidRDefault="007279B8" w:rsidP="007279B8">
            <w:pPr>
              <w:jc w:val="center"/>
              <w:rPr>
                <w:sz w:val="10"/>
                <w:szCs w:val="10"/>
                <w:lang w:val="uk-UA" w:eastAsia="ru-RU"/>
              </w:rPr>
            </w:pPr>
          </w:p>
        </w:tc>
      </w:tr>
      <w:tr w:rsidR="007279B8" w:rsidRPr="00AD4E7A" w14:paraId="3FDF020B" w14:textId="77777777" w:rsidTr="00DB24D1">
        <w:trPr>
          <w:trHeight w:val="218"/>
        </w:trPr>
        <w:tc>
          <w:tcPr>
            <w:tcW w:w="8647" w:type="dxa"/>
          </w:tcPr>
          <w:p w14:paraId="01C06A6D" w14:textId="77777777" w:rsidR="007279B8" w:rsidRPr="00AD4E7A" w:rsidRDefault="007279B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1. Про виконання у 2025 році Регіональної програми розвитку культури, мистецтва та охорони культурної спадщини в області на 2024–2025 роки</w:t>
            </w:r>
          </w:p>
        </w:tc>
        <w:tc>
          <w:tcPr>
            <w:tcW w:w="1984" w:type="dxa"/>
          </w:tcPr>
          <w:p w14:paraId="4DBF877A" w14:textId="77777777" w:rsidR="007279B8" w:rsidRPr="00AD4E7A" w:rsidRDefault="007279B8" w:rsidP="007279B8">
            <w:pPr>
              <w:jc w:val="center"/>
              <w:rPr>
                <w:rFonts w:eastAsia="Sylfaen"/>
                <w:sz w:val="28"/>
                <w:szCs w:val="28"/>
                <w:lang w:val="uk-UA" w:bidi="uk-UA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I квартал</w:t>
            </w:r>
          </w:p>
        </w:tc>
        <w:tc>
          <w:tcPr>
            <w:tcW w:w="4536" w:type="dxa"/>
          </w:tcPr>
          <w:p w14:paraId="47BD2FC9" w14:textId="77777777" w:rsidR="007279B8" w:rsidRPr="00AD4E7A" w:rsidRDefault="007279B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Управління культури, з питань релігій та національностей обласної державної адміністрації</w:t>
            </w:r>
          </w:p>
        </w:tc>
      </w:tr>
      <w:tr w:rsidR="007279B8" w:rsidRPr="00AD4E7A" w14:paraId="28644BF8" w14:textId="77777777" w:rsidTr="00DB24D1">
        <w:trPr>
          <w:trHeight w:val="218"/>
        </w:trPr>
        <w:tc>
          <w:tcPr>
            <w:tcW w:w="15167" w:type="dxa"/>
            <w:gridSpan w:val="3"/>
          </w:tcPr>
          <w:p w14:paraId="695E3989" w14:textId="77777777" w:rsidR="007279B8" w:rsidRPr="00AD4E7A" w:rsidRDefault="007279B8" w:rsidP="007279B8">
            <w:pPr>
              <w:tabs>
                <w:tab w:val="left" w:pos="4414"/>
                <w:tab w:val="center" w:pos="7476"/>
              </w:tabs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14:paraId="5ED218EE" w14:textId="77777777" w:rsidR="007279B8" w:rsidRPr="00AD4E7A" w:rsidRDefault="007279B8" w:rsidP="007279B8">
            <w:pPr>
              <w:tabs>
                <w:tab w:val="left" w:pos="4414"/>
                <w:tab w:val="center" w:pos="7476"/>
              </w:tabs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AD4E7A">
              <w:rPr>
                <w:b/>
                <w:sz w:val="28"/>
                <w:szCs w:val="28"/>
                <w:lang w:val="uk-UA" w:eastAsia="ru-RU"/>
              </w:rPr>
              <w:lastRenderedPageBreak/>
              <w:t>Постійна комісія з питань використання майна спільної власності територіальних громад сіл, селищ, міст області</w:t>
            </w:r>
          </w:p>
          <w:p w14:paraId="3D134C56" w14:textId="77777777" w:rsidR="007279B8" w:rsidRPr="00AD4E7A" w:rsidRDefault="007279B8" w:rsidP="007279B8">
            <w:pPr>
              <w:jc w:val="center"/>
              <w:rPr>
                <w:sz w:val="10"/>
                <w:szCs w:val="10"/>
                <w:lang w:val="uk-UA" w:eastAsia="ru-RU"/>
              </w:rPr>
            </w:pPr>
          </w:p>
        </w:tc>
      </w:tr>
      <w:tr w:rsidR="007279B8" w:rsidRPr="00AD4E7A" w14:paraId="17454245" w14:textId="77777777" w:rsidTr="00DB24D1">
        <w:trPr>
          <w:trHeight w:val="218"/>
        </w:trPr>
        <w:tc>
          <w:tcPr>
            <w:tcW w:w="8647" w:type="dxa"/>
          </w:tcPr>
          <w:p w14:paraId="2AC342EF" w14:textId="77777777" w:rsidR="007279B8" w:rsidRPr="00AD4E7A" w:rsidRDefault="007279B8" w:rsidP="007279B8">
            <w:pPr>
              <w:jc w:val="both"/>
              <w:rPr>
                <w:color w:val="000000"/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lastRenderedPageBreak/>
              <w:t>1.</w:t>
            </w:r>
            <w:r w:rsidRPr="00AD4E7A">
              <w:rPr>
                <w:sz w:val="24"/>
                <w:szCs w:val="24"/>
                <w:lang w:val="uk-UA" w:eastAsia="ru-RU"/>
              </w:rPr>
              <w:t> </w:t>
            </w:r>
            <w:r w:rsidRPr="00AD4E7A">
              <w:rPr>
                <w:sz w:val="28"/>
                <w:szCs w:val="28"/>
                <w:lang w:val="uk-UA" w:eastAsia="ru-RU"/>
              </w:rPr>
              <w:t xml:space="preserve">Про затвердження передавального </w:t>
            </w:r>
            <w:proofErr w:type="spellStart"/>
            <w:r w:rsidRPr="00AD4E7A">
              <w:rPr>
                <w:sz w:val="28"/>
                <w:szCs w:val="28"/>
                <w:lang w:val="uk-UA" w:eastAsia="ru-RU"/>
              </w:rPr>
              <w:t>акта</w:t>
            </w:r>
            <w:proofErr w:type="spellEnd"/>
            <w:r w:rsidRPr="00AD4E7A">
              <w:rPr>
                <w:sz w:val="28"/>
                <w:szCs w:val="28"/>
                <w:lang w:val="uk-UA" w:eastAsia="ru-RU"/>
              </w:rPr>
              <w:t xml:space="preserve"> цілісного майнового комплексу Державного навчального закладу «Ковельський центр професійно-технічної освіти» з державної власності у спільну власність територіальних громад сіл, селищ, міст Волинської області</w:t>
            </w:r>
          </w:p>
        </w:tc>
        <w:tc>
          <w:tcPr>
            <w:tcW w:w="1984" w:type="dxa"/>
          </w:tcPr>
          <w:p w14:paraId="1FEB9C80" w14:textId="77777777" w:rsidR="007279B8" w:rsidRPr="00AD4E7A" w:rsidRDefault="007279B8" w:rsidP="007279B8">
            <w:pPr>
              <w:tabs>
                <w:tab w:val="left" w:pos="124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І квартал</w:t>
            </w:r>
          </w:p>
        </w:tc>
        <w:tc>
          <w:tcPr>
            <w:tcW w:w="4536" w:type="dxa"/>
          </w:tcPr>
          <w:p w14:paraId="2CDF8D87" w14:textId="77777777" w:rsidR="007279B8" w:rsidRPr="00AD4E7A" w:rsidRDefault="007279B8" w:rsidP="007279B8">
            <w:pPr>
              <w:tabs>
                <w:tab w:val="left" w:pos="124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Управління освіти і науки обласної державної адміністрації</w:t>
            </w:r>
          </w:p>
        </w:tc>
      </w:tr>
      <w:tr w:rsidR="007279B8" w:rsidRPr="00AD4E7A" w14:paraId="5C1C6C03" w14:textId="77777777" w:rsidTr="00DB24D1">
        <w:trPr>
          <w:trHeight w:val="218"/>
        </w:trPr>
        <w:tc>
          <w:tcPr>
            <w:tcW w:w="8647" w:type="dxa"/>
          </w:tcPr>
          <w:p w14:paraId="570C1CD1" w14:textId="77777777" w:rsidR="007279B8" w:rsidRPr="00AD4E7A" w:rsidRDefault="007279B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2. </w:t>
            </w:r>
            <w:r w:rsidRPr="00AD4E7A">
              <w:rPr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Про затвердження передавального </w:t>
            </w:r>
            <w:proofErr w:type="spellStart"/>
            <w:r w:rsidRPr="00AD4E7A">
              <w:rPr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акта</w:t>
            </w:r>
            <w:proofErr w:type="spellEnd"/>
            <w:r w:rsidRPr="00AD4E7A">
              <w:rPr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 цілісного майнового комплексу Державного професійно-технічного навчального закладу «Камінь-</w:t>
            </w:r>
            <w:proofErr w:type="spellStart"/>
            <w:r w:rsidRPr="00AD4E7A">
              <w:rPr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>Каширське</w:t>
            </w:r>
            <w:proofErr w:type="spellEnd"/>
            <w:r w:rsidRPr="00AD4E7A">
              <w:rPr>
                <w:color w:val="000000"/>
                <w:sz w:val="28"/>
                <w:szCs w:val="28"/>
                <w:shd w:val="clear" w:color="auto" w:fill="FFFFFF"/>
                <w:lang w:val="uk-UA" w:eastAsia="ru-RU"/>
              </w:rPr>
              <w:t xml:space="preserve"> вище професійне училище» з державної власності у спільну власність територіальних громад сіл, селищ, міст Волинської області</w:t>
            </w:r>
          </w:p>
        </w:tc>
        <w:tc>
          <w:tcPr>
            <w:tcW w:w="1984" w:type="dxa"/>
          </w:tcPr>
          <w:p w14:paraId="06BA7045" w14:textId="77777777" w:rsidR="007279B8" w:rsidRPr="00AD4E7A" w:rsidRDefault="007279B8" w:rsidP="007279B8">
            <w:pPr>
              <w:tabs>
                <w:tab w:val="left" w:pos="12420"/>
              </w:tabs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ІI квартал</w:t>
            </w:r>
          </w:p>
        </w:tc>
        <w:tc>
          <w:tcPr>
            <w:tcW w:w="4536" w:type="dxa"/>
          </w:tcPr>
          <w:p w14:paraId="3971C196" w14:textId="77777777" w:rsidR="007279B8" w:rsidRPr="00AD4E7A" w:rsidRDefault="007279B8" w:rsidP="007279B8">
            <w:pPr>
              <w:tabs>
                <w:tab w:val="left" w:pos="12420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Управління освіти і науки обласної державної адміністрації</w:t>
            </w:r>
          </w:p>
        </w:tc>
      </w:tr>
      <w:tr w:rsidR="007279B8" w:rsidRPr="00AD4E7A" w14:paraId="3BAA4CE5" w14:textId="77777777" w:rsidTr="00DB24D1">
        <w:trPr>
          <w:trHeight w:val="218"/>
        </w:trPr>
        <w:tc>
          <w:tcPr>
            <w:tcW w:w="15167" w:type="dxa"/>
            <w:gridSpan w:val="3"/>
            <w:vAlign w:val="bottom"/>
          </w:tcPr>
          <w:p w14:paraId="496884BC" w14:textId="77777777" w:rsidR="007279B8" w:rsidRPr="00AD4E7A" w:rsidRDefault="007279B8" w:rsidP="007279B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14:paraId="49B8EB60" w14:textId="77777777" w:rsidR="007279B8" w:rsidRPr="00AD4E7A" w:rsidRDefault="007279B8" w:rsidP="007279B8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AD4E7A">
              <w:rPr>
                <w:b/>
                <w:sz w:val="28"/>
                <w:szCs w:val="28"/>
                <w:lang w:val="uk-UA" w:eastAsia="ru-RU"/>
              </w:rPr>
              <w:t>Постійна комісія з питань соціального захисту населення, охорони здоров’я, материнства та дитинства</w:t>
            </w:r>
          </w:p>
          <w:p w14:paraId="562A9BDD" w14:textId="77777777" w:rsidR="007279B8" w:rsidRPr="00AD4E7A" w:rsidRDefault="007279B8" w:rsidP="007279B8">
            <w:pPr>
              <w:jc w:val="center"/>
              <w:rPr>
                <w:color w:val="000000"/>
                <w:spacing w:val="10"/>
                <w:sz w:val="10"/>
                <w:szCs w:val="10"/>
                <w:lang w:val="uk-UA" w:bidi="uk-UA"/>
              </w:rPr>
            </w:pPr>
          </w:p>
        </w:tc>
      </w:tr>
      <w:tr w:rsidR="007279B8" w:rsidRPr="00AD4E7A" w14:paraId="4B57073C" w14:textId="77777777" w:rsidTr="00DB24D1">
        <w:trPr>
          <w:trHeight w:val="218"/>
        </w:trPr>
        <w:tc>
          <w:tcPr>
            <w:tcW w:w="8647" w:type="dxa"/>
          </w:tcPr>
          <w:p w14:paraId="0F54BE58" w14:textId="77777777" w:rsidR="007279B8" w:rsidRPr="00AD4E7A" w:rsidRDefault="007279B8" w:rsidP="007279B8">
            <w:pPr>
              <w:tabs>
                <w:tab w:val="left" w:pos="1204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1. Про стан дотримання фінансової дисципліни обласними комунальними підприємствами і закладами освіти, що фінансуються з обласного бюджету та за рахунок субвенції з державного бюджету місцевим бюджетам на здійснення підтримки окремих закладів та заходів у системі охорони здоров’я</w:t>
            </w:r>
          </w:p>
        </w:tc>
        <w:tc>
          <w:tcPr>
            <w:tcW w:w="1984" w:type="dxa"/>
          </w:tcPr>
          <w:p w14:paraId="4116DE95" w14:textId="77777777" w:rsidR="007279B8" w:rsidRPr="00AD4E7A" w:rsidRDefault="007279B8" w:rsidP="007279B8">
            <w:pPr>
              <w:tabs>
                <w:tab w:val="left" w:pos="12420"/>
              </w:tabs>
              <w:jc w:val="center"/>
              <w:rPr>
                <w:rFonts w:eastAsia="Sylfaen"/>
                <w:sz w:val="28"/>
                <w:szCs w:val="28"/>
                <w:lang w:val="uk-UA" w:bidi="uk-UA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І квартал</w:t>
            </w:r>
          </w:p>
        </w:tc>
        <w:tc>
          <w:tcPr>
            <w:tcW w:w="4536" w:type="dxa"/>
          </w:tcPr>
          <w:p w14:paraId="2565BED7" w14:textId="77777777" w:rsidR="007279B8" w:rsidRPr="00AD4E7A" w:rsidRDefault="007279B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 xml:space="preserve">Управління охорони здоров’я обласної державної адміністрації </w:t>
            </w:r>
          </w:p>
        </w:tc>
      </w:tr>
      <w:tr w:rsidR="007279B8" w:rsidRPr="00AD4E7A" w14:paraId="0E359DFC" w14:textId="77777777" w:rsidTr="00DB24D1">
        <w:trPr>
          <w:trHeight w:val="218"/>
        </w:trPr>
        <w:tc>
          <w:tcPr>
            <w:tcW w:w="8647" w:type="dxa"/>
          </w:tcPr>
          <w:p w14:paraId="64BD6D6C" w14:textId="77777777" w:rsidR="007279B8" w:rsidRPr="00AD4E7A" w:rsidRDefault="007279B8" w:rsidP="007279B8">
            <w:pPr>
              <w:tabs>
                <w:tab w:val="left" w:pos="1204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2. Про діяльність комунального підприємства «Волинська обласна стоматологічна поліклініка» Волинської обласної ради</w:t>
            </w:r>
          </w:p>
        </w:tc>
        <w:tc>
          <w:tcPr>
            <w:tcW w:w="1984" w:type="dxa"/>
          </w:tcPr>
          <w:p w14:paraId="521BC643" w14:textId="77777777" w:rsidR="007279B8" w:rsidRPr="00AD4E7A" w:rsidRDefault="007279B8" w:rsidP="007279B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І квартал</w:t>
            </w:r>
          </w:p>
        </w:tc>
        <w:tc>
          <w:tcPr>
            <w:tcW w:w="4536" w:type="dxa"/>
          </w:tcPr>
          <w:p w14:paraId="0E91E61D" w14:textId="77777777" w:rsidR="007279B8" w:rsidRPr="00AD4E7A" w:rsidRDefault="007279B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 xml:space="preserve">Управління охорони здоров’я обласної державної адміністрації, директор комунального підприємства «Волинська обласна стоматологічна поліклініка» Волинської обласної ради </w:t>
            </w:r>
          </w:p>
        </w:tc>
      </w:tr>
      <w:tr w:rsidR="007279B8" w:rsidRPr="00AD4E7A" w14:paraId="343AD6B4" w14:textId="77777777" w:rsidTr="00DB24D1">
        <w:trPr>
          <w:trHeight w:val="218"/>
        </w:trPr>
        <w:tc>
          <w:tcPr>
            <w:tcW w:w="8647" w:type="dxa"/>
          </w:tcPr>
          <w:p w14:paraId="39FA8FE8" w14:textId="77777777" w:rsidR="007279B8" w:rsidRPr="00AD4E7A" w:rsidRDefault="007279B8" w:rsidP="007279B8">
            <w:pPr>
              <w:tabs>
                <w:tab w:val="left" w:pos="1204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 xml:space="preserve">3. Про виконання у 2025 році Територіальної програми зайнятості населення у Волинській області на 2024–2026 роки </w:t>
            </w:r>
          </w:p>
        </w:tc>
        <w:tc>
          <w:tcPr>
            <w:tcW w:w="1984" w:type="dxa"/>
          </w:tcPr>
          <w:p w14:paraId="5C6F9C6F" w14:textId="77777777" w:rsidR="007279B8" w:rsidRPr="00AD4E7A" w:rsidRDefault="007279B8" w:rsidP="007279B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І–IІ квартали</w:t>
            </w:r>
          </w:p>
        </w:tc>
        <w:tc>
          <w:tcPr>
            <w:tcW w:w="4536" w:type="dxa"/>
          </w:tcPr>
          <w:p w14:paraId="1B046FD4" w14:textId="77777777" w:rsidR="007279B8" w:rsidRPr="00104248" w:rsidRDefault="007279B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Департамент економіки, інвестиційної діяльності та регіональної політики обласної державної адміністрації</w:t>
            </w:r>
          </w:p>
          <w:p w14:paraId="40D13068" w14:textId="77777777" w:rsidR="007279B8" w:rsidRPr="00AD4E7A" w:rsidRDefault="007279B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</w:tc>
      </w:tr>
      <w:tr w:rsidR="007279B8" w:rsidRPr="00AD4E7A" w14:paraId="0AF9BBAD" w14:textId="77777777" w:rsidTr="00DB24D1">
        <w:trPr>
          <w:trHeight w:val="218"/>
        </w:trPr>
        <w:tc>
          <w:tcPr>
            <w:tcW w:w="15167" w:type="dxa"/>
            <w:gridSpan w:val="3"/>
          </w:tcPr>
          <w:p w14:paraId="504B97D3" w14:textId="77777777" w:rsidR="007279B8" w:rsidRPr="00AD4E7A" w:rsidRDefault="007279B8" w:rsidP="007279B8">
            <w:pPr>
              <w:jc w:val="center"/>
              <w:rPr>
                <w:sz w:val="10"/>
                <w:szCs w:val="10"/>
                <w:lang w:val="uk-UA" w:eastAsia="ru-RU"/>
              </w:rPr>
            </w:pPr>
          </w:p>
          <w:p w14:paraId="7F0C4AB9" w14:textId="77777777" w:rsidR="007279B8" w:rsidRPr="00AD4E7A" w:rsidRDefault="007279B8" w:rsidP="007279B8">
            <w:pPr>
              <w:jc w:val="center"/>
              <w:rPr>
                <w:b/>
                <w:bCs/>
                <w:sz w:val="28"/>
                <w:szCs w:val="28"/>
                <w:lang w:val="uk-UA" w:eastAsia="ru-RU"/>
              </w:rPr>
            </w:pPr>
            <w:r w:rsidRPr="00AD4E7A">
              <w:rPr>
                <w:b/>
                <w:bCs/>
                <w:sz w:val="28"/>
                <w:szCs w:val="28"/>
                <w:lang w:val="uk-UA" w:eastAsia="ru-RU"/>
              </w:rPr>
              <w:lastRenderedPageBreak/>
              <w:t>Постійна комісія з питань сім’ї, молоді, спорту та туризму</w:t>
            </w:r>
          </w:p>
          <w:p w14:paraId="159B8994" w14:textId="77777777" w:rsidR="007279B8" w:rsidRPr="00AD4E7A" w:rsidRDefault="007279B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</w:tc>
      </w:tr>
      <w:tr w:rsidR="007279B8" w:rsidRPr="00AD4E7A" w14:paraId="267894DA" w14:textId="77777777" w:rsidTr="00DB24D1">
        <w:trPr>
          <w:trHeight w:val="218"/>
        </w:trPr>
        <w:tc>
          <w:tcPr>
            <w:tcW w:w="8647" w:type="dxa"/>
          </w:tcPr>
          <w:p w14:paraId="29A18536" w14:textId="77777777" w:rsidR="007279B8" w:rsidRPr="00AD4E7A" w:rsidRDefault="007279B8" w:rsidP="007279B8">
            <w:pPr>
              <w:tabs>
                <w:tab w:val="left" w:pos="1204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lastRenderedPageBreak/>
              <w:t xml:space="preserve">1. Про виконання у 2025 році Програми розвитку туризму у Волинській області на 2022-2026 роки </w:t>
            </w:r>
          </w:p>
        </w:tc>
        <w:tc>
          <w:tcPr>
            <w:tcW w:w="1984" w:type="dxa"/>
          </w:tcPr>
          <w:p w14:paraId="34802649" w14:textId="77777777" w:rsidR="007279B8" w:rsidRPr="00AD4E7A" w:rsidRDefault="007279B8" w:rsidP="007279B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І–ІІ квартали</w:t>
            </w:r>
          </w:p>
        </w:tc>
        <w:tc>
          <w:tcPr>
            <w:tcW w:w="4536" w:type="dxa"/>
          </w:tcPr>
          <w:p w14:paraId="334984CE" w14:textId="77777777" w:rsidR="007279B8" w:rsidRPr="00AD4E7A" w:rsidRDefault="007279B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Департамент економіки, інвестиційної діяльності та регіональної політики обласної державної адміністрації</w:t>
            </w:r>
          </w:p>
        </w:tc>
      </w:tr>
      <w:tr w:rsidR="007279B8" w:rsidRPr="00AD4E7A" w14:paraId="63B82ACE" w14:textId="77777777" w:rsidTr="00DB24D1">
        <w:trPr>
          <w:trHeight w:val="218"/>
        </w:trPr>
        <w:tc>
          <w:tcPr>
            <w:tcW w:w="8647" w:type="dxa"/>
          </w:tcPr>
          <w:p w14:paraId="576F3D74" w14:textId="77777777" w:rsidR="007279B8" w:rsidRPr="00104248" w:rsidRDefault="007279B8" w:rsidP="007279B8">
            <w:pPr>
              <w:tabs>
                <w:tab w:val="left" w:pos="1204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2. Про виконання Обласної цільової соціальної програми розвитку фізичної культури і спорту на 2024–2025 роки</w:t>
            </w:r>
          </w:p>
          <w:p w14:paraId="5CAB5079" w14:textId="1442E5A5" w:rsidR="007279B8" w:rsidRPr="00AD4E7A" w:rsidRDefault="007279B8" w:rsidP="007279B8">
            <w:pPr>
              <w:tabs>
                <w:tab w:val="left" w:pos="1204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</w:tcPr>
          <w:p w14:paraId="333B2293" w14:textId="77777777" w:rsidR="007279B8" w:rsidRPr="00AD4E7A" w:rsidRDefault="007279B8" w:rsidP="007279B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ІІ квартал</w:t>
            </w:r>
          </w:p>
        </w:tc>
        <w:tc>
          <w:tcPr>
            <w:tcW w:w="4536" w:type="dxa"/>
          </w:tcPr>
          <w:p w14:paraId="7EAA3B76" w14:textId="77777777" w:rsidR="007279B8" w:rsidRPr="00AD4E7A" w:rsidRDefault="007279B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Управління молоді та спорту обласної державної адміністрації</w:t>
            </w:r>
          </w:p>
        </w:tc>
      </w:tr>
      <w:tr w:rsidR="007279B8" w:rsidRPr="00AD4E7A" w14:paraId="01AA4923" w14:textId="77777777" w:rsidTr="00DB24D1">
        <w:trPr>
          <w:trHeight w:val="218"/>
        </w:trPr>
        <w:tc>
          <w:tcPr>
            <w:tcW w:w="8647" w:type="dxa"/>
          </w:tcPr>
          <w:p w14:paraId="091E431F" w14:textId="77777777" w:rsidR="007279B8" w:rsidRPr="00104248" w:rsidRDefault="007279B8" w:rsidP="007279B8">
            <w:pPr>
              <w:tabs>
                <w:tab w:val="left" w:pos="1204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3. Про виконання у 2025 році Обласної цільової соціальної програми «Молодь Волині» на 2021–2025 роки</w:t>
            </w:r>
          </w:p>
          <w:p w14:paraId="13CAA44B" w14:textId="6570A54F" w:rsidR="007279B8" w:rsidRPr="00AD4E7A" w:rsidRDefault="007279B8" w:rsidP="007279B8">
            <w:pPr>
              <w:tabs>
                <w:tab w:val="left" w:pos="1204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</w:tcPr>
          <w:p w14:paraId="600D8E50" w14:textId="77777777" w:rsidR="007279B8" w:rsidRPr="00AD4E7A" w:rsidRDefault="007279B8" w:rsidP="007279B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ІІ квартал</w:t>
            </w:r>
          </w:p>
        </w:tc>
        <w:tc>
          <w:tcPr>
            <w:tcW w:w="4536" w:type="dxa"/>
          </w:tcPr>
          <w:p w14:paraId="03196E54" w14:textId="77777777" w:rsidR="007279B8" w:rsidRPr="00AD4E7A" w:rsidRDefault="007279B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Управління молоді та спорту обласної державної адміністрації</w:t>
            </w:r>
          </w:p>
        </w:tc>
      </w:tr>
      <w:tr w:rsidR="007279B8" w:rsidRPr="00AD4E7A" w14:paraId="6A2AF3BD" w14:textId="77777777" w:rsidTr="00DB24D1">
        <w:trPr>
          <w:trHeight w:val="218"/>
        </w:trPr>
        <w:tc>
          <w:tcPr>
            <w:tcW w:w="8647" w:type="dxa"/>
          </w:tcPr>
          <w:p w14:paraId="12C1BE59" w14:textId="77777777" w:rsidR="007279B8" w:rsidRPr="00104248" w:rsidRDefault="007279B8" w:rsidP="007279B8">
            <w:pPr>
              <w:tabs>
                <w:tab w:val="left" w:pos="1204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4.</w:t>
            </w:r>
            <w:r w:rsidRPr="00AD4E7A">
              <w:rPr>
                <w:sz w:val="24"/>
                <w:szCs w:val="24"/>
                <w:lang w:val="uk-UA" w:eastAsia="ru-RU"/>
              </w:rPr>
              <w:t> П</w:t>
            </w:r>
            <w:r w:rsidRPr="00AD4E7A">
              <w:rPr>
                <w:sz w:val="28"/>
                <w:szCs w:val="28"/>
                <w:lang w:val="uk-UA" w:eastAsia="ru-RU"/>
              </w:rPr>
              <w:t>ро виконання у 2025 році Обласної цільової програми національно-патріотичного виховання дітей та молоді на 2021–2025 роки</w:t>
            </w:r>
          </w:p>
          <w:p w14:paraId="17CFDEF7" w14:textId="2D82B4A5" w:rsidR="007279B8" w:rsidRPr="00AD4E7A" w:rsidRDefault="007279B8" w:rsidP="007279B8">
            <w:pPr>
              <w:tabs>
                <w:tab w:val="left" w:pos="1204"/>
              </w:tabs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984" w:type="dxa"/>
          </w:tcPr>
          <w:p w14:paraId="1CA96334" w14:textId="77777777" w:rsidR="007279B8" w:rsidRPr="00AD4E7A" w:rsidRDefault="007279B8" w:rsidP="007279B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ІІ квартал</w:t>
            </w:r>
          </w:p>
        </w:tc>
        <w:tc>
          <w:tcPr>
            <w:tcW w:w="4536" w:type="dxa"/>
          </w:tcPr>
          <w:p w14:paraId="294F8195" w14:textId="77777777" w:rsidR="007279B8" w:rsidRPr="00AD4E7A" w:rsidRDefault="007279B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Управління молоді та спорту обласної державної адміністрації</w:t>
            </w:r>
          </w:p>
        </w:tc>
      </w:tr>
      <w:tr w:rsidR="007279B8" w:rsidRPr="00AD4E7A" w14:paraId="331D3EEE" w14:textId="77777777" w:rsidTr="00DB24D1">
        <w:trPr>
          <w:trHeight w:val="218"/>
        </w:trPr>
        <w:tc>
          <w:tcPr>
            <w:tcW w:w="15167" w:type="dxa"/>
            <w:gridSpan w:val="3"/>
          </w:tcPr>
          <w:p w14:paraId="0CD585DC" w14:textId="77777777" w:rsidR="007279B8" w:rsidRPr="00AD4E7A" w:rsidRDefault="007279B8" w:rsidP="007279B8">
            <w:pPr>
              <w:jc w:val="center"/>
              <w:rPr>
                <w:b/>
                <w:sz w:val="10"/>
                <w:szCs w:val="10"/>
                <w:lang w:val="uk-UA" w:eastAsia="ru-RU"/>
              </w:rPr>
            </w:pPr>
          </w:p>
          <w:p w14:paraId="767D077C" w14:textId="77777777" w:rsidR="007279B8" w:rsidRPr="00AD4E7A" w:rsidRDefault="007279B8" w:rsidP="007279B8">
            <w:pPr>
              <w:jc w:val="center"/>
              <w:rPr>
                <w:b/>
                <w:sz w:val="28"/>
                <w:szCs w:val="28"/>
                <w:lang w:val="uk-UA" w:eastAsia="ru-RU"/>
              </w:rPr>
            </w:pPr>
            <w:r w:rsidRPr="00AD4E7A">
              <w:rPr>
                <w:b/>
                <w:sz w:val="28"/>
                <w:szCs w:val="28"/>
                <w:lang w:val="uk-UA" w:eastAsia="ru-RU"/>
              </w:rPr>
              <w:t>Постійна комісія з питань екології, раціонального використання природних ресурсів</w:t>
            </w:r>
          </w:p>
          <w:p w14:paraId="35951396" w14:textId="77777777" w:rsidR="007279B8" w:rsidRPr="00AD4E7A" w:rsidRDefault="007279B8" w:rsidP="007279B8">
            <w:pPr>
              <w:jc w:val="center"/>
              <w:rPr>
                <w:color w:val="FF0000"/>
                <w:sz w:val="10"/>
                <w:szCs w:val="10"/>
                <w:lang w:val="uk-UA" w:eastAsia="ru-RU"/>
              </w:rPr>
            </w:pPr>
            <w:r w:rsidRPr="00AD4E7A">
              <w:rPr>
                <w:color w:val="FF0000"/>
                <w:sz w:val="10"/>
                <w:szCs w:val="10"/>
                <w:lang w:val="uk-UA" w:eastAsia="ru-RU"/>
              </w:rPr>
              <w:t xml:space="preserve"> </w:t>
            </w:r>
          </w:p>
        </w:tc>
      </w:tr>
      <w:tr w:rsidR="007279B8" w:rsidRPr="00AD4E7A" w14:paraId="695953CD" w14:textId="77777777" w:rsidTr="00DB24D1">
        <w:trPr>
          <w:trHeight w:val="218"/>
        </w:trPr>
        <w:tc>
          <w:tcPr>
            <w:tcW w:w="8647" w:type="dxa"/>
          </w:tcPr>
          <w:p w14:paraId="0403F759" w14:textId="77777777" w:rsidR="007279B8" w:rsidRPr="00AD4E7A" w:rsidRDefault="007279B8" w:rsidP="007279B8">
            <w:pPr>
              <w:tabs>
                <w:tab w:val="left" w:pos="1204"/>
              </w:tabs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 xml:space="preserve">1. Про результати виконання Регіональної екологічної програми «Екологія 2023–2026» за 2025 рік </w:t>
            </w:r>
          </w:p>
        </w:tc>
        <w:tc>
          <w:tcPr>
            <w:tcW w:w="1984" w:type="dxa"/>
          </w:tcPr>
          <w:p w14:paraId="2734BE5E" w14:textId="77777777" w:rsidR="007279B8" w:rsidRPr="00AD4E7A" w:rsidRDefault="007279B8" w:rsidP="007279B8">
            <w:pPr>
              <w:jc w:val="center"/>
              <w:rPr>
                <w:color w:val="000000"/>
                <w:spacing w:val="10"/>
                <w:sz w:val="28"/>
                <w:szCs w:val="28"/>
                <w:lang w:val="uk-UA" w:bidi="uk-UA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I квартал</w:t>
            </w:r>
          </w:p>
        </w:tc>
        <w:tc>
          <w:tcPr>
            <w:tcW w:w="4536" w:type="dxa"/>
          </w:tcPr>
          <w:p w14:paraId="2D77D5FF" w14:textId="77777777" w:rsidR="007279B8" w:rsidRPr="00AD4E7A" w:rsidRDefault="007279B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Управління екології та природних ресурсів обласної державної адміністрації</w:t>
            </w:r>
          </w:p>
        </w:tc>
      </w:tr>
      <w:tr w:rsidR="007279B8" w:rsidRPr="00AD4E7A" w14:paraId="3A74E32E" w14:textId="77777777" w:rsidTr="00DB24D1">
        <w:trPr>
          <w:trHeight w:val="218"/>
        </w:trPr>
        <w:tc>
          <w:tcPr>
            <w:tcW w:w="15167" w:type="dxa"/>
            <w:gridSpan w:val="3"/>
          </w:tcPr>
          <w:p w14:paraId="22F0DA35" w14:textId="77777777" w:rsidR="007279B8" w:rsidRPr="00AD4E7A" w:rsidRDefault="007279B8" w:rsidP="007279B8">
            <w:pPr>
              <w:jc w:val="center"/>
              <w:rPr>
                <w:b/>
                <w:bCs/>
                <w:sz w:val="10"/>
                <w:szCs w:val="10"/>
                <w:lang w:val="uk-UA" w:eastAsia="ru-RU"/>
              </w:rPr>
            </w:pPr>
          </w:p>
          <w:p w14:paraId="0CEFEAF7" w14:textId="77777777" w:rsidR="007279B8" w:rsidRPr="00AD4E7A" w:rsidRDefault="007279B8" w:rsidP="007279B8">
            <w:pPr>
              <w:jc w:val="center"/>
              <w:rPr>
                <w:b/>
                <w:bCs/>
                <w:sz w:val="28"/>
                <w:szCs w:val="28"/>
                <w:lang w:val="uk-UA" w:eastAsia="ru-RU"/>
              </w:rPr>
            </w:pPr>
            <w:r w:rsidRPr="00AD4E7A">
              <w:rPr>
                <w:b/>
                <w:bCs/>
                <w:sz w:val="28"/>
                <w:szCs w:val="28"/>
                <w:lang w:val="uk-UA" w:eastAsia="ru-RU"/>
              </w:rPr>
              <w:t>Постійна комісія обласної ради з питань сільського господарства, продовольства, земельних відносин</w:t>
            </w:r>
          </w:p>
          <w:p w14:paraId="6B15B2AF" w14:textId="77777777" w:rsidR="007279B8" w:rsidRPr="00AD4E7A" w:rsidRDefault="007279B8" w:rsidP="007279B8">
            <w:pPr>
              <w:jc w:val="center"/>
              <w:rPr>
                <w:sz w:val="10"/>
                <w:szCs w:val="10"/>
                <w:lang w:val="uk-UA" w:eastAsia="ru-RU"/>
              </w:rPr>
            </w:pPr>
            <w:r w:rsidRPr="00AD4E7A">
              <w:rPr>
                <w:sz w:val="10"/>
                <w:szCs w:val="10"/>
                <w:lang w:val="uk-UA" w:eastAsia="ru-RU"/>
              </w:rPr>
              <w:t xml:space="preserve"> </w:t>
            </w:r>
          </w:p>
        </w:tc>
      </w:tr>
      <w:tr w:rsidR="007279B8" w:rsidRPr="00AD4E7A" w14:paraId="340CEA6A" w14:textId="77777777" w:rsidTr="00DB24D1">
        <w:trPr>
          <w:trHeight w:val="218"/>
        </w:trPr>
        <w:tc>
          <w:tcPr>
            <w:tcW w:w="8647" w:type="dxa"/>
          </w:tcPr>
          <w:p w14:paraId="313C1C13" w14:textId="77777777" w:rsidR="007279B8" w:rsidRPr="00AD4E7A" w:rsidRDefault="007279B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1. Про хід виконання Комплексної програми розвитку агропромислового комплексу Волинської області на 2023–2026 роки</w:t>
            </w:r>
          </w:p>
        </w:tc>
        <w:tc>
          <w:tcPr>
            <w:tcW w:w="1984" w:type="dxa"/>
          </w:tcPr>
          <w:p w14:paraId="6A0DDFDD" w14:textId="77777777" w:rsidR="007279B8" w:rsidRPr="00AD4E7A" w:rsidRDefault="007279B8" w:rsidP="007279B8">
            <w:pPr>
              <w:jc w:val="center"/>
              <w:rPr>
                <w:rFonts w:eastAsia="Sylfaen"/>
                <w:sz w:val="28"/>
                <w:szCs w:val="28"/>
                <w:lang w:val="uk-UA" w:bidi="uk-UA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І квартал</w:t>
            </w:r>
          </w:p>
        </w:tc>
        <w:tc>
          <w:tcPr>
            <w:tcW w:w="4536" w:type="dxa"/>
          </w:tcPr>
          <w:p w14:paraId="31520EC2" w14:textId="77777777" w:rsidR="007279B8" w:rsidRPr="00AD4E7A" w:rsidRDefault="007279B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Департамент агропромислового розвитку обласної державної адміністрації</w:t>
            </w:r>
          </w:p>
        </w:tc>
      </w:tr>
      <w:tr w:rsidR="007279B8" w:rsidRPr="00104248" w14:paraId="5AEA29DE" w14:textId="77777777" w:rsidTr="00DB24D1">
        <w:trPr>
          <w:trHeight w:val="218"/>
        </w:trPr>
        <w:tc>
          <w:tcPr>
            <w:tcW w:w="8647" w:type="dxa"/>
          </w:tcPr>
          <w:p w14:paraId="5A8ADE0A" w14:textId="5920F94F" w:rsidR="007279B8" w:rsidRPr="00104248" w:rsidRDefault="007279B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104248">
              <w:rPr>
                <w:sz w:val="28"/>
                <w:szCs w:val="28"/>
                <w:lang w:val="uk-UA" w:eastAsia="ru-RU"/>
              </w:rPr>
              <w:t xml:space="preserve">2. </w:t>
            </w:r>
            <w:r w:rsidRPr="00104248">
              <w:rPr>
                <w:sz w:val="28"/>
                <w:szCs w:val="28"/>
                <w:lang w:val="uk-UA" w:eastAsia="ru-RU"/>
              </w:rPr>
              <w:t>Про виконання Комплексної програми надання позик окремим категоріям громадян у Волинській області на 2022-2026 роки «Власний дім»</w:t>
            </w:r>
          </w:p>
        </w:tc>
        <w:tc>
          <w:tcPr>
            <w:tcW w:w="1984" w:type="dxa"/>
          </w:tcPr>
          <w:p w14:paraId="1C750D30" w14:textId="434C1517" w:rsidR="007279B8" w:rsidRPr="00104248" w:rsidRDefault="007279B8" w:rsidP="007279B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04248">
              <w:rPr>
                <w:sz w:val="28"/>
                <w:lang w:val="uk-UA"/>
              </w:rPr>
              <w:t>І квартал</w:t>
            </w:r>
          </w:p>
        </w:tc>
        <w:tc>
          <w:tcPr>
            <w:tcW w:w="4536" w:type="dxa"/>
          </w:tcPr>
          <w:p w14:paraId="51879EF6" w14:textId="61957EE7" w:rsidR="007279B8" w:rsidRPr="00104248" w:rsidRDefault="007279B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104248">
              <w:rPr>
                <w:sz w:val="28"/>
                <w:lang w:val="uk-UA"/>
              </w:rPr>
              <w:t>Департамент агропромислового розвитку обласної державної адміністрації</w:t>
            </w:r>
            <w:r w:rsidRPr="00104248">
              <w:rPr>
                <w:sz w:val="28"/>
                <w:lang w:val="uk-UA"/>
              </w:rPr>
              <w:t>, д</w:t>
            </w:r>
            <w:r w:rsidRPr="00104248">
              <w:rPr>
                <w:sz w:val="28"/>
                <w:lang w:val="uk-UA"/>
              </w:rPr>
              <w:t>епартамент фінансів обласної державної адміністрації</w:t>
            </w:r>
          </w:p>
        </w:tc>
      </w:tr>
      <w:tr w:rsidR="00104248" w:rsidRPr="00104248" w14:paraId="061B3694" w14:textId="77777777" w:rsidTr="00104248">
        <w:trPr>
          <w:trHeight w:val="218"/>
        </w:trPr>
        <w:tc>
          <w:tcPr>
            <w:tcW w:w="15167" w:type="dxa"/>
            <w:gridSpan w:val="3"/>
            <w:vAlign w:val="center"/>
          </w:tcPr>
          <w:p w14:paraId="5DFF0290" w14:textId="4AA30D73" w:rsidR="00104248" w:rsidRPr="00104248" w:rsidRDefault="00104248" w:rsidP="00104248">
            <w:pPr>
              <w:spacing w:before="60" w:after="60"/>
              <w:jc w:val="center"/>
              <w:rPr>
                <w:b/>
                <w:bCs/>
                <w:sz w:val="28"/>
                <w:szCs w:val="28"/>
                <w:lang w:val="uk-UA" w:eastAsia="ru-RU"/>
              </w:rPr>
            </w:pPr>
            <w:r w:rsidRPr="00104248">
              <w:rPr>
                <w:b/>
                <w:bCs/>
                <w:sz w:val="28"/>
                <w:szCs w:val="28"/>
                <w:lang w:val="uk-UA" w:eastAsia="ru-RU"/>
              </w:rPr>
              <w:lastRenderedPageBreak/>
              <w:t>Постійна комісія з питань промисловості, транспорту, зв’язку, паливно-енергетичного комплексу,</w:t>
            </w:r>
          </w:p>
          <w:p w14:paraId="78E50C71" w14:textId="6C47CD6A" w:rsidR="00104248" w:rsidRPr="00104248" w:rsidRDefault="00104248" w:rsidP="00104248">
            <w:pPr>
              <w:spacing w:after="60"/>
              <w:jc w:val="center"/>
              <w:rPr>
                <w:b/>
                <w:bCs/>
                <w:sz w:val="28"/>
                <w:szCs w:val="28"/>
                <w:lang w:val="uk-UA" w:eastAsia="ru-RU"/>
              </w:rPr>
            </w:pPr>
            <w:r w:rsidRPr="00104248">
              <w:rPr>
                <w:b/>
                <w:bCs/>
                <w:sz w:val="28"/>
                <w:szCs w:val="28"/>
                <w:lang w:val="uk-UA" w:eastAsia="ru-RU"/>
              </w:rPr>
              <w:t>архітектури, будівництва та житлово-комунального господарства</w:t>
            </w:r>
          </w:p>
        </w:tc>
      </w:tr>
      <w:tr w:rsidR="00104248" w:rsidRPr="00104248" w14:paraId="5E14BA1D" w14:textId="77777777" w:rsidTr="00DB24D1">
        <w:trPr>
          <w:trHeight w:val="218"/>
        </w:trPr>
        <w:tc>
          <w:tcPr>
            <w:tcW w:w="8647" w:type="dxa"/>
          </w:tcPr>
          <w:p w14:paraId="16680421" w14:textId="5388F384" w:rsidR="00104248" w:rsidRPr="00104248" w:rsidRDefault="0010424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104248">
              <w:rPr>
                <w:sz w:val="28"/>
                <w:szCs w:val="28"/>
                <w:lang w:val="uk-UA" w:eastAsia="ru-RU"/>
              </w:rPr>
              <w:t xml:space="preserve">1. </w:t>
            </w:r>
            <w:r w:rsidRPr="00104248">
              <w:rPr>
                <w:sz w:val="28"/>
                <w:szCs w:val="28"/>
                <w:lang w:val="uk-UA" w:eastAsia="ru-RU"/>
              </w:rPr>
              <w:t xml:space="preserve">Про </w:t>
            </w:r>
            <w:r w:rsidRPr="00104248">
              <w:rPr>
                <w:sz w:val="28"/>
                <w:szCs w:val="28"/>
                <w:lang w:val="uk-UA" w:eastAsia="ru-RU"/>
              </w:rPr>
              <w:t xml:space="preserve">упровадження та </w:t>
            </w:r>
            <w:r w:rsidRPr="00104248">
              <w:rPr>
                <w:sz w:val="28"/>
                <w:szCs w:val="28"/>
                <w:lang w:val="uk-UA" w:eastAsia="ru-RU"/>
              </w:rPr>
              <w:t>функціонування систем енергетичного менеджменту в об’єктах спільн</w:t>
            </w:r>
            <w:r w:rsidRPr="00104248">
              <w:rPr>
                <w:sz w:val="28"/>
                <w:szCs w:val="28"/>
                <w:lang w:val="uk-UA" w:eastAsia="ru-RU"/>
              </w:rPr>
              <w:t>ої</w:t>
            </w:r>
            <w:r w:rsidRPr="00104248">
              <w:rPr>
                <w:sz w:val="28"/>
                <w:szCs w:val="28"/>
                <w:lang w:val="uk-UA" w:eastAsia="ru-RU"/>
              </w:rPr>
              <w:t xml:space="preserve"> власності територіальних громад сіл, селищ, міст області</w:t>
            </w:r>
          </w:p>
        </w:tc>
        <w:tc>
          <w:tcPr>
            <w:tcW w:w="1984" w:type="dxa"/>
          </w:tcPr>
          <w:p w14:paraId="2F731160" w14:textId="6A18395B" w:rsidR="00104248" w:rsidRPr="00104248" w:rsidRDefault="00104248" w:rsidP="007279B8">
            <w:pPr>
              <w:jc w:val="center"/>
              <w:rPr>
                <w:sz w:val="28"/>
                <w:lang w:val="uk-UA"/>
              </w:rPr>
            </w:pPr>
            <w:r w:rsidRPr="00104248">
              <w:rPr>
                <w:sz w:val="28"/>
                <w:lang w:val="uk-UA"/>
              </w:rPr>
              <w:t xml:space="preserve">ІІ квартал </w:t>
            </w:r>
          </w:p>
        </w:tc>
        <w:tc>
          <w:tcPr>
            <w:tcW w:w="4536" w:type="dxa"/>
          </w:tcPr>
          <w:p w14:paraId="6C6E49DE" w14:textId="6D4992F0" w:rsidR="00104248" w:rsidRPr="00104248" w:rsidRDefault="00104248" w:rsidP="007279B8">
            <w:pPr>
              <w:jc w:val="both"/>
              <w:rPr>
                <w:sz w:val="28"/>
                <w:lang w:val="uk-UA"/>
              </w:rPr>
            </w:pPr>
            <w:r w:rsidRPr="00104248">
              <w:rPr>
                <w:sz w:val="28"/>
                <w:lang w:val="uk-UA"/>
              </w:rPr>
              <w:t>КП «Інформаційно-аналітичний центр “</w:t>
            </w:r>
            <w:proofErr w:type="spellStart"/>
            <w:r w:rsidRPr="00104248">
              <w:rPr>
                <w:sz w:val="28"/>
                <w:lang w:val="uk-UA"/>
              </w:rPr>
              <w:t>Волиньенергософт</w:t>
            </w:r>
            <w:proofErr w:type="spellEnd"/>
            <w:r w:rsidRPr="00104248">
              <w:rPr>
                <w:sz w:val="28"/>
                <w:lang w:val="uk-UA"/>
              </w:rPr>
              <w:t>”»</w:t>
            </w:r>
            <w:r w:rsidRPr="00104248">
              <w:rPr>
                <w:sz w:val="28"/>
                <w:lang w:val="uk-UA"/>
              </w:rPr>
              <w:t xml:space="preserve">, управління охорони здоров’я обласної державної адміністрації, управління освіти і науки обласної державної адміністрації </w:t>
            </w:r>
          </w:p>
        </w:tc>
      </w:tr>
      <w:tr w:rsidR="007279B8" w:rsidRPr="00AD4E7A" w14:paraId="231B2ADC" w14:textId="77777777" w:rsidTr="00DB24D1">
        <w:trPr>
          <w:trHeight w:val="218"/>
        </w:trPr>
        <w:tc>
          <w:tcPr>
            <w:tcW w:w="15167" w:type="dxa"/>
            <w:gridSpan w:val="3"/>
          </w:tcPr>
          <w:p w14:paraId="6E89B85A" w14:textId="77777777" w:rsidR="007279B8" w:rsidRPr="00AD4E7A" w:rsidRDefault="007279B8" w:rsidP="007279B8">
            <w:pPr>
              <w:jc w:val="center"/>
              <w:rPr>
                <w:sz w:val="10"/>
                <w:szCs w:val="10"/>
                <w:lang w:val="uk-UA" w:eastAsia="ru-RU"/>
              </w:rPr>
            </w:pPr>
          </w:p>
          <w:p w14:paraId="3472385A" w14:textId="77777777" w:rsidR="007279B8" w:rsidRPr="00AD4E7A" w:rsidRDefault="007279B8" w:rsidP="007279B8">
            <w:pPr>
              <w:jc w:val="center"/>
              <w:rPr>
                <w:b/>
                <w:bCs/>
                <w:sz w:val="28"/>
                <w:szCs w:val="28"/>
                <w:lang w:val="uk-UA" w:eastAsia="ru-RU"/>
              </w:rPr>
            </w:pPr>
            <w:r w:rsidRPr="00AD4E7A">
              <w:rPr>
                <w:b/>
                <w:bCs/>
                <w:sz w:val="28"/>
                <w:szCs w:val="28"/>
                <w:lang w:val="uk-UA" w:eastAsia="ru-RU"/>
              </w:rPr>
              <w:t>Постійна комісія з питань міжнародного співробітництва, зовнішньоекономічних зв’язків та інвестицій</w:t>
            </w:r>
          </w:p>
          <w:p w14:paraId="1CE89EA7" w14:textId="77777777" w:rsidR="007279B8" w:rsidRPr="00AD4E7A" w:rsidRDefault="007279B8" w:rsidP="007279B8">
            <w:pPr>
              <w:jc w:val="center"/>
              <w:rPr>
                <w:color w:val="EE0000"/>
                <w:sz w:val="10"/>
                <w:szCs w:val="10"/>
                <w:lang w:val="uk-UA" w:eastAsia="ru-RU"/>
              </w:rPr>
            </w:pPr>
          </w:p>
        </w:tc>
      </w:tr>
      <w:tr w:rsidR="007279B8" w:rsidRPr="00AD4E7A" w14:paraId="7660BDAB" w14:textId="77777777" w:rsidTr="00DB24D1">
        <w:trPr>
          <w:trHeight w:val="218"/>
        </w:trPr>
        <w:tc>
          <w:tcPr>
            <w:tcW w:w="8647" w:type="dxa"/>
          </w:tcPr>
          <w:p w14:paraId="64480A9E" w14:textId="77777777" w:rsidR="007279B8" w:rsidRPr="00AD4E7A" w:rsidRDefault="007279B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1. Про реалізацію проєктів міжнародної технічної допомоги в області у 2025 році</w:t>
            </w:r>
          </w:p>
        </w:tc>
        <w:tc>
          <w:tcPr>
            <w:tcW w:w="1984" w:type="dxa"/>
          </w:tcPr>
          <w:p w14:paraId="3ACC414A" w14:textId="77777777" w:rsidR="007279B8" w:rsidRPr="00AD4E7A" w:rsidRDefault="007279B8" w:rsidP="007279B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I квартал</w:t>
            </w:r>
          </w:p>
        </w:tc>
        <w:tc>
          <w:tcPr>
            <w:tcW w:w="4536" w:type="dxa"/>
          </w:tcPr>
          <w:p w14:paraId="48F19151" w14:textId="77777777" w:rsidR="007279B8" w:rsidRPr="00AD4E7A" w:rsidRDefault="007279B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Управління європейської інтеграції та міжнародного співробітництва обласної державної адміністрації</w:t>
            </w:r>
          </w:p>
        </w:tc>
      </w:tr>
    </w:tbl>
    <w:p w14:paraId="785942E0" w14:textId="77777777" w:rsidR="00AD4E7A" w:rsidRPr="00AD4E7A" w:rsidRDefault="00AD4E7A" w:rsidP="00AD4E7A">
      <w:pPr>
        <w:ind w:left="360"/>
        <w:jc w:val="center"/>
        <w:rPr>
          <w:b/>
          <w:color w:val="FF0000"/>
          <w:lang w:val="uk-UA" w:eastAsia="ru-RU"/>
        </w:rPr>
      </w:pPr>
    </w:p>
    <w:p w14:paraId="13679206" w14:textId="77777777" w:rsidR="00AD4E7A" w:rsidRPr="00AD4E7A" w:rsidRDefault="00AD4E7A" w:rsidP="00AD4E7A">
      <w:pPr>
        <w:ind w:left="360"/>
        <w:jc w:val="center"/>
        <w:rPr>
          <w:b/>
          <w:color w:val="FF0000"/>
          <w:sz w:val="16"/>
          <w:lang w:val="uk-UA" w:eastAsia="ru-RU"/>
        </w:rPr>
      </w:pPr>
    </w:p>
    <w:p w14:paraId="1743DA8C" w14:textId="77777777" w:rsidR="00AD4E7A" w:rsidRPr="00AD4E7A" w:rsidRDefault="00AD4E7A" w:rsidP="00AD4E7A">
      <w:pPr>
        <w:ind w:left="360"/>
        <w:jc w:val="center"/>
        <w:rPr>
          <w:b/>
          <w:color w:val="FF0000"/>
          <w:sz w:val="16"/>
          <w:lang w:val="uk-UA" w:eastAsia="ru-RU"/>
        </w:rPr>
      </w:pPr>
    </w:p>
    <w:p w14:paraId="6C6942D3" w14:textId="77777777" w:rsidR="00AD4E7A" w:rsidRPr="00AD4E7A" w:rsidRDefault="00AD4E7A" w:rsidP="00AD4E7A">
      <w:pPr>
        <w:spacing w:line="300" w:lineRule="exact"/>
        <w:jc w:val="center"/>
        <w:rPr>
          <w:b/>
          <w:sz w:val="28"/>
          <w:szCs w:val="28"/>
          <w:lang w:val="uk-UA" w:eastAsia="ru-RU"/>
        </w:rPr>
      </w:pPr>
      <w:r w:rsidRPr="00AD4E7A">
        <w:rPr>
          <w:b/>
          <w:sz w:val="28"/>
          <w:szCs w:val="28"/>
          <w:lang w:val="uk-UA" w:eastAsia="ru-RU"/>
        </w:rPr>
        <w:t>ІІІ. Основні організаційні заходи, наради, семінари</w:t>
      </w:r>
    </w:p>
    <w:p w14:paraId="1D3590EA" w14:textId="77777777" w:rsidR="00AD4E7A" w:rsidRPr="00AD4E7A" w:rsidRDefault="00AD4E7A" w:rsidP="00AD4E7A">
      <w:pPr>
        <w:ind w:left="360"/>
        <w:jc w:val="center"/>
        <w:rPr>
          <w:b/>
          <w:sz w:val="28"/>
          <w:szCs w:val="28"/>
          <w:lang w:val="uk-UA" w:eastAsia="ru-RU"/>
        </w:rPr>
      </w:pPr>
    </w:p>
    <w:tbl>
      <w:tblPr>
        <w:tblW w:w="15223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3"/>
        <w:gridCol w:w="2025"/>
        <w:gridCol w:w="4495"/>
      </w:tblGrid>
      <w:tr w:rsidR="00AD4E7A" w:rsidRPr="00AD4E7A" w14:paraId="5F295994" w14:textId="77777777" w:rsidTr="00DB24D1">
        <w:trPr>
          <w:cantSplit/>
          <w:trHeight w:val="607"/>
        </w:trPr>
        <w:tc>
          <w:tcPr>
            <w:tcW w:w="8703" w:type="dxa"/>
            <w:vAlign w:val="center"/>
          </w:tcPr>
          <w:p w14:paraId="2B052904" w14:textId="77777777" w:rsidR="00AD4E7A" w:rsidRPr="00AD4E7A" w:rsidRDefault="00AD4E7A" w:rsidP="00AD4E7A">
            <w:pPr>
              <w:spacing w:line="300" w:lineRule="exact"/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Назва заходу</w:t>
            </w:r>
          </w:p>
        </w:tc>
        <w:tc>
          <w:tcPr>
            <w:tcW w:w="2025" w:type="dxa"/>
            <w:vAlign w:val="center"/>
          </w:tcPr>
          <w:p w14:paraId="0003474A" w14:textId="77777777" w:rsidR="00AD4E7A" w:rsidRPr="00AD4E7A" w:rsidRDefault="00AD4E7A" w:rsidP="00AD4E7A">
            <w:pPr>
              <w:spacing w:line="300" w:lineRule="exact"/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Термін проведення</w:t>
            </w:r>
          </w:p>
        </w:tc>
        <w:tc>
          <w:tcPr>
            <w:tcW w:w="4495" w:type="dxa"/>
            <w:vAlign w:val="center"/>
          </w:tcPr>
          <w:p w14:paraId="18D28447" w14:textId="77777777" w:rsidR="00AD4E7A" w:rsidRPr="00AD4E7A" w:rsidRDefault="00AD4E7A" w:rsidP="00AD4E7A">
            <w:pPr>
              <w:spacing w:line="300" w:lineRule="exact"/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Відповідальні</w:t>
            </w:r>
          </w:p>
        </w:tc>
      </w:tr>
      <w:tr w:rsidR="00AD4E7A" w:rsidRPr="00AD4E7A" w14:paraId="4CD0CCF9" w14:textId="77777777" w:rsidTr="00DB24D1">
        <w:trPr>
          <w:cantSplit/>
          <w:trHeight w:val="607"/>
        </w:trPr>
        <w:tc>
          <w:tcPr>
            <w:tcW w:w="8703" w:type="dxa"/>
          </w:tcPr>
          <w:p w14:paraId="505E7CDC" w14:textId="77777777" w:rsidR="00AD4E7A" w:rsidRPr="00AD4E7A" w:rsidRDefault="00AD4E7A" w:rsidP="00AD4E7A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 xml:space="preserve">1. Проведення робочих нарад з питань діяльності обласної ради, виконавчого апарату обласної ради </w:t>
            </w:r>
          </w:p>
        </w:tc>
        <w:tc>
          <w:tcPr>
            <w:tcW w:w="2025" w:type="dxa"/>
          </w:tcPr>
          <w:p w14:paraId="53E8F044" w14:textId="77777777" w:rsidR="00AD4E7A" w:rsidRPr="00AD4E7A" w:rsidRDefault="00AD4E7A" w:rsidP="00AD4E7A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щотижня</w:t>
            </w:r>
          </w:p>
        </w:tc>
        <w:tc>
          <w:tcPr>
            <w:tcW w:w="4495" w:type="dxa"/>
          </w:tcPr>
          <w:p w14:paraId="2A565392" w14:textId="77777777" w:rsidR="00AD4E7A" w:rsidRPr="00AD4E7A" w:rsidRDefault="00AD4E7A" w:rsidP="00AD4E7A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 xml:space="preserve">Голова ради, перший заступник, заступник голови ради, керуючий справами </w:t>
            </w:r>
          </w:p>
        </w:tc>
      </w:tr>
      <w:tr w:rsidR="00AD4E7A" w:rsidRPr="00AD4E7A" w14:paraId="22D29F8F" w14:textId="77777777" w:rsidTr="00DB24D1">
        <w:trPr>
          <w:cantSplit/>
          <w:trHeight w:val="607"/>
        </w:trPr>
        <w:tc>
          <w:tcPr>
            <w:tcW w:w="8703" w:type="dxa"/>
          </w:tcPr>
          <w:p w14:paraId="19BA9C0B" w14:textId="4E25CAC3" w:rsidR="00AD4E7A" w:rsidRPr="00AD4E7A" w:rsidRDefault="00AD4E7A" w:rsidP="0010424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 xml:space="preserve">2. Проведення засідань Координаційної ради з питань місцевого самоврядування при голові обласної ради </w:t>
            </w:r>
          </w:p>
        </w:tc>
        <w:tc>
          <w:tcPr>
            <w:tcW w:w="2025" w:type="dxa"/>
          </w:tcPr>
          <w:p w14:paraId="2701046D" w14:textId="77777777" w:rsidR="00AD4E7A" w:rsidRPr="00AD4E7A" w:rsidRDefault="00AD4E7A" w:rsidP="00AD4E7A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щоквартально</w:t>
            </w:r>
          </w:p>
        </w:tc>
        <w:tc>
          <w:tcPr>
            <w:tcW w:w="4495" w:type="dxa"/>
          </w:tcPr>
          <w:p w14:paraId="6D1391F0" w14:textId="77777777" w:rsidR="00AD4E7A" w:rsidRPr="00AD4E7A" w:rsidRDefault="00AD4E7A" w:rsidP="00AD4E7A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 xml:space="preserve">Голова ради </w:t>
            </w:r>
          </w:p>
        </w:tc>
      </w:tr>
      <w:tr w:rsidR="00AD4E7A" w:rsidRPr="00AD4E7A" w14:paraId="373D142D" w14:textId="77777777" w:rsidTr="00DB24D1">
        <w:trPr>
          <w:cantSplit/>
          <w:trHeight w:val="607"/>
        </w:trPr>
        <w:tc>
          <w:tcPr>
            <w:tcW w:w="8703" w:type="dxa"/>
          </w:tcPr>
          <w:p w14:paraId="02781540" w14:textId="1AE075CE" w:rsidR="00AD4E7A" w:rsidRPr="00AD4E7A" w:rsidRDefault="00AD4E7A" w:rsidP="0010424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3. Участь в заходах з нагоди державних та професійних свят, пам’ятних та знаменних дат</w:t>
            </w:r>
          </w:p>
        </w:tc>
        <w:tc>
          <w:tcPr>
            <w:tcW w:w="2025" w:type="dxa"/>
          </w:tcPr>
          <w:p w14:paraId="53D3FB4F" w14:textId="77777777" w:rsidR="00AD4E7A" w:rsidRPr="00AD4E7A" w:rsidRDefault="00AD4E7A" w:rsidP="00AD4E7A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протягом півріччя</w:t>
            </w:r>
          </w:p>
        </w:tc>
        <w:tc>
          <w:tcPr>
            <w:tcW w:w="4495" w:type="dxa"/>
          </w:tcPr>
          <w:p w14:paraId="065CF559" w14:textId="77777777" w:rsidR="00AD4E7A" w:rsidRPr="00AD4E7A" w:rsidRDefault="00AD4E7A" w:rsidP="00AD4E7A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AD4E7A">
              <w:rPr>
                <w:sz w:val="28"/>
                <w:szCs w:val="28"/>
                <w:lang w:val="uk-UA" w:eastAsia="ru-RU"/>
              </w:rPr>
              <w:t>Голова ради, перший заступник, заступник голови, депутати ради</w:t>
            </w:r>
          </w:p>
        </w:tc>
      </w:tr>
      <w:tr w:rsidR="007279B8" w:rsidRPr="00104248" w14:paraId="42C202A7" w14:textId="77777777" w:rsidTr="00DB24D1">
        <w:trPr>
          <w:cantSplit/>
          <w:trHeight w:val="607"/>
        </w:trPr>
        <w:tc>
          <w:tcPr>
            <w:tcW w:w="8703" w:type="dxa"/>
          </w:tcPr>
          <w:p w14:paraId="7953ED30" w14:textId="7102F410" w:rsidR="007279B8" w:rsidRPr="00104248" w:rsidRDefault="007279B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104248">
              <w:rPr>
                <w:rFonts w:eastAsia="Batang"/>
                <w:sz w:val="28"/>
                <w:szCs w:val="28"/>
                <w:lang w:val="uk-UA" w:eastAsia="ar-SA"/>
              </w:rPr>
              <w:t xml:space="preserve">4. </w:t>
            </w:r>
            <w:r w:rsidRPr="00104248">
              <w:rPr>
                <w:rFonts w:eastAsia="Batang"/>
                <w:sz w:val="28"/>
                <w:szCs w:val="28"/>
                <w:lang w:val="uk-UA" w:eastAsia="ar-SA"/>
              </w:rPr>
              <w:t>Проведення Дня депутата на базі комунального закладу «Волинський обласний центр підготовки населення до національного спротиву»</w:t>
            </w:r>
          </w:p>
        </w:tc>
        <w:tc>
          <w:tcPr>
            <w:tcW w:w="2025" w:type="dxa"/>
          </w:tcPr>
          <w:p w14:paraId="23BF41BA" w14:textId="43984135" w:rsidR="007279B8" w:rsidRPr="00104248" w:rsidRDefault="007279B8" w:rsidP="007279B8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104248">
              <w:rPr>
                <w:rFonts w:eastAsia="Batang"/>
                <w:sz w:val="28"/>
                <w:szCs w:val="28"/>
                <w:lang w:val="uk-UA" w:eastAsia="ar-SA"/>
              </w:rPr>
              <w:t>протягом другого кварталу</w:t>
            </w:r>
          </w:p>
        </w:tc>
        <w:tc>
          <w:tcPr>
            <w:tcW w:w="4495" w:type="dxa"/>
          </w:tcPr>
          <w:p w14:paraId="7B4936A3" w14:textId="00B2314B" w:rsidR="007279B8" w:rsidRPr="00104248" w:rsidRDefault="00104248" w:rsidP="007279B8">
            <w:pPr>
              <w:jc w:val="both"/>
              <w:rPr>
                <w:sz w:val="28"/>
                <w:szCs w:val="28"/>
                <w:lang w:val="uk-UA" w:eastAsia="ru-RU"/>
              </w:rPr>
            </w:pPr>
            <w:r w:rsidRPr="00104248">
              <w:rPr>
                <w:sz w:val="28"/>
                <w:szCs w:val="28"/>
                <w:lang w:val="uk-UA" w:eastAsia="ru-RU"/>
              </w:rPr>
              <w:t>Го</w:t>
            </w:r>
            <w:r w:rsidR="007279B8" w:rsidRPr="00104248">
              <w:rPr>
                <w:sz w:val="28"/>
                <w:szCs w:val="28"/>
                <w:lang w:val="uk-UA" w:eastAsia="ru-RU"/>
              </w:rPr>
              <w:t xml:space="preserve">лова ради </w:t>
            </w:r>
          </w:p>
        </w:tc>
      </w:tr>
    </w:tbl>
    <w:p w14:paraId="3D3BC8B5" w14:textId="77777777" w:rsidR="00AD4E7A" w:rsidRPr="00AD4E7A" w:rsidRDefault="00AD4E7A" w:rsidP="00AD4E7A">
      <w:pPr>
        <w:ind w:left="360"/>
        <w:jc w:val="center"/>
        <w:rPr>
          <w:b/>
          <w:sz w:val="24"/>
          <w:szCs w:val="24"/>
          <w:lang w:val="uk-UA" w:eastAsia="ru-RU"/>
        </w:rPr>
      </w:pPr>
    </w:p>
    <w:p w14:paraId="442A3E6E" w14:textId="77777777" w:rsidR="00AD4E7A" w:rsidRPr="00104248" w:rsidRDefault="00AD4E7A">
      <w:pPr>
        <w:rPr>
          <w:sz w:val="24"/>
          <w:szCs w:val="24"/>
          <w:lang w:val="uk-UA"/>
        </w:rPr>
      </w:pPr>
    </w:p>
    <w:sectPr w:rsidR="00AD4E7A" w:rsidRPr="00104248" w:rsidSect="00AD4E7A">
      <w:headerReference w:type="even" r:id="rId9"/>
      <w:headerReference w:type="default" r:id="rId10"/>
      <w:headerReference w:type="first" r:id="rId11"/>
      <w:pgSz w:w="16838" w:h="11906" w:orient="landscape"/>
      <w:pgMar w:top="1559" w:right="567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D070" w14:textId="77777777" w:rsidR="00FE640F" w:rsidRDefault="00FE640F" w:rsidP="00CA6463">
      <w:r>
        <w:separator/>
      </w:r>
    </w:p>
  </w:endnote>
  <w:endnote w:type="continuationSeparator" w:id="0">
    <w:p w14:paraId="529B2A4C" w14:textId="77777777" w:rsidR="00FE640F" w:rsidRDefault="00FE640F" w:rsidP="00CA6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E66C5" w14:textId="77777777" w:rsidR="00FE640F" w:rsidRDefault="00FE640F" w:rsidP="00CA6463">
      <w:r>
        <w:separator/>
      </w:r>
    </w:p>
  </w:footnote>
  <w:footnote w:type="continuationSeparator" w:id="0">
    <w:p w14:paraId="456361FD" w14:textId="77777777" w:rsidR="00FE640F" w:rsidRDefault="00FE640F" w:rsidP="00CA64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F90BC" w14:textId="77777777" w:rsidR="00000000" w:rsidRDefault="00000000" w:rsidP="0097296C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3B052FD" w14:textId="77777777" w:rsidR="00000000" w:rsidRDefault="0000000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A5F3" w14:textId="77777777" w:rsidR="00000000" w:rsidRDefault="00000000" w:rsidP="0097296C">
    <w:pPr>
      <w:pStyle w:val="a7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7</w:t>
    </w:r>
    <w:r>
      <w:rPr>
        <w:rStyle w:val="ae"/>
      </w:rPr>
      <w:fldChar w:fldCharType="end"/>
    </w:r>
  </w:p>
  <w:p w14:paraId="543E19C4" w14:textId="77777777" w:rsidR="00000000" w:rsidRDefault="00000000">
    <w:pPr>
      <w:pStyle w:val="a7"/>
    </w:pPr>
  </w:p>
  <w:p w14:paraId="6D6F60C6" w14:textId="77777777" w:rsidR="00000000" w:rsidRDefault="00000000">
    <w:pPr>
      <w:pStyle w:val="a7"/>
    </w:pPr>
  </w:p>
  <w:p w14:paraId="64E06D56" w14:textId="77777777" w:rsidR="00000000" w:rsidRDefault="00000000" w:rsidP="006F2D68">
    <w:pPr>
      <w:pStyle w:val="a7"/>
      <w:jc w:val="right"/>
    </w:pP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</w:p>
  <w:tbl>
    <w:tblPr>
      <w:tblW w:w="15167" w:type="dxa"/>
      <w:tblInd w:w="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8647"/>
      <w:gridCol w:w="1984"/>
      <w:gridCol w:w="4536"/>
    </w:tblGrid>
    <w:tr w:rsidR="0017788F" w14:paraId="750E9FDF" w14:textId="77777777" w:rsidTr="003A7004">
      <w:tc>
        <w:tcPr>
          <w:tcW w:w="8647" w:type="dxa"/>
        </w:tcPr>
        <w:p w14:paraId="10CF5B2E" w14:textId="77777777" w:rsidR="00000000" w:rsidRPr="003A7004" w:rsidRDefault="00000000" w:rsidP="003A7004">
          <w:pPr>
            <w:pStyle w:val="a7"/>
            <w:jc w:val="center"/>
            <w:rPr>
              <w:sz w:val="28"/>
            </w:rPr>
          </w:pPr>
          <w:r w:rsidRPr="003A7004">
            <w:rPr>
              <w:sz w:val="28"/>
            </w:rPr>
            <w:t>1</w:t>
          </w:r>
        </w:p>
      </w:tc>
      <w:tc>
        <w:tcPr>
          <w:tcW w:w="1984" w:type="dxa"/>
        </w:tcPr>
        <w:p w14:paraId="7DE9AC81" w14:textId="77777777" w:rsidR="00000000" w:rsidRPr="003A7004" w:rsidRDefault="00000000" w:rsidP="003A7004">
          <w:pPr>
            <w:pStyle w:val="a7"/>
            <w:jc w:val="center"/>
            <w:rPr>
              <w:sz w:val="28"/>
            </w:rPr>
          </w:pPr>
          <w:r w:rsidRPr="003A7004">
            <w:rPr>
              <w:sz w:val="28"/>
            </w:rPr>
            <w:t>2</w:t>
          </w:r>
        </w:p>
      </w:tc>
      <w:tc>
        <w:tcPr>
          <w:tcW w:w="4536" w:type="dxa"/>
        </w:tcPr>
        <w:p w14:paraId="088BC4EE" w14:textId="77777777" w:rsidR="00000000" w:rsidRPr="003A7004" w:rsidRDefault="00000000" w:rsidP="003A7004">
          <w:pPr>
            <w:pStyle w:val="a7"/>
            <w:jc w:val="center"/>
            <w:rPr>
              <w:sz w:val="28"/>
            </w:rPr>
          </w:pPr>
          <w:r w:rsidRPr="003A7004">
            <w:rPr>
              <w:sz w:val="28"/>
            </w:rPr>
            <w:t>3</w:t>
          </w:r>
        </w:p>
      </w:tc>
    </w:tr>
  </w:tbl>
  <w:p w14:paraId="4D181DCE" w14:textId="77777777" w:rsidR="00000000" w:rsidRPr="009345D1" w:rsidRDefault="00000000" w:rsidP="006F2D68">
    <w:pPr>
      <w:pStyle w:val="a7"/>
      <w:jc w:val="righ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DB00" w14:textId="77777777" w:rsidR="00000000" w:rsidRDefault="00000000" w:rsidP="009345D1">
    <w:pPr>
      <w:pStyle w:val="a7"/>
      <w:jc w:val="right"/>
    </w:pPr>
    <w:proofErr w:type="spellStart"/>
    <w:r>
      <w:t>Додаток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90E0D"/>
    <w:multiLevelType w:val="hybridMultilevel"/>
    <w:tmpl w:val="B6CADB9A"/>
    <w:lvl w:ilvl="0" w:tplc="60BEF5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66B73F6F"/>
    <w:multiLevelType w:val="hybridMultilevel"/>
    <w:tmpl w:val="916C467E"/>
    <w:lvl w:ilvl="0" w:tplc="26F840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50977426">
    <w:abstractNumId w:val="0"/>
  </w:num>
  <w:num w:numId="2" w16cid:durableId="1590695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8A"/>
    <w:rsid w:val="00007DF9"/>
    <w:rsid w:val="00015F4E"/>
    <w:rsid w:val="00031611"/>
    <w:rsid w:val="00037C7C"/>
    <w:rsid w:val="00047CD1"/>
    <w:rsid w:val="00054EEA"/>
    <w:rsid w:val="00081879"/>
    <w:rsid w:val="000A1D4C"/>
    <w:rsid w:val="000C6012"/>
    <w:rsid w:val="000D1925"/>
    <w:rsid w:val="000D7606"/>
    <w:rsid w:val="000E08E0"/>
    <w:rsid w:val="000F656D"/>
    <w:rsid w:val="000F6F35"/>
    <w:rsid w:val="00100420"/>
    <w:rsid w:val="00104248"/>
    <w:rsid w:val="00111140"/>
    <w:rsid w:val="0014153B"/>
    <w:rsid w:val="00150A78"/>
    <w:rsid w:val="00175F2E"/>
    <w:rsid w:val="00185666"/>
    <w:rsid w:val="001903E2"/>
    <w:rsid w:val="0019796B"/>
    <w:rsid w:val="001A7049"/>
    <w:rsid w:val="001B69EB"/>
    <w:rsid w:val="001C1B1F"/>
    <w:rsid w:val="001D47A3"/>
    <w:rsid w:val="001E5999"/>
    <w:rsid w:val="001F0F03"/>
    <w:rsid w:val="00215A06"/>
    <w:rsid w:val="00220E25"/>
    <w:rsid w:val="002313D1"/>
    <w:rsid w:val="00242FA8"/>
    <w:rsid w:val="00245FD6"/>
    <w:rsid w:val="00261E3B"/>
    <w:rsid w:val="0027048A"/>
    <w:rsid w:val="00270DFD"/>
    <w:rsid w:val="00271A54"/>
    <w:rsid w:val="00273A4A"/>
    <w:rsid w:val="00290AD5"/>
    <w:rsid w:val="002B13AF"/>
    <w:rsid w:val="002B3858"/>
    <w:rsid w:val="002C25EF"/>
    <w:rsid w:val="002C262C"/>
    <w:rsid w:val="002C742E"/>
    <w:rsid w:val="003070A0"/>
    <w:rsid w:val="003247C2"/>
    <w:rsid w:val="00325CC1"/>
    <w:rsid w:val="003265F1"/>
    <w:rsid w:val="0034392E"/>
    <w:rsid w:val="003449C3"/>
    <w:rsid w:val="00345013"/>
    <w:rsid w:val="00351025"/>
    <w:rsid w:val="00353947"/>
    <w:rsid w:val="00380634"/>
    <w:rsid w:val="00385B8F"/>
    <w:rsid w:val="00387E06"/>
    <w:rsid w:val="00391A24"/>
    <w:rsid w:val="003B0A26"/>
    <w:rsid w:val="003B1A8A"/>
    <w:rsid w:val="003B619D"/>
    <w:rsid w:val="003B7C5A"/>
    <w:rsid w:val="003C1FF8"/>
    <w:rsid w:val="003E02AF"/>
    <w:rsid w:val="00402D46"/>
    <w:rsid w:val="004038C4"/>
    <w:rsid w:val="00413FA9"/>
    <w:rsid w:val="00417797"/>
    <w:rsid w:val="00427014"/>
    <w:rsid w:val="00432A09"/>
    <w:rsid w:val="004341A5"/>
    <w:rsid w:val="00447CAC"/>
    <w:rsid w:val="00454432"/>
    <w:rsid w:val="00460A56"/>
    <w:rsid w:val="00467BB9"/>
    <w:rsid w:val="00470503"/>
    <w:rsid w:val="004774CE"/>
    <w:rsid w:val="004976AD"/>
    <w:rsid w:val="004A1D46"/>
    <w:rsid w:val="004E3A6B"/>
    <w:rsid w:val="0050484F"/>
    <w:rsid w:val="0052418D"/>
    <w:rsid w:val="00541BD6"/>
    <w:rsid w:val="00551E4B"/>
    <w:rsid w:val="00563928"/>
    <w:rsid w:val="0057494D"/>
    <w:rsid w:val="00580504"/>
    <w:rsid w:val="0058240F"/>
    <w:rsid w:val="005925A9"/>
    <w:rsid w:val="005972B5"/>
    <w:rsid w:val="00597A25"/>
    <w:rsid w:val="005A3E90"/>
    <w:rsid w:val="005A53DB"/>
    <w:rsid w:val="005B68F5"/>
    <w:rsid w:val="005C5BE3"/>
    <w:rsid w:val="005C7FD2"/>
    <w:rsid w:val="0060141E"/>
    <w:rsid w:val="00601E2A"/>
    <w:rsid w:val="00610401"/>
    <w:rsid w:val="00617C8B"/>
    <w:rsid w:val="0062313B"/>
    <w:rsid w:val="00664064"/>
    <w:rsid w:val="00682940"/>
    <w:rsid w:val="00684679"/>
    <w:rsid w:val="006936E6"/>
    <w:rsid w:val="006A5710"/>
    <w:rsid w:val="006A6BAA"/>
    <w:rsid w:val="006B2ED4"/>
    <w:rsid w:val="006F2ECB"/>
    <w:rsid w:val="006F5B98"/>
    <w:rsid w:val="00722939"/>
    <w:rsid w:val="00724B4A"/>
    <w:rsid w:val="0072765F"/>
    <w:rsid w:val="007279B8"/>
    <w:rsid w:val="00733329"/>
    <w:rsid w:val="00741E42"/>
    <w:rsid w:val="007542E3"/>
    <w:rsid w:val="00761AEE"/>
    <w:rsid w:val="0078351D"/>
    <w:rsid w:val="007C213C"/>
    <w:rsid w:val="007F204E"/>
    <w:rsid w:val="00830F6F"/>
    <w:rsid w:val="00841A16"/>
    <w:rsid w:val="00841A2C"/>
    <w:rsid w:val="0084650C"/>
    <w:rsid w:val="00861F7E"/>
    <w:rsid w:val="00877C25"/>
    <w:rsid w:val="00891041"/>
    <w:rsid w:val="0089161E"/>
    <w:rsid w:val="008A028C"/>
    <w:rsid w:val="008A75D0"/>
    <w:rsid w:val="008B7DE0"/>
    <w:rsid w:val="008C1CD1"/>
    <w:rsid w:val="008C6300"/>
    <w:rsid w:val="008E1AE4"/>
    <w:rsid w:val="008F3A47"/>
    <w:rsid w:val="008F7B9C"/>
    <w:rsid w:val="00904019"/>
    <w:rsid w:val="009222E6"/>
    <w:rsid w:val="00935DCD"/>
    <w:rsid w:val="0095563E"/>
    <w:rsid w:val="009613FA"/>
    <w:rsid w:val="00981F8F"/>
    <w:rsid w:val="009A2CFB"/>
    <w:rsid w:val="009B4D38"/>
    <w:rsid w:val="009B4E31"/>
    <w:rsid w:val="009B64E0"/>
    <w:rsid w:val="009D3B1B"/>
    <w:rsid w:val="009E49BC"/>
    <w:rsid w:val="009E7FB5"/>
    <w:rsid w:val="009F7A45"/>
    <w:rsid w:val="00A11161"/>
    <w:rsid w:val="00A1532B"/>
    <w:rsid w:val="00A20443"/>
    <w:rsid w:val="00A27EA1"/>
    <w:rsid w:val="00A37929"/>
    <w:rsid w:val="00A615AF"/>
    <w:rsid w:val="00A64DC8"/>
    <w:rsid w:val="00A84F8A"/>
    <w:rsid w:val="00AA139F"/>
    <w:rsid w:val="00AA1C8F"/>
    <w:rsid w:val="00AB484B"/>
    <w:rsid w:val="00AB64CA"/>
    <w:rsid w:val="00AC607C"/>
    <w:rsid w:val="00AD4E05"/>
    <w:rsid w:val="00AD4E7A"/>
    <w:rsid w:val="00AD6E61"/>
    <w:rsid w:val="00AE08B5"/>
    <w:rsid w:val="00AE541A"/>
    <w:rsid w:val="00AF4E3C"/>
    <w:rsid w:val="00B00A7F"/>
    <w:rsid w:val="00B34B37"/>
    <w:rsid w:val="00B355AC"/>
    <w:rsid w:val="00B36A12"/>
    <w:rsid w:val="00B4607B"/>
    <w:rsid w:val="00B500D8"/>
    <w:rsid w:val="00B55E3F"/>
    <w:rsid w:val="00B610E9"/>
    <w:rsid w:val="00B711B0"/>
    <w:rsid w:val="00B801C2"/>
    <w:rsid w:val="00B852D9"/>
    <w:rsid w:val="00B85FD1"/>
    <w:rsid w:val="00B8613C"/>
    <w:rsid w:val="00BA49C3"/>
    <w:rsid w:val="00BC4367"/>
    <w:rsid w:val="00BD6AF5"/>
    <w:rsid w:val="00BD6B1E"/>
    <w:rsid w:val="00BE3621"/>
    <w:rsid w:val="00C06D88"/>
    <w:rsid w:val="00C12D37"/>
    <w:rsid w:val="00C23BF8"/>
    <w:rsid w:val="00C41416"/>
    <w:rsid w:val="00C55146"/>
    <w:rsid w:val="00C5795F"/>
    <w:rsid w:val="00C7632D"/>
    <w:rsid w:val="00C8216A"/>
    <w:rsid w:val="00C84851"/>
    <w:rsid w:val="00C86BE0"/>
    <w:rsid w:val="00CA6463"/>
    <w:rsid w:val="00CB0E76"/>
    <w:rsid w:val="00CB5063"/>
    <w:rsid w:val="00CC477C"/>
    <w:rsid w:val="00CE5784"/>
    <w:rsid w:val="00CE75A0"/>
    <w:rsid w:val="00D02680"/>
    <w:rsid w:val="00D02C46"/>
    <w:rsid w:val="00D03156"/>
    <w:rsid w:val="00D04308"/>
    <w:rsid w:val="00D10303"/>
    <w:rsid w:val="00D20F85"/>
    <w:rsid w:val="00D3120A"/>
    <w:rsid w:val="00D36A12"/>
    <w:rsid w:val="00D4522B"/>
    <w:rsid w:val="00D47C0E"/>
    <w:rsid w:val="00D971D2"/>
    <w:rsid w:val="00DB189E"/>
    <w:rsid w:val="00DB6B96"/>
    <w:rsid w:val="00DD5653"/>
    <w:rsid w:val="00DE3A62"/>
    <w:rsid w:val="00DE43AB"/>
    <w:rsid w:val="00DF61B5"/>
    <w:rsid w:val="00E20F86"/>
    <w:rsid w:val="00E22488"/>
    <w:rsid w:val="00E36F4C"/>
    <w:rsid w:val="00E46A35"/>
    <w:rsid w:val="00E6702B"/>
    <w:rsid w:val="00E933D1"/>
    <w:rsid w:val="00EB2EF0"/>
    <w:rsid w:val="00EC071E"/>
    <w:rsid w:val="00F04058"/>
    <w:rsid w:val="00F05FB1"/>
    <w:rsid w:val="00F10214"/>
    <w:rsid w:val="00F2011B"/>
    <w:rsid w:val="00F27A66"/>
    <w:rsid w:val="00F33237"/>
    <w:rsid w:val="00F340AF"/>
    <w:rsid w:val="00F349F5"/>
    <w:rsid w:val="00F52903"/>
    <w:rsid w:val="00F54576"/>
    <w:rsid w:val="00F55223"/>
    <w:rsid w:val="00F76088"/>
    <w:rsid w:val="00F92C6A"/>
    <w:rsid w:val="00F93F8E"/>
    <w:rsid w:val="00F95A67"/>
    <w:rsid w:val="00F971AE"/>
    <w:rsid w:val="00FA64A0"/>
    <w:rsid w:val="00FB3D85"/>
    <w:rsid w:val="00FC3481"/>
    <w:rsid w:val="00FC52AA"/>
    <w:rsid w:val="00FD1AC4"/>
    <w:rsid w:val="00FE334C"/>
    <w:rsid w:val="00FE640F"/>
    <w:rsid w:val="00FE6A83"/>
    <w:rsid w:val="00FE7904"/>
    <w:rsid w:val="00FF0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1905D"/>
  <w15:chartTrackingRefBased/>
  <w15:docId w15:val="{4CAA328D-BE29-4AD9-ACE5-48B48ECB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qFormat/>
    <w:pPr>
      <w:keepNext/>
      <w:ind w:left="709" w:right="849"/>
      <w:jc w:val="center"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pPr>
      <w:keepNext/>
      <w:spacing w:line="360" w:lineRule="auto"/>
      <w:ind w:left="567" w:right="849"/>
      <w:jc w:val="center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7797" w:right="849"/>
    </w:pPr>
    <w:rPr>
      <w:lang w:val="uk-UA"/>
    </w:rPr>
  </w:style>
  <w:style w:type="paragraph" w:styleId="a4">
    <w:name w:val="endnote text"/>
    <w:basedOn w:val="a"/>
    <w:semiHidden/>
  </w:style>
  <w:style w:type="character" w:styleId="a5">
    <w:name w:val="endnote reference"/>
    <w:semiHidden/>
    <w:rPr>
      <w:vertAlign w:val="superscript"/>
    </w:rPr>
  </w:style>
  <w:style w:type="paragraph" w:customStyle="1" w:styleId="a6">
    <w:name w:val="заголов"/>
    <w:basedOn w:val="a"/>
    <w:rsid w:val="00830F6F"/>
    <w:pPr>
      <w:widowControl w:val="0"/>
      <w:suppressAutoHyphens/>
      <w:jc w:val="center"/>
    </w:pPr>
    <w:rPr>
      <w:b/>
      <w:kern w:val="1"/>
      <w:sz w:val="24"/>
      <w:szCs w:val="24"/>
      <w:lang w:val="uk-UA" w:eastAsia="ar-SA"/>
    </w:rPr>
  </w:style>
  <w:style w:type="paragraph" w:styleId="a7">
    <w:name w:val="header"/>
    <w:basedOn w:val="a"/>
    <w:link w:val="a8"/>
    <w:uiPriority w:val="99"/>
    <w:unhideWhenUsed/>
    <w:rsid w:val="00CA646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CA6463"/>
    <w:rPr>
      <w:lang w:val="ru-RU"/>
    </w:rPr>
  </w:style>
  <w:style w:type="paragraph" w:styleId="a9">
    <w:name w:val="footer"/>
    <w:basedOn w:val="a"/>
    <w:link w:val="aa"/>
    <w:uiPriority w:val="99"/>
    <w:unhideWhenUsed/>
    <w:rsid w:val="00CA646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CA6463"/>
    <w:rPr>
      <w:lang w:val="ru-RU"/>
    </w:rPr>
  </w:style>
  <w:style w:type="paragraph" w:styleId="ab">
    <w:name w:val="Normal (Web)"/>
    <w:basedOn w:val="a"/>
    <w:rsid w:val="00353947"/>
    <w:pPr>
      <w:spacing w:before="100" w:beforeAutospacing="1" w:after="100" w:afterAutospacing="1"/>
    </w:pPr>
    <w:rPr>
      <w:sz w:val="24"/>
      <w:szCs w:val="24"/>
      <w:lang w:val="uk-UA"/>
    </w:rPr>
  </w:style>
  <w:style w:type="character" w:styleId="ac">
    <w:name w:val="Strong"/>
    <w:qFormat/>
    <w:rsid w:val="003070A0"/>
    <w:rPr>
      <w:b/>
      <w:bCs/>
    </w:rPr>
  </w:style>
  <w:style w:type="character" w:styleId="ad">
    <w:name w:val="Hyperlink"/>
    <w:rsid w:val="00580504"/>
    <w:rPr>
      <w:color w:val="0000FF"/>
      <w:u w:val="single"/>
    </w:rPr>
  </w:style>
  <w:style w:type="character" w:customStyle="1" w:styleId="headofname">
    <w:name w:val="headof__name"/>
    <w:basedOn w:val="a0"/>
    <w:rsid w:val="00B4607B"/>
  </w:style>
  <w:style w:type="character" w:styleId="ae">
    <w:name w:val="page number"/>
    <w:uiPriority w:val="99"/>
    <w:rsid w:val="00AD4E7A"/>
    <w:rPr>
      <w:rFonts w:cs="Times New Roman"/>
    </w:rPr>
  </w:style>
  <w:style w:type="paragraph" w:styleId="af">
    <w:name w:val="List Paragraph"/>
    <w:basedOn w:val="a"/>
    <w:uiPriority w:val="34"/>
    <w:qFormat/>
    <w:rsid w:val="001042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7</Pages>
  <Words>5310</Words>
  <Characters>3027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22   до пункту 9</vt:lpstr>
      <vt:lpstr>Додаток 22   до пункту 9</vt:lpstr>
    </vt:vector>
  </TitlesOfParts>
  <Company>V.O.D.A.</Company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22   до пункту 9</dc:title>
  <dc:subject/>
  <dc:creator>Nata</dc:creator>
  <cp:keywords/>
  <cp:lastModifiedBy>scherba.o</cp:lastModifiedBy>
  <cp:revision>16</cp:revision>
  <cp:lastPrinted>2025-12-12T09:45:00Z</cp:lastPrinted>
  <dcterms:created xsi:type="dcterms:W3CDTF">2024-03-21T10:37:00Z</dcterms:created>
  <dcterms:modified xsi:type="dcterms:W3CDTF">2025-12-18T09:24:00Z</dcterms:modified>
</cp:coreProperties>
</file>