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52" w:rsidRPr="00B95C52" w:rsidRDefault="00B95C52" w:rsidP="00B95C52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0"/>
        </w:rPr>
      </w:pPr>
      <w:r w:rsidRPr="00B95C52">
        <w:rPr>
          <w:rFonts w:ascii="Times New Roman" w:eastAsia="Times New Roman" w:hAnsi="Times New Roman" w:cs="Times New Roman"/>
          <w:sz w:val="32"/>
          <w:szCs w:val="20"/>
        </w:rPr>
        <w:object w:dxaOrig="771" w:dyaOrig="1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5pt;height:47.8pt" o:ole="" o:preferrelative="f" fillcolor="window">
            <v:imagedata r:id="rId8" o:title=""/>
            <o:lock v:ext="edit" aspectratio="f"/>
          </v:shape>
          <o:OLEObject Type="Embed" ProgID="Word.Picture.8" ShapeID="_x0000_i1025" DrawAspect="Content" ObjectID="_1817293516" r:id="rId9"/>
        </w:object>
      </w:r>
    </w:p>
    <w:p w:rsidR="00B95C52" w:rsidRPr="00B95C52" w:rsidRDefault="00B95C52" w:rsidP="00B95C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5C52">
        <w:rPr>
          <w:rFonts w:ascii="Times New Roman" w:eastAsia="Times New Roman" w:hAnsi="Times New Roman" w:cs="Times New Roman"/>
          <w:b/>
          <w:sz w:val="26"/>
          <w:szCs w:val="26"/>
        </w:rPr>
        <w:t>ВОЛИНСЬКА ОБЛАСНА РАДА</w:t>
      </w:r>
    </w:p>
    <w:p w:rsidR="00B95C52" w:rsidRPr="00B95C52" w:rsidRDefault="005161C5" w:rsidP="00B95C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во</w:t>
      </w:r>
      <w:r w:rsidR="00B95C52" w:rsidRPr="00B95C52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сьме скликання</w:t>
      </w:r>
    </w:p>
    <w:p w:rsidR="00B95C52" w:rsidRPr="00B95C52" w:rsidRDefault="00B95C52" w:rsidP="00B95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  <w:r w:rsidRPr="00B95C52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ПОСТІЙНА КОМІСІЯ З ПИТАНЬ </w:t>
      </w:r>
    </w:p>
    <w:p w:rsidR="00B95C52" w:rsidRPr="00B95C52" w:rsidRDefault="00B95C52" w:rsidP="00B95C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  <w:r w:rsidRPr="00B95C52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БЮДЖЕТУ, ФІНАНСІВ ТА ЦІНОВОЇ ПОЛІТИКИ</w:t>
      </w:r>
    </w:p>
    <w:p w:rsidR="00B95C52" w:rsidRPr="00B95C52" w:rsidRDefault="00B95C52" w:rsidP="00B95C52">
      <w:pPr>
        <w:spacing w:after="0" w:line="360" w:lineRule="auto"/>
        <w:jc w:val="center"/>
        <w:rPr>
          <w:rFonts w:ascii="Times New Roman" w:eastAsia="Times New Roman" w:hAnsi="Times New Roman" w:cs="Times New Roman"/>
          <w:sz w:val="4"/>
          <w:szCs w:val="20"/>
          <w:lang w:eastAsia="uk-UA"/>
        </w:rPr>
      </w:pPr>
    </w:p>
    <w:p w:rsidR="00B95C52" w:rsidRPr="00B95C52" w:rsidRDefault="00B95C52" w:rsidP="00B95C52">
      <w:pPr>
        <w:spacing w:after="0" w:line="60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  <w:r w:rsidRPr="00B95C52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ПРОТОКОЛ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3357"/>
        <w:gridCol w:w="3277"/>
        <w:gridCol w:w="3004"/>
      </w:tblGrid>
      <w:tr w:rsidR="00B95C52" w:rsidRPr="00B95C52" w:rsidTr="00000AF9">
        <w:trPr>
          <w:trHeight w:val="542"/>
        </w:trPr>
        <w:tc>
          <w:tcPr>
            <w:tcW w:w="3357" w:type="dxa"/>
            <w:hideMark/>
          </w:tcPr>
          <w:p w:rsidR="00B95C52" w:rsidRPr="00B95C52" w:rsidRDefault="00876768" w:rsidP="0001792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01792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</w:t>
            </w:r>
            <w:r w:rsidR="0001792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ерп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ня</w:t>
            </w:r>
            <w:r w:rsidR="00FE160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592C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B95C52" w:rsidRPr="00B95C5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  <w:r w:rsidR="00C07E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  <w:r w:rsidR="00B95C52" w:rsidRPr="00B95C5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року</w:t>
            </w:r>
          </w:p>
        </w:tc>
        <w:tc>
          <w:tcPr>
            <w:tcW w:w="3277" w:type="dxa"/>
            <w:hideMark/>
          </w:tcPr>
          <w:p w:rsidR="00B95C52" w:rsidRPr="00B95C52" w:rsidRDefault="003A00DB" w:rsidP="00B95C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  <w:t>м.</w:t>
            </w:r>
            <w:r w:rsidR="00B95C52" w:rsidRPr="00B95C52"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  <w:t>Луцьк</w:t>
            </w:r>
            <w:proofErr w:type="spellEnd"/>
          </w:p>
        </w:tc>
        <w:tc>
          <w:tcPr>
            <w:tcW w:w="3004" w:type="dxa"/>
            <w:hideMark/>
          </w:tcPr>
          <w:p w:rsidR="00B95C52" w:rsidRPr="005B6FDF" w:rsidRDefault="00B95C52" w:rsidP="00B95C5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5C5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№</w:t>
            </w:r>
            <w:r w:rsidR="00C07E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8767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5</w:t>
            </w:r>
            <w:r w:rsidR="0001792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4</w:t>
            </w:r>
          </w:p>
          <w:p w:rsidR="00B95C52" w:rsidRPr="00B95C52" w:rsidRDefault="00B95C52" w:rsidP="00B95C5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B95C52" w:rsidRPr="00C56BDA" w:rsidRDefault="009B766C" w:rsidP="00B95C52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4658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ab/>
      </w:r>
      <w:r w:rsidRPr="001B4658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ab/>
      </w:r>
      <w:r w:rsidRPr="001B4658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ab/>
      </w:r>
      <w:r w:rsidRPr="001B4658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ab/>
      </w:r>
      <w:r w:rsidR="00EB2B78" w:rsidRPr="00C56B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/засідання </w:t>
      </w:r>
      <w:r w:rsidR="006A427B" w:rsidRPr="00C56B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</w:t>
      </w:r>
      <w:r w:rsidRPr="00C56BDA"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="00FE1603" w:rsidRPr="00C56BDA">
        <w:rPr>
          <w:rFonts w:ascii="Times New Roman" w:eastAsia="Times New Roman" w:hAnsi="Times New Roman" w:cs="Times New Roman"/>
          <w:sz w:val="24"/>
          <w:szCs w:val="24"/>
          <w:lang w:eastAsia="uk-UA"/>
        </w:rPr>
        <w:t>ре</w:t>
      </w:r>
      <w:r w:rsidRPr="00C56BDA">
        <w:rPr>
          <w:rFonts w:ascii="Times New Roman" w:eastAsia="Times New Roman" w:hAnsi="Times New Roman" w:cs="Times New Roman"/>
          <w:sz w:val="24"/>
          <w:szCs w:val="24"/>
          <w:lang w:eastAsia="uk-UA"/>
        </w:rPr>
        <w:t>с</w:t>
      </w:r>
      <w:r w:rsidR="00F9540D" w:rsidRPr="00C56BDA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Pr="00C56BDA">
        <w:rPr>
          <w:rFonts w:ascii="Times New Roman" w:eastAsia="Times New Roman" w:hAnsi="Times New Roman" w:cs="Times New Roman"/>
          <w:sz w:val="24"/>
          <w:szCs w:val="24"/>
          <w:lang w:eastAsia="uk-UA"/>
        </w:rPr>
        <w:t>центрі обласної ради з</w:t>
      </w:r>
      <w:r w:rsidR="0091702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56BDA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використанням програмного комплексу ZOOM</w:t>
      </w:r>
      <w:r w:rsidR="00FE1603" w:rsidRPr="00C56B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B2B78" w:rsidRPr="00C56BDA">
        <w:rPr>
          <w:rFonts w:ascii="Times New Roman" w:eastAsia="Times New Roman" w:hAnsi="Times New Roman" w:cs="Times New Roman"/>
          <w:sz w:val="24"/>
          <w:szCs w:val="24"/>
          <w:lang w:eastAsia="uk-UA"/>
        </w:rPr>
        <w:t>о 1</w:t>
      </w:r>
      <w:r w:rsidR="0001792E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="00EB2B78" w:rsidRPr="00C56B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EB2B78" w:rsidRPr="00C56BDA">
        <w:rPr>
          <w:rFonts w:ascii="Times New Roman" w:eastAsia="Times New Roman" w:hAnsi="Times New Roman" w:cs="Times New Roman"/>
          <w:sz w:val="24"/>
          <w:szCs w:val="24"/>
          <w:lang w:eastAsia="uk-UA"/>
        </w:rPr>
        <w:t>год</w:t>
      </w:r>
      <w:proofErr w:type="spellEnd"/>
      <w:r w:rsidR="00EB2B78" w:rsidRPr="00C56BDA">
        <w:rPr>
          <w:rFonts w:ascii="Times New Roman" w:eastAsia="Times New Roman" w:hAnsi="Times New Roman" w:cs="Times New Roman"/>
          <w:sz w:val="24"/>
          <w:szCs w:val="24"/>
          <w:lang w:eastAsia="uk-UA"/>
        </w:rPr>
        <w:t>/</w:t>
      </w:r>
    </w:p>
    <w:p w:rsidR="00B95C52" w:rsidRPr="000C1177" w:rsidRDefault="00B95C52" w:rsidP="00B95C52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</w:pPr>
    </w:p>
    <w:p w:rsidR="00D000A7" w:rsidRPr="000C1177" w:rsidRDefault="00D000A7" w:rsidP="00B95C52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</w:pPr>
    </w:p>
    <w:p w:rsidR="00B95C52" w:rsidRPr="00B95C52" w:rsidRDefault="00B95C52" w:rsidP="00B95C5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  <w:r w:rsidRPr="00B95C52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Головуюч</w:t>
      </w:r>
      <w:r w:rsidR="00A8294A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ий</w:t>
      </w:r>
      <w:r w:rsidRPr="00B95C52"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 – </w:t>
      </w:r>
      <w:proofErr w:type="spellStart"/>
      <w:r w:rsidR="005161C5">
        <w:rPr>
          <w:rFonts w:ascii="Times New Roman" w:eastAsia="Calibri" w:hAnsi="Times New Roman" w:cs="Times New Roman"/>
          <w:sz w:val="28"/>
        </w:rPr>
        <w:t>Маховський</w:t>
      </w:r>
      <w:proofErr w:type="spellEnd"/>
      <w:r w:rsidR="005161C5">
        <w:rPr>
          <w:rFonts w:ascii="Times New Roman" w:eastAsia="Calibri" w:hAnsi="Times New Roman" w:cs="Times New Roman"/>
          <w:sz w:val="28"/>
        </w:rPr>
        <w:t xml:space="preserve"> Орест Георгійович</w:t>
      </w:r>
    </w:p>
    <w:p w:rsidR="003D6612" w:rsidRDefault="00B95C52" w:rsidP="00B95C52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  <w:r w:rsidRPr="00B95C52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Секретар</w:t>
      </w:r>
      <w:r w:rsidRPr="00B95C52"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 –</w:t>
      </w:r>
      <w:r w:rsidR="00006781"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 </w:t>
      </w:r>
      <w:proofErr w:type="spellStart"/>
      <w:r w:rsidR="00006781">
        <w:rPr>
          <w:rFonts w:ascii="Times New Roman" w:eastAsia="Times New Roman" w:hAnsi="Times New Roman" w:cs="Times New Roman"/>
          <w:sz w:val="28"/>
          <w:szCs w:val="20"/>
          <w:lang w:eastAsia="uk-UA"/>
        </w:rPr>
        <w:t>Яренчук</w:t>
      </w:r>
      <w:proofErr w:type="spellEnd"/>
      <w:r w:rsidR="00006781"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 Володимир Арсентійович</w:t>
      </w:r>
    </w:p>
    <w:p w:rsidR="00706450" w:rsidRDefault="00B95C52" w:rsidP="00B95C52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  <w:r w:rsidRPr="00B95C52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Присутні:</w:t>
      </w:r>
      <w:r w:rsidR="009B766C" w:rsidRPr="009B766C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 </w:t>
      </w:r>
      <w:r w:rsidR="0001792E" w:rsidRPr="00B95C52">
        <w:rPr>
          <w:rFonts w:ascii="Times New Roman" w:eastAsia="Calibri" w:hAnsi="Times New Roman" w:cs="Times New Roman"/>
          <w:sz w:val="28"/>
        </w:rPr>
        <w:t>Бондар В.Н</w:t>
      </w:r>
      <w:r w:rsidR="0001792E" w:rsidRPr="00B95C52">
        <w:rPr>
          <w:rFonts w:ascii="Times New Roman" w:hAnsi="Times New Roman" w:cs="Times New Roman"/>
          <w:sz w:val="28"/>
        </w:rPr>
        <w:t>.</w:t>
      </w:r>
      <w:r w:rsidR="0001792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01792E" w:rsidRPr="00B95C52">
        <w:rPr>
          <w:rFonts w:ascii="Times New Roman" w:eastAsia="Calibri" w:hAnsi="Times New Roman" w:cs="Times New Roman"/>
          <w:sz w:val="28"/>
        </w:rPr>
        <w:t>Бусько</w:t>
      </w:r>
      <w:proofErr w:type="spellEnd"/>
      <w:r w:rsidR="0001792E" w:rsidRPr="00B95C52">
        <w:rPr>
          <w:rFonts w:ascii="Times New Roman" w:eastAsia="Calibri" w:hAnsi="Times New Roman" w:cs="Times New Roman"/>
          <w:sz w:val="28"/>
        </w:rPr>
        <w:t xml:space="preserve"> А.Ф.</w:t>
      </w:r>
      <w:r w:rsidR="0001792E">
        <w:rPr>
          <w:rFonts w:ascii="Times New Roman" w:eastAsia="Calibri" w:hAnsi="Times New Roman" w:cs="Times New Roman"/>
          <w:sz w:val="28"/>
        </w:rPr>
        <w:t>,</w:t>
      </w:r>
      <w:r w:rsidR="0001792E" w:rsidRPr="0087676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2119EB">
        <w:rPr>
          <w:rFonts w:ascii="Times New Roman" w:eastAsia="Calibri" w:hAnsi="Times New Roman" w:cs="Times New Roman"/>
          <w:sz w:val="28"/>
        </w:rPr>
        <w:t>Дибель</w:t>
      </w:r>
      <w:proofErr w:type="spellEnd"/>
      <w:r w:rsidR="002119EB">
        <w:rPr>
          <w:rFonts w:ascii="Times New Roman" w:eastAsia="Calibri" w:hAnsi="Times New Roman" w:cs="Times New Roman"/>
          <w:sz w:val="28"/>
        </w:rPr>
        <w:t xml:space="preserve"> В.Ю.</w:t>
      </w:r>
      <w:r w:rsidR="0001792E">
        <w:rPr>
          <w:rFonts w:ascii="Times New Roman" w:eastAsia="Calibri" w:hAnsi="Times New Roman" w:cs="Times New Roman"/>
          <w:sz w:val="28"/>
        </w:rPr>
        <w:t>(при розгляді питань 2-4)</w:t>
      </w:r>
      <w:r w:rsidR="002119EB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="002119EB">
        <w:rPr>
          <w:rFonts w:ascii="Times New Roman" w:eastAsia="Calibri" w:hAnsi="Times New Roman" w:cs="Times New Roman"/>
          <w:sz w:val="28"/>
        </w:rPr>
        <w:t>Дудечко</w:t>
      </w:r>
      <w:proofErr w:type="spellEnd"/>
      <w:r w:rsidR="002119EB">
        <w:rPr>
          <w:rFonts w:ascii="Times New Roman" w:eastAsia="Calibri" w:hAnsi="Times New Roman" w:cs="Times New Roman"/>
          <w:sz w:val="28"/>
        </w:rPr>
        <w:t xml:space="preserve"> В.Ф., </w:t>
      </w:r>
      <w:r w:rsidR="00984A14">
        <w:rPr>
          <w:rFonts w:ascii="Times New Roman" w:hAnsi="Times New Roman" w:cs="Times New Roman"/>
          <w:sz w:val="28"/>
        </w:rPr>
        <w:t>Матвійчук Я.А.,</w:t>
      </w:r>
      <w:r w:rsidR="00984A14" w:rsidRPr="005161C5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876768">
        <w:rPr>
          <w:rFonts w:ascii="Times New Roman" w:eastAsia="Calibri" w:hAnsi="Times New Roman" w:cs="Times New Roman"/>
          <w:sz w:val="28"/>
        </w:rPr>
        <w:t>Маховський</w:t>
      </w:r>
      <w:proofErr w:type="spellEnd"/>
      <w:r w:rsidR="00876768">
        <w:rPr>
          <w:rFonts w:ascii="Times New Roman" w:eastAsia="Calibri" w:hAnsi="Times New Roman" w:cs="Times New Roman"/>
          <w:sz w:val="28"/>
        </w:rPr>
        <w:t xml:space="preserve"> О.Г.,</w:t>
      </w:r>
      <w:r w:rsidR="00876768" w:rsidRPr="00FE1603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1D18F7">
        <w:rPr>
          <w:rFonts w:ascii="Times New Roman" w:eastAsia="Calibri" w:hAnsi="Times New Roman" w:cs="Times New Roman"/>
          <w:sz w:val="28"/>
        </w:rPr>
        <w:t>Никонюк</w:t>
      </w:r>
      <w:proofErr w:type="spellEnd"/>
      <w:r w:rsidR="001D18F7">
        <w:rPr>
          <w:rFonts w:ascii="Times New Roman" w:eastAsia="Calibri" w:hAnsi="Times New Roman" w:cs="Times New Roman"/>
          <w:sz w:val="28"/>
        </w:rPr>
        <w:t xml:space="preserve"> А.О., </w:t>
      </w:r>
      <w:proofErr w:type="spellStart"/>
      <w:r w:rsidR="009B766C">
        <w:rPr>
          <w:rFonts w:ascii="Times New Roman" w:eastAsia="Calibri" w:hAnsi="Times New Roman" w:cs="Times New Roman"/>
          <w:sz w:val="28"/>
        </w:rPr>
        <w:t>Сачук</w:t>
      </w:r>
      <w:proofErr w:type="spellEnd"/>
      <w:r w:rsidR="009B766C">
        <w:rPr>
          <w:rFonts w:ascii="Times New Roman" w:eastAsia="Calibri" w:hAnsi="Times New Roman" w:cs="Times New Roman"/>
          <w:sz w:val="28"/>
        </w:rPr>
        <w:t xml:space="preserve"> О.Л., </w:t>
      </w:r>
      <w:r w:rsidR="007C4FE9"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 </w:t>
      </w:r>
      <w:proofErr w:type="spellStart"/>
      <w:r w:rsidR="007C4FE9">
        <w:rPr>
          <w:rFonts w:ascii="Times New Roman" w:eastAsia="Calibri" w:hAnsi="Times New Roman" w:cs="Times New Roman"/>
          <w:sz w:val="28"/>
        </w:rPr>
        <w:t>Цвид</w:t>
      </w:r>
      <w:proofErr w:type="spellEnd"/>
      <w:r w:rsidR="007C4FE9">
        <w:rPr>
          <w:rFonts w:ascii="Times New Roman" w:eastAsia="Calibri" w:hAnsi="Times New Roman" w:cs="Times New Roman"/>
          <w:sz w:val="28"/>
        </w:rPr>
        <w:t xml:space="preserve">  Р.Ю., </w:t>
      </w:r>
      <w:proofErr w:type="spellStart"/>
      <w:r w:rsidR="003D6612">
        <w:rPr>
          <w:rFonts w:ascii="Times New Roman" w:eastAsia="Calibri" w:hAnsi="Times New Roman" w:cs="Times New Roman"/>
          <w:sz w:val="28"/>
        </w:rPr>
        <w:t>Я</w:t>
      </w:r>
      <w:r w:rsidR="003D6612">
        <w:rPr>
          <w:rFonts w:ascii="Times New Roman" w:eastAsia="Times New Roman" w:hAnsi="Times New Roman" w:cs="Times New Roman"/>
          <w:sz w:val="28"/>
          <w:szCs w:val="20"/>
          <w:lang w:eastAsia="uk-UA"/>
        </w:rPr>
        <w:t>ренчук</w:t>
      </w:r>
      <w:proofErr w:type="spellEnd"/>
      <w:r w:rsidR="003D6612"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 В.А.</w:t>
      </w:r>
    </w:p>
    <w:p w:rsidR="00B95C52" w:rsidRPr="00B95C52" w:rsidRDefault="00B95C52" w:rsidP="00B95C52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uk-UA"/>
        </w:rPr>
      </w:pPr>
      <w:r w:rsidRPr="00B95C52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Відсутні</w:t>
      </w:r>
      <w:r w:rsidR="003C02BE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: </w:t>
      </w:r>
      <w:r w:rsidR="00876768" w:rsidRPr="00B95C52">
        <w:rPr>
          <w:rFonts w:ascii="Times New Roman" w:eastAsia="Times New Roman" w:hAnsi="Times New Roman" w:cs="Times New Roman"/>
          <w:sz w:val="28"/>
          <w:szCs w:val="20"/>
          <w:lang w:eastAsia="uk-UA"/>
        </w:rPr>
        <w:t>Бик</w:t>
      </w:r>
      <w:r w:rsidR="00876768" w:rsidRPr="009B766C"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 </w:t>
      </w:r>
      <w:r w:rsidR="00876768" w:rsidRPr="00B95C52">
        <w:rPr>
          <w:rFonts w:ascii="Times New Roman" w:eastAsia="Times New Roman" w:hAnsi="Times New Roman" w:cs="Times New Roman"/>
          <w:sz w:val="28"/>
          <w:szCs w:val="20"/>
          <w:lang w:eastAsia="uk-UA"/>
        </w:rPr>
        <w:t>О.В</w:t>
      </w:r>
      <w:r w:rsidR="007C4FE9">
        <w:rPr>
          <w:rFonts w:ascii="Times New Roman" w:eastAsia="Times New Roman" w:hAnsi="Times New Roman" w:cs="Times New Roman"/>
          <w:sz w:val="28"/>
          <w:szCs w:val="20"/>
          <w:lang w:eastAsia="uk-UA"/>
        </w:rPr>
        <w:t>.</w:t>
      </w:r>
    </w:p>
    <w:p w:rsidR="00A342B2" w:rsidRDefault="00B95C52" w:rsidP="00B7391F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539B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Запрошені:</w:t>
      </w:r>
      <w:r w:rsidR="00C01C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C4F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голова обласної ради </w:t>
      </w:r>
      <w:proofErr w:type="spellStart"/>
      <w:r w:rsidR="007C4FE9">
        <w:rPr>
          <w:rFonts w:ascii="Times New Roman" w:eastAsia="Times New Roman" w:hAnsi="Times New Roman" w:cs="Times New Roman"/>
          <w:sz w:val="28"/>
          <w:szCs w:val="28"/>
          <w:lang w:eastAsia="uk-UA"/>
        </w:rPr>
        <w:t>Недопад</w:t>
      </w:r>
      <w:proofErr w:type="spellEnd"/>
      <w:r w:rsidR="007C4F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Г.В., </w:t>
      </w:r>
      <w:r w:rsidR="00C01C6B" w:rsidRPr="0055635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доповідачі згідно порядку денного</w:t>
      </w:r>
    </w:p>
    <w:p w:rsidR="001539B9" w:rsidRDefault="00B95C52" w:rsidP="00FB6F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5C5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Порядок денний</w:t>
      </w:r>
      <w:r w:rsidR="00C870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  <w:r w:rsidRPr="00B95C5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C870F2" w:rsidRDefault="00C870F2" w:rsidP="00C870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4"/>
          <w:szCs w:val="4"/>
        </w:rPr>
      </w:pPr>
    </w:p>
    <w:p w:rsidR="00C870F2" w:rsidRPr="009F3903" w:rsidRDefault="00C870F2" w:rsidP="00C870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4"/>
          <w:szCs w:val="4"/>
        </w:rPr>
      </w:pPr>
    </w:p>
    <w:tbl>
      <w:tblPr>
        <w:tblpPr w:leftFromText="180" w:rightFromText="180" w:vertAnchor="text" w:horzAnchor="margin" w:tblpX="392" w:tblpY="3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364"/>
      </w:tblGrid>
      <w:tr w:rsidR="00C870F2" w:rsidRPr="007E37C3" w:rsidTr="004D4428">
        <w:trPr>
          <w:trHeight w:val="559"/>
        </w:trPr>
        <w:tc>
          <w:tcPr>
            <w:tcW w:w="675" w:type="dxa"/>
          </w:tcPr>
          <w:p w:rsidR="00C870F2" w:rsidRPr="007E37C3" w:rsidRDefault="00C870F2" w:rsidP="00346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7E37C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1.</w:t>
            </w:r>
          </w:p>
        </w:tc>
        <w:tc>
          <w:tcPr>
            <w:tcW w:w="8364" w:type="dxa"/>
          </w:tcPr>
          <w:p w:rsidR="00854B90" w:rsidRPr="007E37C3" w:rsidRDefault="00C870F2" w:rsidP="00854B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E37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Про порядок денний засідання постійної комісії з питань бюджету, фінансів та цінової політики</w:t>
            </w:r>
          </w:p>
        </w:tc>
      </w:tr>
      <w:tr w:rsidR="00C870F2" w:rsidRPr="007E37C3" w:rsidTr="004D4428">
        <w:trPr>
          <w:trHeight w:val="551"/>
        </w:trPr>
        <w:tc>
          <w:tcPr>
            <w:tcW w:w="675" w:type="dxa"/>
          </w:tcPr>
          <w:p w:rsidR="00C870F2" w:rsidRPr="007E37C3" w:rsidRDefault="00C870F2" w:rsidP="00346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64" w:type="dxa"/>
          </w:tcPr>
          <w:p w:rsidR="00C870F2" w:rsidRPr="007E37C3" w:rsidRDefault="00C870F2" w:rsidP="005161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37C3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Інформує:</w:t>
            </w:r>
            <w:r w:rsidRPr="007E37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E37C3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5161C5">
              <w:t xml:space="preserve"> </w:t>
            </w:r>
            <w:proofErr w:type="spellStart"/>
            <w:r w:rsidR="005161C5" w:rsidRPr="005161C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Маховський</w:t>
            </w:r>
            <w:proofErr w:type="spellEnd"/>
            <w:r w:rsidR="005161C5" w:rsidRPr="005161C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Орест Георгійович </w:t>
            </w:r>
            <w:r w:rsidRPr="007E37C3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– голова постійної комісії обласної ради з питань бюджету, фінансів та цінової політики</w:t>
            </w:r>
          </w:p>
        </w:tc>
      </w:tr>
      <w:tr w:rsidR="0001792E" w:rsidRPr="007E37C3" w:rsidTr="004D4428">
        <w:trPr>
          <w:trHeight w:val="551"/>
        </w:trPr>
        <w:tc>
          <w:tcPr>
            <w:tcW w:w="675" w:type="dxa"/>
          </w:tcPr>
          <w:p w:rsidR="0001792E" w:rsidRPr="007E37C3" w:rsidRDefault="0001792E" w:rsidP="00017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2.</w:t>
            </w:r>
          </w:p>
        </w:tc>
        <w:tc>
          <w:tcPr>
            <w:tcW w:w="8364" w:type="dxa"/>
          </w:tcPr>
          <w:p w:rsidR="0001792E" w:rsidRPr="0001792E" w:rsidRDefault="0001792E" w:rsidP="0001792E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01792E">
              <w:rPr>
                <w:rFonts w:ascii="Times New Roman" w:hAnsi="Times New Roman"/>
                <w:b/>
                <w:sz w:val="26"/>
                <w:szCs w:val="26"/>
              </w:rPr>
              <w:t xml:space="preserve">Про проєкт рішення обласної ради «Про нову редакцію Стратегії розвитку Волинської області на період до 2027 року» </w:t>
            </w:r>
          </w:p>
        </w:tc>
      </w:tr>
      <w:tr w:rsidR="0001792E" w:rsidRPr="007E37C3" w:rsidTr="004D4428">
        <w:trPr>
          <w:trHeight w:val="551"/>
        </w:trPr>
        <w:tc>
          <w:tcPr>
            <w:tcW w:w="675" w:type="dxa"/>
          </w:tcPr>
          <w:p w:rsidR="0001792E" w:rsidRPr="007E37C3" w:rsidRDefault="0001792E" w:rsidP="00017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64" w:type="dxa"/>
          </w:tcPr>
          <w:p w:rsidR="0001792E" w:rsidRPr="0001792E" w:rsidRDefault="0001792E" w:rsidP="0001792E">
            <w:pPr>
              <w:pStyle w:val="a7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1792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Інформує:  </w:t>
            </w:r>
            <w:hyperlink r:id="rId10" w:history="1">
              <w:proofErr w:type="spellStart"/>
              <w:r w:rsidRPr="0001792E">
                <w:rPr>
                  <w:rFonts w:ascii="Times New Roman" w:hAnsi="Times New Roman"/>
                  <w:b/>
                  <w:i/>
                  <w:sz w:val="26"/>
                  <w:szCs w:val="26"/>
                </w:rPr>
                <w:t>Бальбуза</w:t>
              </w:r>
              <w:proofErr w:type="spellEnd"/>
              <w:r w:rsidRPr="0001792E">
                <w:rPr>
                  <w:rFonts w:ascii="Times New Roman" w:hAnsi="Times New Roman"/>
                  <w:b/>
                  <w:i/>
                  <w:sz w:val="26"/>
                  <w:szCs w:val="26"/>
                </w:rPr>
                <w:t xml:space="preserve"> Вероніка Миколаївна</w:t>
              </w:r>
            </w:hyperlink>
            <w:r w:rsidRPr="0001792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– </w:t>
            </w:r>
            <w:r w:rsidRPr="0001792E">
              <w:rPr>
                <w:rFonts w:ascii="Times New Roman" w:hAnsi="Times New Roman"/>
                <w:bCs/>
                <w:i/>
                <w:sz w:val="26"/>
                <w:szCs w:val="26"/>
              </w:rPr>
              <w:t>директор департаменту</w:t>
            </w:r>
            <w:r w:rsidRPr="0001792E">
              <w:rPr>
                <w:rFonts w:ascii="Times New Roman" w:hAnsi="Times New Roman"/>
                <w:i/>
                <w:sz w:val="26"/>
                <w:szCs w:val="26"/>
              </w:rPr>
              <w:t xml:space="preserve"> економіки, інвестиційної діяльності та регіональної політики Волинської обласної державної адміністрації</w:t>
            </w:r>
          </w:p>
        </w:tc>
      </w:tr>
      <w:tr w:rsidR="0001792E" w:rsidRPr="007E37C3" w:rsidTr="004D4428">
        <w:trPr>
          <w:trHeight w:val="551"/>
        </w:trPr>
        <w:tc>
          <w:tcPr>
            <w:tcW w:w="675" w:type="dxa"/>
          </w:tcPr>
          <w:p w:rsidR="0001792E" w:rsidRPr="007E37C3" w:rsidRDefault="0001792E" w:rsidP="00017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3.</w:t>
            </w:r>
          </w:p>
        </w:tc>
        <w:tc>
          <w:tcPr>
            <w:tcW w:w="8364" w:type="dxa"/>
          </w:tcPr>
          <w:p w:rsidR="0001792E" w:rsidRPr="0001792E" w:rsidRDefault="0001792E" w:rsidP="0001792E">
            <w:pPr>
              <w:pStyle w:val="a7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1792E">
              <w:rPr>
                <w:rFonts w:ascii="Times New Roman" w:hAnsi="Times New Roman"/>
                <w:b/>
                <w:sz w:val="26"/>
                <w:szCs w:val="26"/>
              </w:rPr>
              <w:t>Про проєкт рішення обласної ради «Про план роботи обласної ради на ІІ півріччя 2025 року»</w:t>
            </w:r>
          </w:p>
        </w:tc>
      </w:tr>
      <w:tr w:rsidR="0001792E" w:rsidRPr="007E37C3" w:rsidTr="0001792E">
        <w:trPr>
          <w:trHeight w:val="630"/>
        </w:trPr>
        <w:tc>
          <w:tcPr>
            <w:tcW w:w="675" w:type="dxa"/>
          </w:tcPr>
          <w:p w:rsidR="0001792E" w:rsidRPr="007E37C3" w:rsidRDefault="0001792E" w:rsidP="00017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64" w:type="dxa"/>
          </w:tcPr>
          <w:p w:rsidR="0001792E" w:rsidRPr="0001792E" w:rsidRDefault="0001792E" w:rsidP="0001792E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01792E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 w:rsidRPr="000179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1792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1792E">
              <w:rPr>
                <w:rFonts w:ascii="Times New Roman" w:hAnsi="Times New Roman"/>
                <w:b/>
                <w:i/>
                <w:sz w:val="26"/>
                <w:szCs w:val="26"/>
              </w:rPr>
              <w:t>Маховський</w:t>
            </w:r>
            <w:proofErr w:type="spellEnd"/>
            <w:r w:rsidRPr="0001792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Орест Георгійович </w:t>
            </w:r>
            <w:r w:rsidRPr="0001792E">
              <w:rPr>
                <w:rFonts w:ascii="Times New Roman" w:hAnsi="Times New Roman"/>
                <w:i/>
                <w:sz w:val="26"/>
                <w:szCs w:val="26"/>
              </w:rPr>
              <w:t>– голова постійної комісії обласної ради з питань бюджету, фінансів та цінової політики</w:t>
            </w:r>
          </w:p>
        </w:tc>
      </w:tr>
      <w:tr w:rsidR="0001792E" w:rsidRPr="007E37C3" w:rsidTr="00B7391F">
        <w:trPr>
          <w:trHeight w:val="334"/>
        </w:trPr>
        <w:tc>
          <w:tcPr>
            <w:tcW w:w="675" w:type="dxa"/>
          </w:tcPr>
          <w:p w:rsidR="0001792E" w:rsidRPr="007E37C3" w:rsidRDefault="0001792E" w:rsidP="00017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4.</w:t>
            </w:r>
          </w:p>
        </w:tc>
        <w:tc>
          <w:tcPr>
            <w:tcW w:w="8364" w:type="dxa"/>
          </w:tcPr>
          <w:p w:rsidR="0001792E" w:rsidRPr="006031E6" w:rsidRDefault="0001792E" w:rsidP="0001792E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Різне</w:t>
            </w:r>
          </w:p>
        </w:tc>
      </w:tr>
    </w:tbl>
    <w:p w:rsidR="002557A1" w:rsidRDefault="002557A1" w:rsidP="0025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A14C7" w:rsidRPr="00332CBE" w:rsidRDefault="002557A1" w:rsidP="0025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32C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Головуючий </w:t>
      </w:r>
      <w:proofErr w:type="spellStart"/>
      <w:r w:rsidRPr="00332CBE">
        <w:rPr>
          <w:rFonts w:ascii="Times New Roman" w:eastAsia="Calibri" w:hAnsi="Times New Roman" w:cs="Times New Roman"/>
          <w:sz w:val="28"/>
          <w:szCs w:val="28"/>
        </w:rPr>
        <w:t>Маховський</w:t>
      </w:r>
      <w:proofErr w:type="spellEnd"/>
      <w:r w:rsidRPr="00332CBE">
        <w:rPr>
          <w:rFonts w:ascii="Times New Roman" w:eastAsia="Calibri" w:hAnsi="Times New Roman" w:cs="Times New Roman"/>
          <w:sz w:val="28"/>
          <w:szCs w:val="28"/>
        </w:rPr>
        <w:t xml:space="preserve"> О.Г. п</w:t>
      </w:r>
      <w:r w:rsidRPr="00332C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овідомив, що на засіданні, яке відбувається в </w:t>
      </w:r>
      <w:r w:rsidR="00F00D11" w:rsidRPr="00332CBE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332CBE">
        <w:rPr>
          <w:rFonts w:ascii="Times New Roman" w:eastAsia="Times New Roman" w:hAnsi="Times New Roman" w:cs="Times New Roman"/>
          <w:sz w:val="28"/>
          <w:szCs w:val="28"/>
          <w:lang w:eastAsia="uk-UA"/>
        </w:rPr>
        <w:t>ре</w:t>
      </w:r>
      <w:r w:rsidR="00F00D11" w:rsidRPr="00332C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сцентрі обласної ради </w:t>
      </w:r>
      <w:r w:rsidRPr="00332C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використанням </w:t>
      </w:r>
      <w:r w:rsidRPr="00332CBE">
        <w:rPr>
          <w:rFonts w:ascii="Times New Roman" w:hAnsi="Times New Roman" w:cs="Times New Roman"/>
          <w:sz w:val="28"/>
          <w:szCs w:val="28"/>
        </w:rPr>
        <w:t xml:space="preserve">програмного комплексу </w:t>
      </w:r>
      <w:r w:rsidRPr="00332CBE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332C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присутні </w:t>
      </w:r>
      <w:r w:rsidR="0001792E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8767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F6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депутатів </w:t>
      </w:r>
      <w:r w:rsidR="00C01C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="00006781" w:rsidRPr="00332CB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2119EB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332C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членів комісії. Відповідно до частини 9 статті  47 Закону України «Про місцеве самоврядування в Україні» є кворум для розгляду питань.</w:t>
      </w:r>
    </w:p>
    <w:p w:rsidR="0001792E" w:rsidRDefault="0001792E" w:rsidP="008910C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10C5" w:rsidRPr="008910C5" w:rsidRDefault="008910C5" w:rsidP="008910C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910C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1. СЛУХАЛИ:</w:t>
      </w:r>
    </w:p>
    <w:p w:rsidR="00D66BF7" w:rsidRDefault="005A14C7" w:rsidP="005B6FD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</w:rPr>
        <w:t>Маховський</w:t>
      </w:r>
      <w:proofErr w:type="spellEnd"/>
      <w:r>
        <w:rPr>
          <w:rFonts w:ascii="Times New Roman" w:eastAsia="Calibri" w:hAnsi="Times New Roman" w:cs="Times New Roman"/>
          <w:b/>
          <w:sz w:val="28"/>
        </w:rPr>
        <w:t xml:space="preserve"> О.Г.</w:t>
      </w:r>
      <w:r w:rsidR="00C3297C"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 </w:t>
      </w:r>
      <w:r w:rsidR="008910C5" w:rsidRPr="008910C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C329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910C5" w:rsidRPr="008910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r w:rsidR="00F00D11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8910C5" w:rsidRPr="008910C5">
        <w:rPr>
          <w:rFonts w:ascii="Times New Roman" w:eastAsia="Times New Roman" w:hAnsi="Times New Roman" w:cs="Times New Roman"/>
          <w:sz w:val="28"/>
          <w:szCs w:val="28"/>
          <w:lang w:eastAsia="uk-UA"/>
        </w:rPr>
        <w:t>орядок денний засідання постійної комісії з питань бюджету, фінансів та цінової політики</w:t>
      </w:r>
      <w:r w:rsidR="0001792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2F71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A64CF">
        <w:rPr>
          <w:rFonts w:ascii="Times New Roman" w:hAnsi="Times New Roman" w:cs="Times New Roman"/>
          <w:bCs/>
          <w:sz w:val="28"/>
          <w:szCs w:val="28"/>
        </w:rPr>
        <w:t>Запитав чи є доповнення. Оскільки пропозицій не надійшло, з</w:t>
      </w:r>
      <w:r w:rsidR="00617B62" w:rsidRPr="00617B62">
        <w:rPr>
          <w:rFonts w:ascii="Times New Roman" w:hAnsi="Times New Roman" w:cs="Times New Roman"/>
          <w:bCs/>
          <w:sz w:val="28"/>
          <w:szCs w:val="28"/>
        </w:rPr>
        <w:t>апропонував підтримати</w:t>
      </w:r>
      <w:r w:rsidR="00646BBF">
        <w:rPr>
          <w:rFonts w:ascii="Times New Roman" w:hAnsi="Times New Roman" w:cs="Times New Roman"/>
          <w:bCs/>
          <w:sz w:val="28"/>
          <w:szCs w:val="28"/>
        </w:rPr>
        <w:t>.</w:t>
      </w:r>
      <w:r w:rsidR="00617B62" w:rsidRPr="00617B6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A14C7" w:rsidRDefault="005A14C7" w:rsidP="005A1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</w:p>
    <w:p w:rsidR="00F57859" w:rsidRDefault="005A14C7" w:rsidP="00FE52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Голосували:</w:t>
      </w:r>
      <w:r w:rsidR="00FE5208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="00F57859"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За</w:t>
      </w:r>
      <w:r w:rsidR="00FE5208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- </w:t>
      </w:r>
      <w:r w:rsidR="0001792E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9</w:t>
      </w:r>
      <w:r w:rsidR="00F57859"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; Проти</w:t>
      </w:r>
      <w:r w:rsidR="00FE5208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-</w:t>
      </w:r>
      <w:r w:rsidR="00F57859"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0;</w:t>
      </w:r>
      <w:r w:rsidR="00FE5208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="00F57859"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Утрималися</w:t>
      </w:r>
      <w:r w:rsidR="00FE5208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-</w:t>
      </w:r>
      <w:r w:rsidR="00F57859"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0</w:t>
      </w:r>
      <w:r w:rsidR="00F5785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;</w:t>
      </w:r>
      <w:r w:rsidR="00FE5208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="00F5785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Не голосували</w:t>
      </w:r>
      <w:r w:rsidR="00FE5208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-</w:t>
      </w:r>
      <w:r w:rsidR="00F57859"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="00876768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0</w:t>
      </w:r>
      <w:r w:rsidR="00FE5208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; Відсутні - </w:t>
      </w:r>
      <w:r w:rsidR="009B086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2</w:t>
      </w:r>
      <w:r w:rsidR="00F57859"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.</w:t>
      </w:r>
    </w:p>
    <w:p w:rsidR="005A14C7" w:rsidRPr="00EC1CE9" w:rsidRDefault="002119EB" w:rsidP="005A1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   </w:t>
      </w:r>
    </w:p>
    <w:tbl>
      <w:tblPr>
        <w:tblStyle w:val="ad"/>
        <w:tblW w:w="9214" w:type="dxa"/>
        <w:tblInd w:w="108" w:type="dxa"/>
        <w:tblLayout w:type="fixed"/>
        <w:tblLook w:val="04A0"/>
      </w:tblPr>
      <w:tblGrid>
        <w:gridCol w:w="2268"/>
        <w:gridCol w:w="2268"/>
        <w:gridCol w:w="2410"/>
        <w:gridCol w:w="2268"/>
      </w:tblGrid>
      <w:tr w:rsidR="00C9390D" w:rsidRPr="00FE5208" w:rsidTr="00680B73">
        <w:tc>
          <w:tcPr>
            <w:tcW w:w="2268" w:type="dxa"/>
          </w:tcPr>
          <w:p w:rsidR="00C9390D" w:rsidRPr="00FE5208" w:rsidRDefault="00FE5208" w:rsidP="00FE52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="00C9390D"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.І.П.</w:t>
            </w:r>
          </w:p>
        </w:tc>
        <w:tc>
          <w:tcPr>
            <w:tcW w:w="2268" w:type="dxa"/>
          </w:tcPr>
          <w:p w:rsidR="00C9390D" w:rsidRPr="00FE5208" w:rsidRDefault="00C9390D" w:rsidP="006B56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Результат голосування</w:t>
            </w:r>
          </w:p>
        </w:tc>
        <w:tc>
          <w:tcPr>
            <w:tcW w:w="2410" w:type="dxa"/>
          </w:tcPr>
          <w:p w:rsidR="00C9390D" w:rsidRPr="00FE5208" w:rsidRDefault="00FE5208" w:rsidP="00FE52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="00C9390D"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.І.П.</w:t>
            </w:r>
          </w:p>
        </w:tc>
        <w:tc>
          <w:tcPr>
            <w:tcW w:w="2268" w:type="dxa"/>
          </w:tcPr>
          <w:p w:rsidR="00C9390D" w:rsidRPr="00FE5208" w:rsidRDefault="00C9390D" w:rsidP="00425B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Результат голосування</w:t>
            </w:r>
          </w:p>
        </w:tc>
      </w:tr>
      <w:tr w:rsidR="0073362A" w:rsidRPr="00FE5208" w:rsidTr="00680B73">
        <w:tc>
          <w:tcPr>
            <w:tcW w:w="2268" w:type="dxa"/>
          </w:tcPr>
          <w:p w:rsidR="0073362A" w:rsidRPr="00FE5208" w:rsidRDefault="0073362A" w:rsidP="005B6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Бик О.В.</w:t>
            </w:r>
          </w:p>
        </w:tc>
        <w:tc>
          <w:tcPr>
            <w:tcW w:w="2268" w:type="dxa"/>
          </w:tcPr>
          <w:p w:rsidR="0073362A" w:rsidRPr="00FE5208" w:rsidRDefault="0073362A" w:rsidP="00DD63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Відсутній</w:t>
            </w:r>
          </w:p>
        </w:tc>
        <w:tc>
          <w:tcPr>
            <w:tcW w:w="2410" w:type="dxa"/>
          </w:tcPr>
          <w:p w:rsidR="0073362A" w:rsidRPr="00FE5208" w:rsidRDefault="0073362A" w:rsidP="005B6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Маховський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О.Г.</w:t>
            </w:r>
          </w:p>
        </w:tc>
        <w:tc>
          <w:tcPr>
            <w:tcW w:w="2268" w:type="dxa"/>
          </w:tcPr>
          <w:p w:rsidR="0073362A" w:rsidRPr="00BE4A5A" w:rsidRDefault="0073362A" w:rsidP="005B6F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</w:tr>
      <w:tr w:rsidR="0073362A" w:rsidRPr="00FE5208" w:rsidTr="00680B73">
        <w:tc>
          <w:tcPr>
            <w:tcW w:w="2268" w:type="dxa"/>
          </w:tcPr>
          <w:p w:rsidR="0073362A" w:rsidRPr="00FE5208" w:rsidRDefault="0073362A" w:rsidP="005B6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Бусько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А.Ф.</w:t>
            </w:r>
          </w:p>
        </w:tc>
        <w:tc>
          <w:tcPr>
            <w:tcW w:w="2268" w:type="dxa"/>
          </w:tcPr>
          <w:p w:rsidR="0073362A" w:rsidRPr="00FE5208" w:rsidRDefault="0001792E" w:rsidP="005B6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</w:t>
            </w:r>
          </w:p>
        </w:tc>
        <w:tc>
          <w:tcPr>
            <w:tcW w:w="2410" w:type="dxa"/>
          </w:tcPr>
          <w:p w:rsidR="0073362A" w:rsidRPr="00FE5208" w:rsidRDefault="0073362A" w:rsidP="005B6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Никонюк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А.О.</w:t>
            </w:r>
          </w:p>
        </w:tc>
        <w:tc>
          <w:tcPr>
            <w:tcW w:w="2268" w:type="dxa"/>
          </w:tcPr>
          <w:p w:rsidR="0073362A" w:rsidRPr="00BE4A5A" w:rsidRDefault="0073362A" w:rsidP="005B6F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</w:tr>
      <w:tr w:rsidR="0073362A" w:rsidRPr="00FE5208" w:rsidTr="00680B73">
        <w:tc>
          <w:tcPr>
            <w:tcW w:w="2268" w:type="dxa"/>
          </w:tcPr>
          <w:p w:rsidR="0073362A" w:rsidRPr="00FE5208" w:rsidRDefault="0073362A" w:rsidP="005B6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Бондар В.Н.</w:t>
            </w:r>
          </w:p>
        </w:tc>
        <w:tc>
          <w:tcPr>
            <w:tcW w:w="2268" w:type="dxa"/>
          </w:tcPr>
          <w:p w:rsidR="0073362A" w:rsidRPr="00FE5208" w:rsidRDefault="0001792E" w:rsidP="005B6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</w:t>
            </w:r>
          </w:p>
        </w:tc>
        <w:tc>
          <w:tcPr>
            <w:tcW w:w="2410" w:type="dxa"/>
          </w:tcPr>
          <w:p w:rsidR="0073362A" w:rsidRPr="00FE5208" w:rsidRDefault="0073362A" w:rsidP="006B56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Сачук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О.Л.</w:t>
            </w:r>
          </w:p>
        </w:tc>
        <w:tc>
          <w:tcPr>
            <w:tcW w:w="2268" w:type="dxa"/>
          </w:tcPr>
          <w:p w:rsidR="0073362A" w:rsidRPr="00BE4A5A" w:rsidRDefault="0073362A" w:rsidP="005B6F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</w:tr>
      <w:tr w:rsidR="0073362A" w:rsidRPr="00FE5208" w:rsidTr="00680B73">
        <w:tc>
          <w:tcPr>
            <w:tcW w:w="2268" w:type="dxa"/>
          </w:tcPr>
          <w:p w:rsidR="0073362A" w:rsidRPr="00FE5208" w:rsidRDefault="0073362A" w:rsidP="005B6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Дибель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В.Ю.</w:t>
            </w:r>
          </w:p>
        </w:tc>
        <w:tc>
          <w:tcPr>
            <w:tcW w:w="2268" w:type="dxa"/>
          </w:tcPr>
          <w:p w:rsidR="0073362A" w:rsidRPr="00FE5208" w:rsidRDefault="009B0869" w:rsidP="007336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Відсутній</w:t>
            </w:r>
          </w:p>
        </w:tc>
        <w:tc>
          <w:tcPr>
            <w:tcW w:w="2410" w:type="dxa"/>
          </w:tcPr>
          <w:p w:rsidR="0073362A" w:rsidRPr="00FE5208" w:rsidRDefault="0073362A" w:rsidP="005B6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Цвид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Р.Ю.</w:t>
            </w:r>
          </w:p>
        </w:tc>
        <w:tc>
          <w:tcPr>
            <w:tcW w:w="2268" w:type="dxa"/>
          </w:tcPr>
          <w:p w:rsidR="0073362A" w:rsidRPr="00BE4A5A" w:rsidRDefault="0001792E" w:rsidP="008767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</w:tr>
      <w:tr w:rsidR="0073362A" w:rsidRPr="00FE5208" w:rsidTr="00680B73">
        <w:tc>
          <w:tcPr>
            <w:tcW w:w="2268" w:type="dxa"/>
          </w:tcPr>
          <w:p w:rsidR="0073362A" w:rsidRPr="00FE5208" w:rsidRDefault="0073362A" w:rsidP="005B6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Дудечко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В.Ф.</w:t>
            </w:r>
          </w:p>
        </w:tc>
        <w:tc>
          <w:tcPr>
            <w:tcW w:w="2268" w:type="dxa"/>
          </w:tcPr>
          <w:p w:rsidR="0073362A" w:rsidRPr="0073362A" w:rsidRDefault="00876768" w:rsidP="00DD63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  <w:tc>
          <w:tcPr>
            <w:tcW w:w="2410" w:type="dxa"/>
          </w:tcPr>
          <w:p w:rsidR="0073362A" w:rsidRPr="00FE5208" w:rsidRDefault="0073362A" w:rsidP="005B6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Яренчук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В.А.</w:t>
            </w:r>
          </w:p>
        </w:tc>
        <w:tc>
          <w:tcPr>
            <w:tcW w:w="2268" w:type="dxa"/>
          </w:tcPr>
          <w:p w:rsidR="0073362A" w:rsidRPr="00BE4A5A" w:rsidRDefault="00876768" w:rsidP="007336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</w:tr>
      <w:tr w:rsidR="0073362A" w:rsidRPr="00FE5208" w:rsidTr="00680B73">
        <w:trPr>
          <w:trHeight w:val="372"/>
        </w:trPr>
        <w:tc>
          <w:tcPr>
            <w:tcW w:w="2268" w:type="dxa"/>
          </w:tcPr>
          <w:p w:rsidR="0073362A" w:rsidRPr="00FE5208" w:rsidRDefault="0073362A" w:rsidP="005B6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Матвійчук Я.А.</w:t>
            </w:r>
          </w:p>
        </w:tc>
        <w:tc>
          <w:tcPr>
            <w:tcW w:w="2268" w:type="dxa"/>
          </w:tcPr>
          <w:p w:rsidR="0073362A" w:rsidRPr="0073362A" w:rsidRDefault="0073362A" w:rsidP="005B6F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36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  <w:tc>
          <w:tcPr>
            <w:tcW w:w="2410" w:type="dxa"/>
          </w:tcPr>
          <w:p w:rsidR="0073362A" w:rsidRPr="00FE5208" w:rsidRDefault="0073362A" w:rsidP="006B56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268" w:type="dxa"/>
          </w:tcPr>
          <w:p w:rsidR="0073362A" w:rsidRPr="00FE5208" w:rsidRDefault="0073362A" w:rsidP="005B6F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2119EB" w:rsidRDefault="002119EB" w:rsidP="005B6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C1CE9" w:rsidRPr="00EC1CE9" w:rsidRDefault="00EC1CE9" w:rsidP="00EC1CE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C1C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ВИРІШИЛИ:</w:t>
      </w:r>
    </w:p>
    <w:p w:rsidR="00EC1CE9" w:rsidRPr="00EC1CE9" w:rsidRDefault="00EC1CE9" w:rsidP="00EC1C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1C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Затвердити </w:t>
      </w:r>
      <w:r w:rsidR="00946265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EC1CE9">
        <w:rPr>
          <w:rFonts w:ascii="Times New Roman" w:eastAsia="Times New Roman" w:hAnsi="Times New Roman" w:cs="Times New Roman"/>
          <w:sz w:val="28"/>
          <w:szCs w:val="28"/>
          <w:lang w:eastAsia="uk-UA"/>
        </w:rPr>
        <w:t>орядок денний засідання постійної комісії обласної ради з   питань бюджету, фінансів та цінової політики</w:t>
      </w:r>
      <w:r w:rsidR="00DB059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E68F5" w:rsidRDefault="00CE68F5" w:rsidP="00EC1CE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74C9B" w:rsidRDefault="00EC1CE9" w:rsidP="00EC1C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8910C5">
        <w:rPr>
          <w:rFonts w:ascii="Times New Roman" w:eastAsia="Times New Roman" w:hAnsi="Times New Roman" w:cs="Times New Roman"/>
          <w:sz w:val="28"/>
          <w:szCs w:val="28"/>
          <w:lang w:eastAsia="uk-UA"/>
        </w:rPr>
        <w:t>. СЛУХАЛИ:</w:t>
      </w:r>
      <w:r w:rsidR="00774C9B" w:rsidRPr="00774C9B">
        <w:rPr>
          <w:rFonts w:ascii="Times New Roman" w:hAnsi="Times New Roman"/>
          <w:b/>
          <w:sz w:val="26"/>
          <w:szCs w:val="26"/>
        </w:rPr>
        <w:t xml:space="preserve"> </w:t>
      </w:r>
    </w:p>
    <w:p w:rsidR="0001792E" w:rsidRPr="00161FDD" w:rsidRDefault="0001792E" w:rsidP="00EC1C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ab/>
      </w:r>
      <w:proofErr w:type="spellStart"/>
      <w:r w:rsidRPr="00161FDD">
        <w:rPr>
          <w:rFonts w:ascii="Times New Roman" w:hAnsi="Times New Roman"/>
          <w:b/>
          <w:sz w:val="28"/>
          <w:szCs w:val="28"/>
        </w:rPr>
        <w:t>Бальбуза</w:t>
      </w:r>
      <w:proofErr w:type="spellEnd"/>
      <w:r w:rsidRPr="00161FDD">
        <w:rPr>
          <w:rFonts w:ascii="Times New Roman" w:hAnsi="Times New Roman"/>
          <w:b/>
          <w:sz w:val="28"/>
          <w:szCs w:val="28"/>
        </w:rPr>
        <w:t xml:space="preserve"> В.М. </w:t>
      </w:r>
      <w:r w:rsidRPr="00161FDD">
        <w:rPr>
          <w:rFonts w:ascii="Times New Roman" w:hAnsi="Times New Roman"/>
          <w:sz w:val="28"/>
          <w:szCs w:val="28"/>
        </w:rPr>
        <w:t xml:space="preserve">- </w:t>
      </w:r>
      <w:r w:rsidR="00161FDD" w:rsidRPr="00161FDD">
        <w:rPr>
          <w:rFonts w:ascii="Times New Roman" w:hAnsi="Times New Roman"/>
          <w:sz w:val="28"/>
          <w:szCs w:val="28"/>
        </w:rPr>
        <w:t>про проєкт рішення обласної ради «Про нову редакцію Стратегії розвитку Волинської області на період до 2027 року»</w:t>
      </w:r>
      <w:r w:rsidR="00161FDD">
        <w:rPr>
          <w:rFonts w:ascii="Times New Roman" w:hAnsi="Times New Roman"/>
          <w:sz w:val="28"/>
          <w:szCs w:val="28"/>
        </w:rPr>
        <w:t xml:space="preserve">. </w:t>
      </w:r>
      <w:r w:rsidR="00FF7EB1">
        <w:rPr>
          <w:rFonts w:ascii="Times New Roman" w:hAnsi="Times New Roman"/>
          <w:sz w:val="28"/>
          <w:szCs w:val="28"/>
        </w:rPr>
        <w:t xml:space="preserve">Повідомила, що </w:t>
      </w:r>
    </w:p>
    <w:p w:rsidR="005C29E8" w:rsidRDefault="00FF7EB1" w:rsidP="00EC1C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FDD">
        <w:rPr>
          <w:rFonts w:ascii="Times New Roman" w:hAnsi="Times New Roman"/>
          <w:sz w:val="28"/>
          <w:szCs w:val="28"/>
        </w:rPr>
        <w:t>нову редакцію Стратегії розвитку Волинської області</w:t>
      </w:r>
      <w:r>
        <w:rPr>
          <w:rFonts w:ascii="Times New Roman" w:hAnsi="Times New Roman"/>
          <w:sz w:val="28"/>
          <w:szCs w:val="28"/>
        </w:rPr>
        <w:t xml:space="preserve"> схвально оцінило Міністерство розвитку громад та територій України. </w:t>
      </w:r>
      <w:r w:rsidR="00977F85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етально </w:t>
      </w:r>
      <w:r w:rsidR="005C29E8">
        <w:rPr>
          <w:rFonts w:ascii="Times New Roman" w:hAnsi="Times New Roman"/>
          <w:sz w:val="28"/>
          <w:szCs w:val="28"/>
        </w:rPr>
        <w:t>розповіла</w:t>
      </w:r>
      <w:r w:rsidR="00977F85">
        <w:rPr>
          <w:rFonts w:ascii="Times New Roman" w:hAnsi="Times New Roman"/>
          <w:sz w:val="28"/>
          <w:szCs w:val="28"/>
        </w:rPr>
        <w:t xml:space="preserve"> про зміни до оперативних цілей та завдань, які розкривають стратегічні цілі розвитку області</w:t>
      </w:r>
      <w:r w:rsidR="005C29E8">
        <w:rPr>
          <w:rFonts w:ascii="Times New Roman" w:hAnsi="Times New Roman"/>
          <w:sz w:val="28"/>
          <w:szCs w:val="28"/>
        </w:rPr>
        <w:t xml:space="preserve">. Зупинилася на основних моментах, які стосувалися </w:t>
      </w:r>
      <w:r w:rsidR="007533B6">
        <w:rPr>
          <w:rFonts w:ascii="Times New Roman" w:hAnsi="Times New Roman"/>
          <w:sz w:val="28"/>
          <w:szCs w:val="28"/>
        </w:rPr>
        <w:t xml:space="preserve">реінтеграції </w:t>
      </w:r>
      <w:r w:rsidR="00977F85">
        <w:rPr>
          <w:rFonts w:ascii="Times New Roman" w:hAnsi="Times New Roman"/>
          <w:sz w:val="28"/>
          <w:szCs w:val="28"/>
        </w:rPr>
        <w:t>ветеранів</w:t>
      </w:r>
      <w:r w:rsidR="000F22C2">
        <w:rPr>
          <w:rFonts w:ascii="Times New Roman" w:hAnsi="Times New Roman"/>
          <w:sz w:val="28"/>
          <w:szCs w:val="28"/>
        </w:rPr>
        <w:t xml:space="preserve"> війни</w:t>
      </w:r>
      <w:r w:rsidR="00977F85">
        <w:rPr>
          <w:rFonts w:ascii="Times New Roman" w:hAnsi="Times New Roman"/>
          <w:sz w:val="28"/>
          <w:szCs w:val="28"/>
        </w:rPr>
        <w:t>,</w:t>
      </w:r>
      <w:r w:rsidR="000F22C2">
        <w:rPr>
          <w:rFonts w:ascii="Times New Roman" w:hAnsi="Times New Roman"/>
          <w:sz w:val="28"/>
          <w:szCs w:val="28"/>
        </w:rPr>
        <w:t xml:space="preserve"> їх професійної переорієнтації,</w:t>
      </w:r>
      <w:r w:rsidR="00977F85">
        <w:rPr>
          <w:rFonts w:ascii="Times New Roman" w:hAnsi="Times New Roman"/>
          <w:sz w:val="28"/>
          <w:szCs w:val="28"/>
        </w:rPr>
        <w:t xml:space="preserve"> </w:t>
      </w:r>
      <w:r w:rsidR="000F22C2">
        <w:rPr>
          <w:rFonts w:ascii="Times New Roman" w:hAnsi="Times New Roman"/>
          <w:sz w:val="28"/>
          <w:szCs w:val="28"/>
        </w:rPr>
        <w:t xml:space="preserve">будівництва реабілітаційних центрів, </w:t>
      </w:r>
      <w:r w:rsidR="00977F85">
        <w:rPr>
          <w:rFonts w:ascii="Times New Roman" w:hAnsi="Times New Roman"/>
          <w:sz w:val="28"/>
          <w:szCs w:val="28"/>
        </w:rPr>
        <w:t>розвитку малого та середнього бізнесу, створення</w:t>
      </w:r>
      <w:r w:rsidR="007533B6">
        <w:rPr>
          <w:rFonts w:ascii="Times New Roman" w:hAnsi="Times New Roman"/>
          <w:sz w:val="28"/>
          <w:szCs w:val="28"/>
        </w:rPr>
        <w:t xml:space="preserve"> та розвитку</w:t>
      </w:r>
      <w:r w:rsidR="00977F85">
        <w:rPr>
          <w:rFonts w:ascii="Times New Roman" w:hAnsi="Times New Roman"/>
          <w:sz w:val="28"/>
          <w:szCs w:val="28"/>
        </w:rPr>
        <w:t xml:space="preserve"> індустріальних парків, </w:t>
      </w:r>
      <w:r w:rsidR="007533B6">
        <w:rPr>
          <w:rFonts w:ascii="Times New Roman" w:hAnsi="Times New Roman"/>
          <w:sz w:val="28"/>
          <w:szCs w:val="28"/>
        </w:rPr>
        <w:t>трансформації</w:t>
      </w:r>
      <w:r w:rsidR="000F22C2">
        <w:rPr>
          <w:rFonts w:ascii="Times New Roman" w:hAnsi="Times New Roman"/>
          <w:sz w:val="28"/>
          <w:szCs w:val="28"/>
        </w:rPr>
        <w:t xml:space="preserve"> вугільних підприємств, </w:t>
      </w:r>
      <w:r w:rsidR="007533B6">
        <w:rPr>
          <w:rFonts w:ascii="Times New Roman" w:hAnsi="Times New Roman"/>
          <w:sz w:val="28"/>
          <w:szCs w:val="28"/>
        </w:rPr>
        <w:t xml:space="preserve">розбудови мережі соціальних закладів, забезпечення життєдіяльності в територіальних громадах, віднесених до </w:t>
      </w:r>
      <w:r w:rsidR="000F22C2">
        <w:rPr>
          <w:rFonts w:ascii="Times New Roman" w:hAnsi="Times New Roman"/>
          <w:sz w:val="28"/>
          <w:szCs w:val="28"/>
        </w:rPr>
        <w:t>територій відновлення</w:t>
      </w:r>
      <w:r w:rsidR="007533B6">
        <w:rPr>
          <w:rFonts w:ascii="Times New Roman" w:hAnsi="Times New Roman"/>
          <w:sz w:val="28"/>
          <w:szCs w:val="28"/>
        </w:rPr>
        <w:t>,</w:t>
      </w:r>
      <w:r w:rsidR="000F22C2">
        <w:rPr>
          <w:rFonts w:ascii="Times New Roman" w:hAnsi="Times New Roman"/>
          <w:sz w:val="28"/>
          <w:szCs w:val="28"/>
        </w:rPr>
        <w:t xml:space="preserve"> та інших</w:t>
      </w:r>
      <w:r w:rsidR="00424A1B">
        <w:rPr>
          <w:rFonts w:ascii="Times New Roman" w:hAnsi="Times New Roman"/>
          <w:sz w:val="28"/>
          <w:szCs w:val="28"/>
        </w:rPr>
        <w:t>.</w:t>
      </w:r>
      <w:r w:rsidR="000F22C2">
        <w:rPr>
          <w:rFonts w:ascii="Times New Roman" w:hAnsi="Times New Roman"/>
          <w:sz w:val="28"/>
          <w:szCs w:val="28"/>
        </w:rPr>
        <w:t xml:space="preserve"> </w:t>
      </w:r>
    </w:p>
    <w:p w:rsidR="005C29E8" w:rsidRDefault="005C29E8" w:rsidP="00EC1C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4FE9" w:rsidRPr="00F813C8" w:rsidRDefault="007C4FE9" w:rsidP="007C4FE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813C8">
        <w:rPr>
          <w:rFonts w:ascii="Times New Roman" w:eastAsia="Calibri" w:hAnsi="Times New Roman" w:cs="Times New Roman"/>
          <w:sz w:val="28"/>
        </w:rPr>
        <w:t xml:space="preserve">ВИСТУПИЛИ: </w:t>
      </w:r>
    </w:p>
    <w:p w:rsidR="000F22C2" w:rsidRDefault="000F22C2" w:rsidP="007C4FE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ab/>
      </w:r>
      <w:proofErr w:type="spellStart"/>
      <w:r w:rsidR="007C4FE9">
        <w:rPr>
          <w:rFonts w:ascii="Times New Roman" w:eastAsia="Calibri" w:hAnsi="Times New Roman" w:cs="Times New Roman"/>
          <w:b/>
          <w:sz w:val="28"/>
        </w:rPr>
        <w:t>Маховський</w:t>
      </w:r>
      <w:proofErr w:type="spellEnd"/>
      <w:r w:rsidR="007C4FE9">
        <w:rPr>
          <w:rFonts w:ascii="Times New Roman" w:eastAsia="Calibri" w:hAnsi="Times New Roman" w:cs="Times New Roman"/>
          <w:b/>
          <w:sz w:val="28"/>
        </w:rPr>
        <w:t xml:space="preserve"> О.Г. </w:t>
      </w:r>
      <w:r w:rsidRPr="000F22C2">
        <w:rPr>
          <w:rFonts w:ascii="Times New Roman" w:eastAsia="Calibri" w:hAnsi="Times New Roman" w:cs="Times New Roman"/>
          <w:sz w:val="28"/>
        </w:rPr>
        <w:t xml:space="preserve">подякував за проведену роботу, нагадав про участь представників обласної </w:t>
      </w:r>
      <w:r w:rsidR="00424A1B">
        <w:rPr>
          <w:rFonts w:ascii="Times New Roman" w:eastAsia="Calibri" w:hAnsi="Times New Roman" w:cs="Times New Roman"/>
          <w:sz w:val="28"/>
        </w:rPr>
        <w:t>р</w:t>
      </w:r>
      <w:r w:rsidRPr="000F22C2">
        <w:rPr>
          <w:rFonts w:ascii="Times New Roman" w:eastAsia="Calibri" w:hAnsi="Times New Roman" w:cs="Times New Roman"/>
          <w:sz w:val="28"/>
        </w:rPr>
        <w:t>ади</w:t>
      </w:r>
      <w:r w:rsidR="00424A1B">
        <w:rPr>
          <w:rFonts w:ascii="Times New Roman" w:eastAsia="Calibri" w:hAnsi="Times New Roman" w:cs="Times New Roman"/>
          <w:sz w:val="28"/>
        </w:rPr>
        <w:t xml:space="preserve"> в </w:t>
      </w:r>
      <w:r w:rsidR="00482CBD">
        <w:rPr>
          <w:rFonts w:ascii="Times New Roman" w:eastAsia="Calibri" w:hAnsi="Times New Roman" w:cs="Times New Roman"/>
          <w:sz w:val="28"/>
        </w:rPr>
        <w:t>робочій групі</w:t>
      </w:r>
      <w:r w:rsidR="009B0869">
        <w:rPr>
          <w:rFonts w:ascii="Times New Roman" w:eastAsia="Calibri" w:hAnsi="Times New Roman" w:cs="Times New Roman"/>
          <w:sz w:val="28"/>
        </w:rPr>
        <w:t xml:space="preserve"> з </w:t>
      </w:r>
      <w:r w:rsidR="00424A1B">
        <w:rPr>
          <w:rFonts w:ascii="Times New Roman" w:eastAsia="Calibri" w:hAnsi="Times New Roman" w:cs="Times New Roman"/>
          <w:sz w:val="28"/>
        </w:rPr>
        <w:t xml:space="preserve">актуалізації Стратегії. Зауважив, що </w:t>
      </w:r>
      <w:r w:rsidR="007533B6">
        <w:rPr>
          <w:rFonts w:ascii="Times New Roman" w:eastAsia="Calibri" w:hAnsi="Times New Roman" w:cs="Times New Roman"/>
          <w:sz w:val="28"/>
        </w:rPr>
        <w:t xml:space="preserve">максимально </w:t>
      </w:r>
      <w:r w:rsidR="00424A1B">
        <w:rPr>
          <w:rFonts w:ascii="Times New Roman" w:eastAsia="Calibri" w:hAnsi="Times New Roman" w:cs="Times New Roman"/>
          <w:sz w:val="28"/>
        </w:rPr>
        <w:t>враховані нові к</w:t>
      </w:r>
      <w:r w:rsidR="007533B6">
        <w:rPr>
          <w:rFonts w:ascii="Times New Roman" w:eastAsia="Calibri" w:hAnsi="Times New Roman" w:cs="Times New Roman"/>
          <w:sz w:val="28"/>
        </w:rPr>
        <w:t>лючові</w:t>
      </w:r>
      <w:r w:rsidR="00424A1B">
        <w:rPr>
          <w:rFonts w:ascii="Times New Roman" w:eastAsia="Calibri" w:hAnsi="Times New Roman" w:cs="Times New Roman"/>
          <w:sz w:val="28"/>
        </w:rPr>
        <w:t xml:space="preserve"> </w:t>
      </w:r>
      <w:r w:rsidR="00424A1B">
        <w:rPr>
          <w:rFonts w:ascii="Times New Roman" w:hAnsi="Times New Roman"/>
          <w:sz w:val="28"/>
          <w:szCs w:val="28"/>
        </w:rPr>
        <w:t>питання</w:t>
      </w:r>
      <w:r w:rsidR="007533B6">
        <w:rPr>
          <w:rFonts w:ascii="Times New Roman" w:hAnsi="Times New Roman"/>
          <w:sz w:val="28"/>
          <w:szCs w:val="28"/>
        </w:rPr>
        <w:t>.</w:t>
      </w:r>
    </w:p>
    <w:p w:rsidR="007533B6" w:rsidRDefault="007C4FE9" w:rsidP="007C4FE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</w:r>
      <w:r w:rsidRPr="00AF6008">
        <w:rPr>
          <w:rFonts w:ascii="Times New Roman" w:eastAsia="Calibri" w:hAnsi="Times New Roman" w:cs="Times New Roman"/>
          <w:b/>
          <w:sz w:val="28"/>
        </w:rPr>
        <w:t>Матвійчук Я.А.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="007533B6" w:rsidRPr="007533B6">
        <w:rPr>
          <w:rFonts w:ascii="Times New Roman" w:eastAsia="Calibri" w:hAnsi="Times New Roman" w:cs="Times New Roman"/>
          <w:sz w:val="28"/>
        </w:rPr>
        <w:t>сказав</w:t>
      </w:r>
      <w:r w:rsidR="007533B6">
        <w:rPr>
          <w:rFonts w:ascii="Times New Roman" w:eastAsia="Calibri" w:hAnsi="Times New Roman" w:cs="Times New Roman"/>
          <w:sz w:val="28"/>
        </w:rPr>
        <w:t xml:space="preserve">, що в новій редакції </w:t>
      </w:r>
      <w:r w:rsidR="005A2641">
        <w:rPr>
          <w:rFonts w:ascii="Times New Roman" w:eastAsia="Calibri" w:hAnsi="Times New Roman" w:cs="Times New Roman"/>
          <w:sz w:val="28"/>
        </w:rPr>
        <w:t xml:space="preserve">передбачено </w:t>
      </w:r>
      <w:r w:rsidR="007533B6">
        <w:rPr>
          <w:rFonts w:ascii="Times New Roman" w:eastAsia="Calibri" w:hAnsi="Times New Roman" w:cs="Times New Roman"/>
          <w:sz w:val="28"/>
        </w:rPr>
        <w:t xml:space="preserve">будівництво </w:t>
      </w:r>
      <w:r w:rsidR="005A2641">
        <w:rPr>
          <w:rFonts w:ascii="Times New Roman" w:eastAsia="Calibri" w:hAnsi="Times New Roman" w:cs="Times New Roman"/>
          <w:sz w:val="28"/>
        </w:rPr>
        <w:t xml:space="preserve">медичних </w:t>
      </w:r>
      <w:r w:rsidR="007533B6">
        <w:rPr>
          <w:rFonts w:ascii="Times New Roman" w:eastAsia="Calibri" w:hAnsi="Times New Roman" w:cs="Times New Roman"/>
          <w:sz w:val="28"/>
        </w:rPr>
        <w:t>зак</w:t>
      </w:r>
      <w:r w:rsidR="005A2641">
        <w:rPr>
          <w:rFonts w:ascii="Times New Roman" w:eastAsia="Calibri" w:hAnsi="Times New Roman" w:cs="Times New Roman"/>
          <w:sz w:val="28"/>
        </w:rPr>
        <w:t>л</w:t>
      </w:r>
      <w:r w:rsidR="007533B6">
        <w:rPr>
          <w:rFonts w:ascii="Times New Roman" w:eastAsia="Calibri" w:hAnsi="Times New Roman" w:cs="Times New Roman"/>
          <w:sz w:val="28"/>
        </w:rPr>
        <w:t>адів</w:t>
      </w:r>
      <w:r w:rsidR="005A2641">
        <w:rPr>
          <w:rFonts w:ascii="Times New Roman" w:eastAsia="Calibri" w:hAnsi="Times New Roman" w:cs="Times New Roman"/>
          <w:sz w:val="28"/>
        </w:rPr>
        <w:t>, а у місті Володимирі будується новий реабілітаційний центр. Запитав, чи передбачені державні кошти або кошти обласного бюджету на цю мету у Стратегії.</w:t>
      </w:r>
    </w:p>
    <w:p w:rsidR="005A2641" w:rsidRDefault="005A2641" w:rsidP="007C4F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161FDD">
        <w:rPr>
          <w:rFonts w:ascii="Times New Roman" w:hAnsi="Times New Roman"/>
          <w:b/>
          <w:sz w:val="28"/>
          <w:szCs w:val="28"/>
        </w:rPr>
        <w:t>Бальбуза</w:t>
      </w:r>
      <w:proofErr w:type="spellEnd"/>
      <w:r w:rsidRPr="00161FDD">
        <w:rPr>
          <w:rFonts w:ascii="Times New Roman" w:hAnsi="Times New Roman"/>
          <w:b/>
          <w:sz w:val="28"/>
          <w:szCs w:val="28"/>
        </w:rPr>
        <w:t xml:space="preserve"> В.М.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A2641">
        <w:rPr>
          <w:rFonts w:ascii="Times New Roman" w:hAnsi="Times New Roman"/>
          <w:sz w:val="28"/>
          <w:szCs w:val="28"/>
        </w:rPr>
        <w:t xml:space="preserve">відповіла, що </w:t>
      </w:r>
      <w:r>
        <w:rPr>
          <w:rFonts w:ascii="Times New Roman" w:hAnsi="Times New Roman"/>
          <w:sz w:val="28"/>
          <w:szCs w:val="28"/>
        </w:rPr>
        <w:t xml:space="preserve">в Стратегії відображені плани та наміри розвитку області без фінансових показників. Після її затвердження будуть </w:t>
      </w:r>
      <w:r>
        <w:rPr>
          <w:rFonts w:ascii="Times New Roman" w:hAnsi="Times New Roman"/>
          <w:sz w:val="28"/>
          <w:szCs w:val="28"/>
        </w:rPr>
        <w:lastRenderedPageBreak/>
        <w:t xml:space="preserve">розроблятися плани заходів з реалізації завдань Стратегії, які міститимуть конкретні </w:t>
      </w:r>
      <w:proofErr w:type="spellStart"/>
      <w:r>
        <w:rPr>
          <w:rFonts w:ascii="Times New Roman" w:hAnsi="Times New Roman"/>
          <w:sz w:val="28"/>
          <w:szCs w:val="28"/>
        </w:rPr>
        <w:t>проєкти</w:t>
      </w:r>
      <w:proofErr w:type="spellEnd"/>
      <w:r>
        <w:rPr>
          <w:rFonts w:ascii="Times New Roman" w:hAnsi="Times New Roman"/>
          <w:sz w:val="28"/>
          <w:szCs w:val="28"/>
        </w:rPr>
        <w:t xml:space="preserve"> з відповідними джерелами фінансування.</w:t>
      </w:r>
    </w:p>
    <w:p w:rsidR="00D71503" w:rsidRPr="00D71503" w:rsidRDefault="00D71503" w:rsidP="007C4FE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ab/>
      </w:r>
      <w:r w:rsidRPr="00AF6008">
        <w:rPr>
          <w:rFonts w:ascii="Times New Roman" w:eastAsia="Calibri" w:hAnsi="Times New Roman" w:cs="Times New Roman"/>
          <w:b/>
          <w:sz w:val="28"/>
        </w:rPr>
        <w:t>Матвійчук Я.А.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D71503">
        <w:rPr>
          <w:rFonts w:ascii="Times New Roman" w:eastAsia="Calibri" w:hAnsi="Times New Roman" w:cs="Times New Roman"/>
          <w:sz w:val="28"/>
        </w:rPr>
        <w:t>запитав, чи буде план заходів прийматися у поточному році.</w:t>
      </w:r>
    </w:p>
    <w:p w:rsidR="00D71503" w:rsidRDefault="00D71503" w:rsidP="007C4FE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161FDD">
        <w:rPr>
          <w:rFonts w:ascii="Times New Roman" w:hAnsi="Times New Roman"/>
          <w:b/>
          <w:sz w:val="28"/>
          <w:szCs w:val="28"/>
        </w:rPr>
        <w:t>Бальбуза</w:t>
      </w:r>
      <w:proofErr w:type="spellEnd"/>
      <w:r w:rsidRPr="00161FDD">
        <w:rPr>
          <w:rFonts w:ascii="Times New Roman" w:hAnsi="Times New Roman"/>
          <w:b/>
          <w:sz w:val="28"/>
          <w:szCs w:val="28"/>
        </w:rPr>
        <w:t xml:space="preserve"> В.М.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A2641">
        <w:rPr>
          <w:rFonts w:ascii="Times New Roman" w:hAnsi="Times New Roman"/>
          <w:sz w:val="28"/>
          <w:szCs w:val="28"/>
        </w:rPr>
        <w:t>відповіла, що</w:t>
      </w:r>
      <w:r>
        <w:rPr>
          <w:rFonts w:ascii="Times New Roman" w:hAnsi="Times New Roman"/>
          <w:sz w:val="28"/>
          <w:szCs w:val="28"/>
        </w:rPr>
        <w:t xml:space="preserve"> планують зробити до кінця поточного року.</w:t>
      </w:r>
    </w:p>
    <w:p w:rsidR="00D71503" w:rsidRDefault="00D71503" w:rsidP="007C4FE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ab/>
      </w:r>
      <w:proofErr w:type="spellStart"/>
      <w:r w:rsidR="007C4FE9">
        <w:rPr>
          <w:rFonts w:ascii="Times New Roman" w:eastAsia="Calibri" w:hAnsi="Times New Roman" w:cs="Times New Roman"/>
          <w:b/>
          <w:sz w:val="28"/>
        </w:rPr>
        <w:t>Маховський</w:t>
      </w:r>
      <w:proofErr w:type="spellEnd"/>
      <w:r w:rsidR="007C4FE9">
        <w:rPr>
          <w:rFonts w:ascii="Times New Roman" w:eastAsia="Calibri" w:hAnsi="Times New Roman" w:cs="Times New Roman"/>
          <w:b/>
          <w:sz w:val="28"/>
        </w:rPr>
        <w:t xml:space="preserve"> О.Г. </w:t>
      </w:r>
      <w:r w:rsidRPr="00D71503">
        <w:rPr>
          <w:rFonts w:ascii="Times New Roman" w:eastAsia="Calibri" w:hAnsi="Times New Roman" w:cs="Times New Roman"/>
          <w:sz w:val="28"/>
        </w:rPr>
        <w:t>нагадав, що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D71503">
        <w:rPr>
          <w:rFonts w:ascii="Times New Roman" w:eastAsia="Calibri" w:hAnsi="Times New Roman" w:cs="Times New Roman"/>
          <w:sz w:val="28"/>
        </w:rPr>
        <w:t>розробка стратегій та планів заходів регламентована відповідною постановою Кабінету Міністрів України.</w:t>
      </w:r>
      <w:r>
        <w:rPr>
          <w:rFonts w:ascii="Times New Roman" w:eastAsia="Calibri" w:hAnsi="Times New Roman" w:cs="Times New Roman"/>
          <w:sz w:val="28"/>
        </w:rPr>
        <w:t xml:space="preserve"> Після затвердження Стратегії </w:t>
      </w:r>
      <w:r w:rsidRPr="00161FDD">
        <w:rPr>
          <w:rFonts w:ascii="Times New Roman" w:hAnsi="Times New Roman"/>
          <w:sz w:val="28"/>
          <w:szCs w:val="28"/>
        </w:rPr>
        <w:t>розвитку Волинської області</w:t>
      </w:r>
      <w:r>
        <w:rPr>
          <w:rFonts w:ascii="Times New Roman" w:hAnsi="Times New Roman"/>
          <w:sz w:val="28"/>
          <w:szCs w:val="28"/>
        </w:rPr>
        <w:t xml:space="preserve"> на період до 2027 року </w:t>
      </w:r>
      <w:r w:rsidR="00ED453B">
        <w:rPr>
          <w:rFonts w:ascii="Times New Roman" w:hAnsi="Times New Roman"/>
          <w:sz w:val="28"/>
          <w:szCs w:val="28"/>
        </w:rPr>
        <w:t xml:space="preserve">територіальні </w:t>
      </w:r>
      <w:r>
        <w:rPr>
          <w:rFonts w:ascii="Times New Roman" w:hAnsi="Times New Roman"/>
          <w:sz w:val="28"/>
          <w:szCs w:val="28"/>
        </w:rPr>
        <w:t>громади можуть надсилати свої пропозиції</w:t>
      </w:r>
      <w:r w:rsidR="00E74FC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453B">
        <w:rPr>
          <w:rFonts w:ascii="Times New Roman" w:hAnsi="Times New Roman"/>
          <w:sz w:val="28"/>
          <w:szCs w:val="28"/>
        </w:rPr>
        <w:t>проєкти</w:t>
      </w:r>
      <w:proofErr w:type="spellEnd"/>
      <w:r w:rsidR="00E74FC4">
        <w:rPr>
          <w:rFonts w:ascii="Times New Roman" w:hAnsi="Times New Roman"/>
          <w:sz w:val="28"/>
          <w:szCs w:val="28"/>
        </w:rPr>
        <w:t>, які</w:t>
      </w:r>
      <w:r w:rsidR="00ED453B">
        <w:rPr>
          <w:rFonts w:ascii="Times New Roman" w:hAnsi="Times New Roman"/>
          <w:sz w:val="28"/>
          <w:szCs w:val="28"/>
        </w:rPr>
        <w:t xml:space="preserve"> </w:t>
      </w:r>
      <w:r w:rsidR="00E74FC4">
        <w:rPr>
          <w:rFonts w:ascii="Times New Roman" w:hAnsi="Times New Roman"/>
          <w:sz w:val="28"/>
          <w:szCs w:val="28"/>
        </w:rPr>
        <w:t xml:space="preserve">є </w:t>
      </w:r>
      <w:r w:rsidR="00ED453B">
        <w:rPr>
          <w:rFonts w:ascii="Times New Roman" w:hAnsi="Times New Roman"/>
          <w:sz w:val="28"/>
          <w:szCs w:val="28"/>
        </w:rPr>
        <w:t>важлив</w:t>
      </w:r>
      <w:r w:rsidR="00E74FC4">
        <w:rPr>
          <w:rFonts w:ascii="Times New Roman" w:hAnsi="Times New Roman"/>
          <w:sz w:val="28"/>
          <w:szCs w:val="28"/>
        </w:rPr>
        <w:t>ими</w:t>
      </w:r>
      <w:r w:rsidR="00ED45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</w:t>
      </w:r>
      <w:r w:rsidR="00ED453B">
        <w:rPr>
          <w:rFonts w:ascii="Times New Roman" w:hAnsi="Times New Roman"/>
          <w:sz w:val="28"/>
          <w:szCs w:val="28"/>
        </w:rPr>
        <w:t>розвитку регіону.</w:t>
      </w:r>
      <w:r w:rsidR="00E74FC4">
        <w:rPr>
          <w:rFonts w:ascii="Times New Roman" w:hAnsi="Times New Roman"/>
          <w:sz w:val="28"/>
          <w:szCs w:val="28"/>
        </w:rPr>
        <w:t xml:space="preserve"> Завершив обговорення і запропонував проголосувати.</w:t>
      </w:r>
    </w:p>
    <w:p w:rsidR="00E74FC4" w:rsidRDefault="00E74FC4" w:rsidP="00E74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</w:p>
    <w:p w:rsidR="00E74FC4" w:rsidRDefault="00E74FC4" w:rsidP="00E74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Голосували: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- 10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; Проти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-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0;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Утрималися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-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; Не голосували -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0; Відсутні - 0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.</w:t>
      </w:r>
    </w:p>
    <w:p w:rsidR="00E74FC4" w:rsidRPr="00EC1CE9" w:rsidRDefault="00E74FC4" w:rsidP="00E74F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   </w:t>
      </w:r>
    </w:p>
    <w:tbl>
      <w:tblPr>
        <w:tblStyle w:val="ad"/>
        <w:tblW w:w="9214" w:type="dxa"/>
        <w:tblInd w:w="108" w:type="dxa"/>
        <w:tblLayout w:type="fixed"/>
        <w:tblLook w:val="04A0"/>
      </w:tblPr>
      <w:tblGrid>
        <w:gridCol w:w="2268"/>
        <w:gridCol w:w="2268"/>
        <w:gridCol w:w="2410"/>
        <w:gridCol w:w="2268"/>
      </w:tblGrid>
      <w:tr w:rsidR="00E74FC4" w:rsidRPr="00FE5208" w:rsidTr="00EA3B6A">
        <w:tc>
          <w:tcPr>
            <w:tcW w:w="2268" w:type="dxa"/>
          </w:tcPr>
          <w:p w:rsidR="00E74FC4" w:rsidRPr="00FE5208" w:rsidRDefault="00E74FC4" w:rsidP="00EA3B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.І.П.</w:t>
            </w:r>
          </w:p>
        </w:tc>
        <w:tc>
          <w:tcPr>
            <w:tcW w:w="2268" w:type="dxa"/>
          </w:tcPr>
          <w:p w:rsidR="00E74FC4" w:rsidRPr="00FE5208" w:rsidRDefault="00E74FC4" w:rsidP="00EA3B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Результат голосування</w:t>
            </w:r>
          </w:p>
        </w:tc>
        <w:tc>
          <w:tcPr>
            <w:tcW w:w="2410" w:type="dxa"/>
          </w:tcPr>
          <w:p w:rsidR="00E74FC4" w:rsidRPr="00FE5208" w:rsidRDefault="00E74FC4" w:rsidP="00EA3B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.І.П.</w:t>
            </w:r>
          </w:p>
        </w:tc>
        <w:tc>
          <w:tcPr>
            <w:tcW w:w="2268" w:type="dxa"/>
          </w:tcPr>
          <w:p w:rsidR="00E74FC4" w:rsidRPr="00FE5208" w:rsidRDefault="00E74FC4" w:rsidP="00EA3B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Результат голосування</w:t>
            </w:r>
          </w:p>
        </w:tc>
      </w:tr>
      <w:tr w:rsidR="00E74FC4" w:rsidRPr="00FE5208" w:rsidTr="00EA3B6A">
        <w:tc>
          <w:tcPr>
            <w:tcW w:w="2268" w:type="dxa"/>
          </w:tcPr>
          <w:p w:rsidR="00E74FC4" w:rsidRPr="00FE5208" w:rsidRDefault="00E74FC4" w:rsidP="00EA3B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Бик О.В.</w:t>
            </w:r>
          </w:p>
        </w:tc>
        <w:tc>
          <w:tcPr>
            <w:tcW w:w="2268" w:type="dxa"/>
          </w:tcPr>
          <w:p w:rsidR="00E74FC4" w:rsidRPr="00FE5208" w:rsidRDefault="00E74FC4" w:rsidP="00EA3B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Відсутній</w:t>
            </w:r>
          </w:p>
        </w:tc>
        <w:tc>
          <w:tcPr>
            <w:tcW w:w="2410" w:type="dxa"/>
          </w:tcPr>
          <w:p w:rsidR="00E74FC4" w:rsidRPr="00FE5208" w:rsidRDefault="00E74FC4" w:rsidP="00EA3B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Маховський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О.Г.</w:t>
            </w:r>
          </w:p>
        </w:tc>
        <w:tc>
          <w:tcPr>
            <w:tcW w:w="2268" w:type="dxa"/>
          </w:tcPr>
          <w:p w:rsidR="00E74FC4" w:rsidRPr="00BE4A5A" w:rsidRDefault="00E74FC4" w:rsidP="00EA3B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</w:tr>
      <w:tr w:rsidR="00E74FC4" w:rsidRPr="00FE5208" w:rsidTr="00EA3B6A">
        <w:tc>
          <w:tcPr>
            <w:tcW w:w="2268" w:type="dxa"/>
          </w:tcPr>
          <w:p w:rsidR="00E74FC4" w:rsidRPr="00FE5208" w:rsidRDefault="00E74FC4" w:rsidP="00EA3B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Бусько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А.Ф.</w:t>
            </w:r>
          </w:p>
        </w:tc>
        <w:tc>
          <w:tcPr>
            <w:tcW w:w="2268" w:type="dxa"/>
          </w:tcPr>
          <w:p w:rsidR="00E74FC4" w:rsidRPr="00FE5208" w:rsidRDefault="00E74FC4" w:rsidP="00EA3B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</w:t>
            </w:r>
          </w:p>
        </w:tc>
        <w:tc>
          <w:tcPr>
            <w:tcW w:w="2410" w:type="dxa"/>
          </w:tcPr>
          <w:p w:rsidR="00E74FC4" w:rsidRPr="00FE5208" w:rsidRDefault="00E74FC4" w:rsidP="00EA3B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Никонюк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А.О.</w:t>
            </w:r>
          </w:p>
        </w:tc>
        <w:tc>
          <w:tcPr>
            <w:tcW w:w="2268" w:type="dxa"/>
          </w:tcPr>
          <w:p w:rsidR="00E74FC4" w:rsidRPr="00BE4A5A" w:rsidRDefault="00E74FC4" w:rsidP="00EA3B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</w:tr>
      <w:tr w:rsidR="00E74FC4" w:rsidRPr="00FE5208" w:rsidTr="00EA3B6A">
        <w:tc>
          <w:tcPr>
            <w:tcW w:w="2268" w:type="dxa"/>
          </w:tcPr>
          <w:p w:rsidR="00E74FC4" w:rsidRPr="00FE5208" w:rsidRDefault="00E74FC4" w:rsidP="00EA3B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Бондар В.Н.</w:t>
            </w:r>
          </w:p>
        </w:tc>
        <w:tc>
          <w:tcPr>
            <w:tcW w:w="2268" w:type="dxa"/>
          </w:tcPr>
          <w:p w:rsidR="00E74FC4" w:rsidRPr="00FE5208" w:rsidRDefault="00E74FC4" w:rsidP="00EA3B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</w:t>
            </w:r>
          </w:p>
        </w:tc>
        <w:tc>
          <w:tcPr>
            <w:tcW w:w="2410" w:type="dxa"/>
          </w:tcPr>
          <w:p w:rsidR="00E74FC4" w:rsidRPr="00FE5208" w:rsidRDefault="00E74FC4" w:rsidP="00EA3B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Сачук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О.Л.</w:t>
            </w:r>
          </w:p>
        </w:tc>
        <w:tc>
          <w:tcPr>
            <w:tcW w:w="2268" w:type="dxa"/>
          </w:tcPr>
          <w:p w:rsidR="00E74FC4" w:rsidRPr="00BE4A5A" w:rsidRDefault="00E74FC4" w:rsidP="00EA3B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</w:tr>
      <w:tr w:rsidR="00E74FC4" w:rsidRPr="00FE5208" w:rsidTr="00EA3B6A">
        <w:tc>
          <w:tcPr>
            <w:tcW w:w="2268" w:type="dxa"/>
          </w:tcPr>
          <w:p w:rsidR="00E74FC4" w:rsidRPr="00FE5208" w:rsidRDefault="00E74FC4" w:rsidP="00EA3B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Дибель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В.Ю.</w:t>
            </w:r>
          </w:p>
        </w:tc>
        <w:tc>
          <w:tcPr>
            <w:tcW w:w="2268" w:type="dxa"/>
          </w:tcPr>
          <w:p w:rsidR="00E74FC4" w:rsidRPr="00FE5208" w:rsidRDefault="00E74FC4" w:rsidP="00EA3B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</w:t>
            </w:r>
          </w:p>
        </w:tc>
        <w:tc>
          <w:tcPr>
            <w:tcW w:w="2410" w:type="dxa"/>
          </w:tcPr>
          <w:p w:rsidR="00E74FC4" w:rsidRPr="00FE5208" w:rsidRDefault="00E74FC4" w:rsidP="00EA3B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Цвид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Р.Ю.</w:t>
            </w:r>
          </w:p>
        </w:tc>
        <w:tc>
          <w:tcPr>
            <w:tcW w:w="2268" w:type="dxa"/>
          </w:tcPr>
          <w:p w:rsidR="00E74FC4" w:rsidRPr="00BE4A5A" w:rsidRDefault="00E74FC4" w:rsidP="00EA3B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</w:tr>
      <w:tr w:rsidR="00E74FC4" w:rsidRPr="00FE5208" w:rsidTr="00EA3B6A">
        <w:tc>
          <w:tcPr>
            <w:tcW w:w="2268" w:type="dxa"/>
          </w:tcPr>
          <w:p w:rsidR="00E74FC4" w:rsidRPr="00FE5208" w:rsidRDefault="00E74FC4" w:rsidP="00EA3B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Дудечко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В.Ф.</w:t>
            </w:r>
          </w:p>
        </w:tc>
        <w:tc>
          <w:tcPr>
            <w:tcW w:w="2268" w:type="dxa"/>
          </w:tcPr>
          <w:p w:rsidR="00E74FC4" w:rsidRPr="0073362A" w:rsidRDefault="00E74FC4" w:rsidP="00EA3B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  <w:tc>
          <w:tcPr>
            <w:tcW w:w="2410" w:type="dxa"/>
          </w:tcPr>
          <w:p w:rsidR="00E74FC4" w:rsidRPr="00FE5208" w:rsidRDefault="00E74FC4" w:rsidP="00EA3B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Яренчук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В.А.</w:t>
            </w:r>
          </w:p>
        </w:tc>
        <w:tc>
          <w:tcPr>
            <w:tcW w:w="2268" w:type="dxa"/>
          </w:tcPr>
          <w:p w:rsidR="00E74FC4" w:rsidRPr="00BE4A5A" w:rsidRDefault="00E74FC4" w:rsidP="00EA3B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</w:tr>
      <w:tr w:rsidR="00E74FC4" w:rsidRPr="00FE5208" w:rsidTr="00EA3B6A">
        <w:trPr>
          <w:trHeight w:val="372"/>
        </w:trPr>
        <w:tc>
          <w:tcPr>
            <w:tcW w:w="2268" w:type="dxa"/>
          </w:tcPr>
          <w:p w:rsidR="00E74FC4" w:rsidRPr="00FE5208" w:rsidRDefault="00E74FC4" w:rsidP="00EA3B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Матвійчук Я.А.</w:t>
            </w:r>
          </w:p>
        </w:tc>
        <w:tc>
          <w:tcPr>
            <w:tcW w:w="2268" w:type="dxa"/>
          </w:tcPr>
          <w:p w:rsidR="00E74FC4" w:rsidRPr="0073362A" w:rsidRDefault="00E74FC4" w:rsidP="00EA3B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36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  <w:tc>
          <w:tcPr>
            <w:tcW w:w="2410" w:type="dxa"/>
          </w:tcPr>
          <w:p w:rsidR="00E74FC4" w:rsidRPr="00FE5208" w:rsidRDefault="00E74FC4" w:rsidP="00EA3B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268" w:type="dxa"/>
          </w:tcPr>
          <w:p w:rsidR="00E74FC4" w:rsidRPr="00FE5208" w:rsidRDefault="00E74FC4" w:rsidP="00EA3B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E74FC4" w:rsidRDefault="00E74FC4" w:rsidP="00E74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74FC4" w:rsidRPr="00EC1CE9" w:rsidRDefault="00E74FC4" w:rsidP="00E74FC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C1C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ВИРІШИЛИ:</w:t>
      </w:r>
    </w:p>
    <w:p w:rsidR="00E74FC4" w:rsidRPr="00E74FC4" w:rsidRDefault="00E74FC4" w:rsidP="00E74FC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</w:r>
      <w:r w:rsidRPr="00E74FC4">
        <w:rPr>
          <w:rFonts w:ascii="Times New Roman" w:eastAsia="Calibri" w:hAnsi="Times New Roman" w:cs="Times New Roman"/>
          <w:sz w:val="28"/>
        </w:rPr>
        <w:t xml:space="preserve">1. Інформацію директора департаменту економіки, інвестиційної діяльності та регіональної політики Волинської обласної державної адміністрації Вероніки </w:t>
      </w:r>
      <w:proofErr w:type="spellStart"/>
      <w:r w:rsidRPr="00E74FC4">
        <w:rPr>
          <w:rFonts w:ascii="Times New Roman" w:eastAsia="Calibri" w:hAnsi="Times New Roman" w:cs="Times New Roman"/>
          <w:sz w:val="28"/>
        </w:rPr>
        <w:t>Бальбузи</w:t>
      </w:r>
      <w:proofErr w:type="spellEnd"/>
      <w:r w:rsidRPr="00E74FC4">
        <w:rPr>
          <w:rFonts w:ascii="Times New Roman" w:eastAsia="Calibri" w:hAnsi="Times New Roman" w:cs="Times New Roman"/>
          <w:sz w:val="28"/>
        </w:rPr>
        <w:t xml:space="preserve"> про нову редакцію Стратегії розвитку Волинської області на період до 2027 року, взяти до відома.</w:t>
      </w:r>
    </w:p>
    <w:p w:rsidR="00E74FC4" w:rsidRPr="00E74FC4" w:rsidRDefault="00E74FC4" w:rsidP="00E74FC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74FC4">
        <w:rPr>
          <w:rFonts w:ascii="Times New Roman" w:eastAsia="Calibri" w:hAnsi="Times New Roman" w:cs="Times New Roman"/>
          <w:sz w:val="28"/>
        </w:rPr>
        <w:tab/>
        <w:t>2. Рекомендувати депутатам обласної ради підтримати проєкт рішення обласної ради «Про нову редакцію Стратегії розвитку Волинської області на період до 2027 року».</w:t>
      </w:r>
    </w:p>
    <w:p w:rsidR="007C4FE9" w:rsidRDefault="007C4FE9" w:rsidP="007C4FE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1792E" w:rsidRDefault="007C4FE9" w:rsidP="007C4F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8910C5">
        <w:rPr>
          <w:rFonts w:ascii="Times New Roman" w:eastAsia="Times New Roman" w:hAnsi="Times New Roman" w:cs="Times New Roman"/>
          <w:sz w:val="28"/>
          <w:szCs w:val="28"/>
          <w:lang w:eastAsia="uk-UA"/>
        </w:rPr>
        <w:t>. СЛУХАЛИ</w:t>
      </w:r>
    </w:p>
    <w:p w:rsidR="00B220C2" w:rsidRPr="009E109B" w:rsidRDefault="00B220C2" w:rsidP="007C4F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8"/>
        </w:rPr>
        <w:tab/>
      </w:r>
      <w:proofErr w:type="spellStart"/>
      <w:r>
        <w:rPr>
          <w:rFonts w:ascii="Times New Roman" w:eastAsia="Calibri" w:hAnsi="Times New Roman" w:cs="Times New Roman"/>
          <w:b/>
          <w:sz w:val="28"/>
        </w:rPr>
        <w:t>Маховський</w:t>
      </w:r>
      <w:proofErr w:type="spellEnd"/>
      <w:r>
        <w:rPr>
          <w:rFonts w:ascii="Times New Roman" w:eastAsia="Calibri" w:hAnsi="Times New Roman" w:cs="Times New Roman"/>
          <w:b/>
          <w:sz w:val="28"/>
        </w:rPr>
        <w:t xml:space="preserve"> О.Г.</w:t>
      </w:r>
      <w:r>
        <w:rPr>
          <w:rFonts w:ascii="Times New Roman" w:eastAsia="Times New Roman" w:hAnsi="Times New Roman" w:cs="Times New Roman"/>
          <w:sz w:val="28"/>
          <w:szCs w:val="20"/>
          <w:lang w:eastAsia="uk-UA"/>
        </w:rPr>
        <w:t xml:space="preserve"> </w:t>
      </w:r>
      <w:r w:rsidRPr="008910C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910C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Pr="00B220C2">
        <w:t xml:space="preserve"> </w:t>
      </w:r>
      <w:r w:rsidRPr="00B220C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 рішення обласної ради «Про план роботи обласної ради на І</w:t>
      </w:r>
      <w:r w:rsidR="0001792E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B220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півріччя 2025 року»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який містить питання для розгляду на засіданні постійної </w:t>
      </w:r>
      <w:r w:rsidRPr="008910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комісії з питань бюджету, фінансів та цінової політики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 Запитав</w:t>
      </w:r>
      <w:r w:rsidR="009B08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чи є зміни та доповнення</w:t>
      </w:r>
      <w:r w:rsidR="00E74F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E74FC4">
        <w:rPr>
          <w:rFonts w:ascii="Times New Roman" w:eastAsia="Calibri" w:hAnsi="Times New Roman" w:cs="Times New Roman"/>
          <w:sz w:val="28"/>
        </w:rPr>
        <w:t>Оскільки пропозицій не було, поставив питання на голосування</w:t>
      </w:r>
      <w:r w:rsidR="009E109B">
        <w:rPr>
          <w:rFonts w:ascii="Times New Roman" w:eastAsia="Calibri" w:hAnsi="Times New Roman" w:cs="Times New Roman"/>
          <w:sz w:val="28"/>
        </w:rPr>
        <w:t xml:space="preserve"> </w:t>
      </w:r>
    </w:p>
    <w:p w:rsidR="00B220C2" w:rsidRDefault="00B220C2" w:rsidP="00EC1C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9E109B" w:rsidRDefault="009E109B" w:rsidP="009E1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Голосували: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- </w:t>
      </w:r>
      <w:r w:rsidR="009B086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10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; Проти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-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0;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Утрималися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-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; Не голосували -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0; Відсутні - </w:t>
      </w:r>
      <w:r w:rsidR="009B086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0</w:t>
      </w:r>
      <w:r w:rsidRPr="00EC1CE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.</w:t>
      </w:r>
    </w:p>
    <w:p w:rsidR="009E109B" w:rsidRPr="00EC1CE9" w:rsidRDefault="009E109B" w:rsidP="009E10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   </w:t>
      </w:r>
    </w:p>
    <w:tbl>
      <w:tblPr>
        <w:tblStyle w:val="ad"/>
        <w:tblW w:w="9214" w:type="dxa"/>
        <w:tblInd w:w="108" w:type="dxa"/>
        <w:tblLayout w:type="fixed"/>
        <w:tblLook w:val="04A0"/>
      </w:tblPr>
      <w:tblGrid>
        <w:gridCol w:w="2268"/>
        <w:gridCol w:w="2268"/>
        <w:gridCol w:w="2410"/>
        <w:gridCol w:w="2268"/>
      </w:tblGrid>
      <w:tr w:rsidR="009E109B" w:rsidRPr="00FE5208" w:rsidTr="009E109B">
        <w:tc>
          <w:tcPr>
            <w:tcW w:w="2268" w:type="dxa"/>
          </w:tcPr>
          <w:p w:rsidR="009E109B" w:rsidRPr="00FE5208" w:rsidRDefault="009E109B" w:rsidP="009E10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.І.П.</w:t>
            </w:r>
          </w:p>
        </w:tc>
        <w:tc>
          <w:tcPr>
            <w:tcW w:w="2268" w:type="dxa"/>
          </w:tcPr>
          <w:p w:rsidR="009E109B" w:rsidRPr="00FE5208" w:rsidRDefault="009E109B" w:rsidP="009E10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Результат голосування</w:t>
            </w:r>
          </w:p>
        </w:tc>
        <w:tc>
          <w:tcPr>
            <w:tcW w:w="2410" w:type="dxa"/>
          </w:tcPr>
          <w:p w:rsidR="009E109B" w:rsidRPr="00FE5208" w:rsidRDefault="009E109B" w:rsidP="009E10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.І.П.</w:t>
            </w:r>
          </w:p>
        </w:tc>
        <w:tc>
          <w:tcPr>
            <w:tcW w:w="2268" w:type="dxa"/>
          </w:tcPr>
          <w:p w:rsidR="009E109B" w:rsidRPr="00FE5208" w:rsidRDefault="009E109B" w:rsidP="009E10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Результат голосування</w:t>
            </w:r>
          </w:p>
        </w:tc>
      </w:tr>
      <w:tr w:rsidR="009E109B" w:rsidRPr="00FE5208" w:rsidTr="009E109B">
        <w:tc>
          <w:tcPr>
            <w:tcW w:w="2268" w:type="dxa"/>
          </w:tcPr>
          <w:p w:rsidR="009E109B" w:rsidRPr="00FE5208" w:rsidRDefault="009E109B" w:rsidP="009E10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Бик О.В.</w:t>
            </w:r>
          </w:p>
        </w:tc>
        <w:tc>
          <w:tcPr>
            <w:tcW w:w="2268" w:type="dxa"/>
          </w:tcPr>
          <w:p w:rsidR="009E109B" w:rsidRPr="00FE5208" w:rsidRDefault="009E109B" w:rsidP="009E10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Відсутній</w:t>
            </w:r>
          </w:p>
        </w:tc>
        <w:tc>
          <w:tcPr>
            <w:tcW w:w="2410" w:type="dxa"/>
          </w:tcPr>
          <w:p w:rsidR="009E109B" w:rsidRPr="00FE5208" w:rsidRDefault="009E109B" w:rsidP="009E10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Маховський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О.Г.</w:t>
            </w:r>
          </w:p>
        </w:tc>
        <w:tc>
          <w:tcPr>
            <w:tcW w:w="2268" w:type="dxa"/>
          </w:tcPr>
          <w:p w:rsidR="009E109B" w:rsidRPr="00BE4A5A" w:rsidRDefault="009E109B" w:rsidP="009E1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</w:tr>
      <w:tr w:rsidR="009E109B" w:rsidRPr="00FE5208" w:rsidTr="009E109B">
        <w:tc>
          <w:tcPr>
            <w:tcW w:w="2268" w:type="dxa"/>
          </w:tcPr>
          <w:p w:rsidR="009E109B" w:rsidRPr="00FE5208" w:rsidRDefault="009E109B" w:rsidP="009E10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Бусько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А.Ф.</w:t>
            </w:r>
          </w:p>
        </w:tc>
        <w:tc>
          <w:tcPr>
            <w:tcW w:w="2268" w:type="dxa"/>
          </w:tcPr>
          <w:p w:rsidR="009E109B" w:rsidRPr="00FE5208" w:rsidRDefault="009B0869" w:rsidP="009E10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</w:t>
            </w:r>
          </w:p>
        </w:tc>
        <w:tc>
          <w:tcPr>
            <w:tcW w:w="2410" w:type="dxa"/>
          </w:tcPr>
          <w:p w:rsidR="009E109B" w:rsidRPr="00FE5208" w:rsidRDefault="009E109B" w:rsidP="009E10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Никонюк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А.О.</w:t>
            </w:r>
          </w:p>
        </w:tc>
        <w:tc>
          <w:tcPr>
            <w:tcW w:w="2268" w:type="dxa"/>
          </w:tcPr>
          <w:p w:rsidR="009E109B" w:rsidRPr="00BE4A5A" w:rsidRDefault="009E109B" w:rsidP="009E1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</w:tr>
      <w:tr w:rsidR="009E109B" w:rsidRPr="00FE5208" w:rsidTr="009E109B">
        <w:tc>
          <w:tcPr>
            <w:tcW w:w="2268" w:type="dxa"/>
          </w:tcPr>
          <w:p w:rsidR="009E109B" w:rsidRPr="00FE5208" w:rsidRDefault="009E109B" w:rsidP="009E10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Бондар В.Н.</w:t>
            </w:r>
          </w:p>
        </w:tc>
        <w:tc>
          <w:tcPr>
            <w:tcW w:w="2268" w:type="dxa"/>
          </w:tcPr>
          <w:p w:rsidR="009E109B" w:rsidRPr="00FE5208" w:rsidRDefault="009B0869" w:rsidP="009E10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</w:t>
            </w:r>
          </w:p>
        </w:tc>
        <w:tc>
          <w:tcPr>
            <w:tcW w:w="2410" w:type="dxa"/>
          </w:tcPr>
          <w:p w:rsidR="009E109B" w:rsidRPr="00FE5208" w:rsidRDefault="009E109B" w:rsidP="009E10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Сачук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О.Л.</w:t>
            </w:r>
          </w:p>
        </w:tc>
        <w:tc>
          <w:tcPr>
            <w:tcW w:w="2268" w:type="dxa"/>
          </w:tcPr>
          <w:p w:rsidR="009E109B" w:rsidRPr="00BE4A5A" w:rsidRDefault="009E109B" w:rsidP="009E1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</w:tr>
      <w:tr w:rsidR="009E109B" w:rsidRPr="00FE5208" w:rsidTr="009E109B">
        <w:tc>
          <w:tcPr>
            <w:tcW w:w="2268" w:type="dxa"/>
          </w:tcPr>
          <w:p w:rsidR="009E109B" w:rsidRPr="00FE5208" w:rsidRDefault="009E109B" w:rsidP="009E10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Дибель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В.Ю.</w:t>
            </w:r>
          </w:p>
        </w:tc>
        <w:tc>
          <w:tcPr>
            <w:tcW w:w="2268" w:type="dxa"/>
          </w:tcPr>
          <w:p w:rsidR="009E109B" w:rsidRPr="00FE5208" w:rsidRDefault="009E109B" w:rsidP="009E10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  <w:tc>
          <w:tcPr>
            <w:tcW w:w="2410" w:type="dxa"/>
          </w:tcPr>
          <w:p w:rsidR="009E109B" w:rsidRPr="00FE5208" w:rsidRDefault="009E109B" w:rsidP="009E10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Цвид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Р.Ю.</w:t>
            </w:r>
          </w:p>
        </w:tc>
        <w:tc>
          <w:tcPr>
            <w:tcW w:w="2268" w:type="dxa"/>
          </w:tcPr>
          <w:p w:rsidR="009E109B" w:rsidRPr="00BE4A5A" w:rsidRDefault="009B0869" w:rsidP="009E1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</w:tr>
      <w:tr w:rsidR="009E109B" w:rsidRPr="00FE5208" w:rsidTr="009E109B">
        <w:tc>
          <w:tcPr>
            <w:tcW w:w="2268" w:type="dxa"/>
          </w:tcPr>
          <w:p w:rsidR="009E109B" w:rsidRPr="00FE5208" w:rsidRDefault="009E109B" w:rsidP="009E10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Дудечко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В.Ф.</w:t>
            </w:r>
          </w:p>
        </w:tc>
        <w:tc>
          <w:tcPr>
            <w:tcW w:w="2268" w:type="dxa"/>
          </w:tcPr>
          <w:p w:rsidR="009E109B" w:rsidRPr="0073362A" w:rsidRDefault="009E109B" w:rsidP="009E1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  <w:tc>
          <w:tcPr>
            <w:tcW w:w="2410" w:type="dxa"/>
          </w:tcPr>
          <w:p w:rsidR="009E109B" w:rsidRPr="00FE5208" w:rsidRDefault="009E109B" w:rsidP="009E10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Яренчук</w:t>
            </w:r>
            <w:proofErr w:type="spellEnd"/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В.А.</w:t>
            </w:r>
          </w:p>
        </w:tc>
        <w:tc>
          <w:tcPr>
            <w:tcW w:w="2268" w:type="dxa"/>
          </w:tcPr>
          <w:p w:rsidR="009E109B" w:rsidRPr="00BE4A5A" w:rsidRDefault="009E109B" w:rsidP="009E1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4A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</w:tr>
      <w:tr w:rsidR="009E109B" w:rsidRPr="00FE5208" w:rsidTr="009E109B">
        <w:trPr>
          <w:trHeight w:val="372"/>
        </w:trPr>
        <w:tc>
          <w:tcPr>
            <w:tcW w:w="2268" w:type="dxa"/>
          </w:tcPr>
          <w:p w:rsidR="009E109B" w:rsidRPr="00FE5208" w:rsidRDefault="009E109B" w:rsidP="009E10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E52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Матвійчук Я.А.</w:t>
            </w:r>
          </w:p>
        </w:tc>
        <w:tc>
          <w:tcPr>
            <w:tcW w:w="2268" w:type="dxa"/>
          </w:tcPr>
          <w:p w:rsidR="009E109B" w:rsidRPr="0073362A" w:rsidRDefault="009E109B" w:rsidP="009E10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36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  <w:tc>
          <w:tcPr>
            <w:tcW w:w="2410" w:type="dxa"/>
          </w:tcPr>
          <w:p w:rsidR="009E109B" w:rsidRPr="00FE5208" w:rsidRDefault="009E109B" w:rsidP="009E10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268" w:type="dxa"/>
          </w:tcPr>
          <w:p w:rsidR="009E109B" w:rsidRPr="00FE5208" w:rsidRDefault="009E109B" w:rsidP="009E10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9E109B" w:rsidRDefault="009E109B" w:rsidP="009E1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5044" w:rsidRDefault="009B5044" w:rsidP="009B504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C1C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ВИРІШИЛИ:</w:t>
      </w:r>
    </w:p>
    <w:p w:rsidR="004B22B6" w:rsidRPr="004B22B6" w:rsidRDefault="009B5044" w:rsidP="004B22B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4B22B6" w:rsidRPr="004B22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Інформацію голови постійної комісії обласної ради з питань бюджету, фінансів та цінової політики Ореста </w:t>
      </w:r>
      <w:proofErr w:type="spellStart"/>
      <w:r w:rsidR="004B22B6" w:rsidRPr="004B22B6">
        <w:rPr>
          <w:rFonts w:ascii="Times New Roman" w:eastAsia="Times New Roman" w:hAnsi="Times New Roman" w:cs="Times New Roman"/>
          <w:sz w:val="28"/>
          <w:szCs w:val="28"/>
          <w:lang w:eastAsia="uk-UA"/>
        </w:rPr>
        <w:t>Маховського</w:t>
      </w:r>
      <w:proofErr w:type="spellEnd"/>
      <w:r w:rsidR="004B22B6" w:rsidRPr="004B22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план роботи обласної ради на II півріччя 2025 року, взяти до відома.</w:t>
      </w:r>
    </w:p>
    <w:p w:rsidR="004B22B6" w:rsidRPr="004B22B6" w:rsidRDefault="004B22B6" w:rsidP="004B22B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22B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2. Рекомендувати депутатам обласної ради підтримати проєкт рішення обласної ради «Про план роботи обласної ради на II півріччя 2025 року».</w:t>
      </w:r>
    </w:p>
    <w:p w:rsidR="009B5044" w:rsidRPr="009B5044" w:rsidRDefault="009B5044" w:rsidP="004B22B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56BDA" w:rsidRDefault="00B3251B" w:rsidP="009B50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:rsidR="009F665D" w:rsidRDefault="009220A9" w:rsidP="00F87F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D3199A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Голова комісії </w:t>
      </w:r>
      <w:r w:rsidRPr="00D3199A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D3199A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D3199A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D3199A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                    </w:t>
      </w:r>
      <w:r w:rsidR="00AB3B6D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     </w:t>
      </w:r>
      <w:r w:rsidR="009F665D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     </w:t>
      </w:r>
      <w:r w:rsidR="00AB3B6D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D3199A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F665D">
        <w:rPr>
          <w:rFonts w:ascii="Times New Roman" w:hAnsi="Times New Roman" w:cs="Times New Roman"/>
          <w:b/>
          <w:sz w:val="28"/>
          <w:szCs w:val="28"/>
          <w:lang w:eastAsia="uk-UA"/>
        </w:rPr>
        <w:t>Орест МАХОВСЬКИЙ</w:t>
      </w:r>
    </w:p>
    <w:p w:rsidR="00B53616" w:rsidRDefault="00B53616" w:rsidP="00F87F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C56BDA" w:rsidRDefault="00C56BDA" w:rsidP="00F87F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B53616" w:rsidRDefault="00B53616" w:rsidP="00F87F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Секретар комісії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ab/>
        <w:t>Володимир ЯРЕНЧУК</w:t>
      </w:r>
    </w:p>
    <w:sectPr w:rsidR="00B53616" w:rsidSect="00706450">
      <w:headerReference w:type="default" r:id="rId11"/>
      <w:pgSz w:w="11906" w:h="16838"/>
      <w:pgMar w:top="28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E93" w:rsidRDefault="00E54E93" w:rsidP="00EC1CE9">
      <w:pPr>
        <w:spacing w:after="0" w:line="240" w:lineRule="auto"/>
      </w:pPr>
      <w:r>
        <w:separator/>
      </w:r>
    </w:p>
  </w:endnote>
  <w:endnote w:type="continuationSeparator" w:id="0">
    <w:p w:rsidR="00E54E93" w:rsidRDefault="00E54E93" w:rsidP="00EC1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E93" w:rsidRDefault="00E54E93" w:rsidP="00EC1CE9">
      <w:pPr>
        <w:spacing w:after="0" w:line="240" w:lineRule="auto"/>
      </w:pPr>
      <w:r>
        <w:separator/>
      </w:r>
    </w:p>
  </w:footnote>
  <w:footnote w:type="continuationSeparator" w:id="0">
    <w:p w:rsidR="00E54E93" w:rsidRDefault="00E54E93" w:rsidP="00EC1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25796"/>
      <w:docPartObj>
        <w:docPartGallery w:val="Page Numbers (Top of Page)"/>
        <w:docPartUnique/>
      </w:docPartObj>
    </w:sdtPr>
    <w:sdtContent>
      <w:p w:rsidR="005A2641" w:rsidRDefault="005A2641">
        <w:pPr>
          <w:pStyle w:val="a3"/>
          <w:jc w:val="center"/>
        </w:pPr>
        <w:fldSimple w:instr=" PAGE   \* MERGEFORMAT ">
          <w:r w:rsidR="00F10E83">
            <w:rPr>
              <w:noProof/>
            </w:rPr>
            <w:t>2</w:t>
          </w:r>
        </w:fldSimple>
      </w:p>
    </w:sdtContent>
  </w:sdt>
  <w:p w:rsidR="005A2641" w:rsidRDefault="005A264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01770"/>
    <w:multiLevelType w:val="hybridMultilevel"/>
    <w:tmpl w:val="7A4C126A"/>
    <w:lvl w:ilvl="0" w:tplc="28A0EE9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EF16CD7"/>
    <w:multiLevelType w:val="hybridMultilevel"/>
    <w:tmpl w:val="CCC07A96"/>
    <w:lvl w:ilvl="0" w:tplc="688ACBE6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51D06D45"/>
    <w:multiLevelType w:val="hybridMultilevel"/>
    <w:tmpl w:val="24D43E18"/>
    <w:lvl w:ilvl="0" w:tplc="FF1C66A4">
      <w:start w:val="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E178F0"/>
    <w:multiLevelType w:val="hybridMultilevel"/>
    <w:tmpl w:val="D88AC4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B7CA7"/>
    <w:multiLevelType w:val="hybridMultilevel"/>
    <w:tmpl w:val="E1946C7C"/>
    <w:lvl w:ilvl="0" w:tplc="F83A83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C52"/>
    <w:rsid w:val="00000AF9"/>
    <w:rsid w:val="00000C7C"/>
    <w:rsid w:val="00001DC5"/>
    <w:rsid w:val="00004F15"/>
    <w:rsid w:val="00006781"/>
    <w:rsid w:val="00015A04"/>
    <w:rsid w:val="0001792E"/>
    <w:rsid w:val="00023FCC"/>
    <w:rsid w:val="00026AC8"/>
    <w:rsid w:val="00033FBF"/>
    <w:rsid w:val="0003620D"/>
    <w:rsid w:val="000429B3"/>
    <w:rsid w:val="00045A2A"/>
    <w:rsid w:val="00051C5F"/>
    <w:rsid w:val="00062963"/>
    <w:rsid w:val="00062E83"/>
    <w:rsid w:val="0006781C"/>
    <w:rsid w:val="00070FFF"/>
    <w:rsid w:val="000775AA"/>
    <w:rsid w:val="00081F26"/>
    <w:rsid w:val="0008266C"/>
    <w:rsid w:val="00084706"/>
    <w:rsid w:val="00084968"/>
    <w:rsid w:val="00090E94"/>
    <w:rsid w:val="000912DF"/>
    <w:rsid w:val="00094D34"/>
    <w:rsid w:val="000966A8"/>
    <w:rsid w:val="000A0C40"/>
    <w:rsid w:val="000A0EE4"/>
    <w:rsid w:val="000A305F"/>
    <w:rsid w:val="000B4215"/>
    <w:rsid w:val="000C0611"/>
    <w:rsid w:val="000C10BE"/>
    <w:rsid w:val="000C1177"/>
    <w:rsid w:val="000C7788"/>
    <w:rsid w:val="000D6431"/>
    <w:rsid w:val="000E11AA"/>
    <w:rsid w:val="000E1D47"/>
    <w:rsid w:val="000E7EE6"/>
    <w:rsid w:val="000F22C2"/>
    <w:rsid w:val="000F26EA"/>
    <w:rsid w:val="000F461A"/>
    <w:rsid w:val="00100B66"/>
    <w:rsid w:val="0010412B"/>
    <w:rsid w:val="001062A5"/>
    <w:rsid w:val="00110180"/>
    <w:rsid w:val="00111C67"/>
    <w:rsid w:val="001128DA"/>
    <w:rsid w:val="0011375B"/>
    <w:rsid w:val="00114638"/>
    <w:rsid w:val="00116FC3"/>
    <w:rsid w:val="00121960"/>
    <w:rsid w:val="00123FEA"/>
    <w:rsid w:val="00124B3A"/>
    <w:rsid w:val="00131414"/>
    <w:rsid w:val="0014259B"/>
    <w:rsid w:val="00143FA1"/>
    <w:rsid w:val="0015373C"/>
    <w:rsid w:val="001539B9"/>
    <w:rsid w:val="00155A30"/>
    <w:rsid w:val="00155A81"/>
    <w:rsid w:val="0015618A"/>
    <w:rsid w:val="00156B28"/>
    <w:rsid w:val="00161FDD"/>
    <w:rsid w:val="00162AB5"/>
    <w:rsid w:val="00162AED"/>
    <w:rsid w:val="00162E23"/>
    <w:rsid w:val="00163475"/>
    <w:rsid w:val="00163A71"/>
    <w:rsid w:val="00163AF6"/>
    <w:rsid w:val="00163BE4"/>
    <w:rsid w:val="00170526"/>
    <w:rsid w:val="00174AAD"/>
    <w:rsid w:val="00181B84"/>
    <w:rsid w:val="00185DF8"/>
    <w:rsid w:val="00186505"/>
    <w:rsid w:val="001915C5"/>
    <w:rsid w:val="00192EE5"/>
    <w:rsid w:val="00193738"/>
    <w:rsid w:val="001937FB"/>
    <w:rsid w:val="001A1144"/>
    <w:rsid w:val="001A16CD"/>
    <w:rsid w:val="001A1C2E"/>
    <w:rsid w:val="001A557B"/>
    <w:rsid w:val="001A6A4F"/>
    <w:rsid w:val="001B06C2"/>
    <w:rsid w:val="001B1422"/>
    <w:rsid w:val="001B3892"/>
    <w:rsid w:val="001B3F64"/>
    <w:rsid w:val="001B4504"/>
    <w:rsid w:val="001B4658"/>
    <w:rsid w:val="001C0FB1"/>
    <w:rsid w:val="001C4751"/>
    <w:rsid w:val="001D18F7"/>
    <w:rsid w:val="001D35C0"/>
    <w:rsid w:val="001D46FF"/>
    <w:rsid w:val="001E0401"/>
    <w:rsid w:val="001E3B3E"/>
    <w:rsid w:val="001E49A8"/>
    <w:rsid w:val="001E4DD4"/>
    <w:rsid w:val="001F05EF"/>
    <w:rsid w:val="001F067C"/>
    <w:rsid w:val="001F0A32"/>
    <w:rsid w:val="001F12AD"/>
    <w:rsid w:val="001F1BFD"/>
    <w:rsid w:val="001F3880"/>
    <w:rsid w:val="001F5695"/>
    <w:rsid w:val="001F6ED4"/>
    <w:rsid w:val="001F7246"/>
    <w:rsid w:val="00202A6D"/>
    <w:rsid w:val="002052DA"/>
    <w:rsid w:val="00205A1E"/>
    <w:rsid w:val="00206B45"/>
    <w:rsid w:val="002119EB"/>
    <w:rsid w:val="00217384"/>
    <w:rsid w:val="002175CB"/>
    <w:rsid w:val="00222525"/>
    <w:rsid w:val="00224441"/>
    <w:rsid w:val="002328AE"/>
    <w:rsid w:val="00240154"/>
    <w:rsid w:val="00240418"/>
    <w:rsid w:val="00253F09"/>
    <w:rsid w:val="00254B1A"/>
    <w:rsid w:val="002556B4"/>
    <w:rsid w:val="002557A1"/>
    <w:rsid w:val="002575C7"/>
    <w:rsid w:val="0025772F"/>
    <w:rsid w:val="0026111C"/>
    <w:rsid w:val="00265A18"/>
    <w:rsid w:val="0026651E"/>
    <w:rsid w:val="002666A4"/>
    <w:rsid w:val="002666B9"/>
    <w:rsid w:val="002672FF"/>
    <w:rsid w:val="00271402"/>
    <w:rsid w:val="002730DD"/>
    <w:rsid w:val="002749C8"/>
    <w:rsid w:val="00282F05"/>
    <w:rsid w:val="00283D5C"/>
    <w:rsid w:val="00284A84"/>
    <w:rsid w:val="00285CC9"/>
    <w:rsid w:val="00291DA4"/>
    <w:rsid w:val="002935BC"/>
    <w:rsid w:val="00295A8A"/>
    <w:rsid w:val="002A2DD5"/>
    <w:rsid w:val="002A5006"/>
    <w:rsid w:val="002A7EC9"/>
    <w:rsid w:val="002B0578"/>
    <w:rsid w:val="002B4202"/>
    <w:rsid w:val="002B4F04"/>
    <w:rsid w:val="002C0EF1"/>
    <w:rsid w:val="002C6318"/>
    <w:rsid w:val="002C64C5"/>
    <w:rsid w:val="002D0352"/>
    <w:rsid w:val="002D2EDD"/>
    <w:rsid w:val="002D38B0"/>
    <w:rsid w:val="002D3AB9"/>
    <w:rsid w:val="002D5944"/>
    <w:rsid w:val="002E0783"/>
    <w:rsid w:val="002E2340"/>
    <w:rsid w:val="002F12AA"/>
    <w:rsid w:val="002F5B96"/>
    <w:rsid w:val="002F71BF"/>
    <w:rsid w:val="003020B2"/>
    <w:rsid w:val="00306C4D"/>
    <w:rsid w:val="00306F32"/>
    <w:rsid w:val="0032104A"/>
    <w:rsid w:val="00325BDF"/>
    <w:rsid w:val="00331331"/>
    <w:rsid w:val="00332CBE"/>
    <w:rsid w:val="00334A54"/>
    <w:rsid w:val="00336974"/>
    <w:rsid w:val="003425FA"/>
    <w:rsid w:val="0034319D"/>
    <w:rsid w:val="003468EC"/>
    <w:rsid w:val="003511E0"/>
    <w:rsid w:val="003516DD"/>
    <w:rsid w:val="00351F5C"/>
    <w:rsid w:val="00352059"/>
    <w:rsid w:val="0035341E"/>
    <w:rsid w:val="003550B5"/>
    <w:rsid w:val="00356D68"/>
    <w:rsid w:val="003630D8"/>
    <w:rsid w:val="00363301"/>
    <w:rsid w:val="003647ED"/>
    <w:rsid w:val="003659DE"/>
    <w:rsid w:val="003741E2"/>
    <w:rsid w:val="00375506"/>
    <w:rsid w:val="00375D03"/>
    <w:rsid w:val="00380A2F"/>
    <w:rsid w:val="003813E5"/>
    <w:rsid w:val="0039298B"/>
    <w:rsid w:val="003950D5"/>
    <w:rsid w:val="00396220"/>
    <w:rsid w:val="003A00DB"/>
    <w:rsid w:val="003A4903"/>
    <w:rsid w:val="003A69C4"/>
    <w:rsid w:val="003B1A04"/>
    <w:rsid w:val="003B54DA"/>
    <w:rsid w:val="003B61F0"/>
    <w:rsid w:val="003B620E"/>
    <w:rsid w:val="003B68CB"/>
    <w:rsid w:val="003B738A"/>
    <w:rsid w:val="003B7E5A"/>
    <w:rsid w:val="003C02BE"/>
    <w:rsid w:val="003C0C83"/>
    <w:rsid w:val="003D18B2"/>
    <w:rsid w:val="003D2009"/>
    <w:rsid w:val="003D3CEC"/>
    <w:rsid w:val="003D4F6A"/>
    <w:rsid w:val="003D6612"/>
    <w:rsid w:val="003D6E23"/>
    <w:rsid w:val="003F137F"/>
    <w:rsid w:val="003F3263"/>
    <w:rsid w:val="003F4A9B"/>
    <w:rsid w:val="003F6058"/>
    <w:rsid w:val="004003F0"/>
    <w:rsid w:val="0040103E"/>
    <w:rsid w:val="00401350"/>
    <w:rsid w:val="004028A1"/>
    <w:rsid w:val="00403BA4"/>
    <w:rsid w:val="00404C60"/>
    <w:rsid w:val="00405876"/>
    <w:rsid w:val="00406403"/>
    <w:rsid w:val="0040783B"/>
    <w:rsid w:val="00410CAA"/>
    <w:rsid w:val="0041332A"/>
    <w:rsid w:val="0041526D"/>
    <w:rsid w:val="00420F13"/>
    <w:rsid w:val="00422934"/>
    <w:rsid w:val="004244F2"/>
    <w:rsid w:val="00424A1B"/>
    <w:rsid w:val="00425BBF"/>
    <w:rsid w:val="0042689E"/>
    <w:rsid w:val="00426FB2"/>
    <w:rsid w:val="004309F4"/>
    <w:rsid w:val="00431B4E"/>
    <w:rsid w:val="00437141"/>
    <w:rsid w:val="0045115E"/>
    <w:rsid w:val="00452EA7"/>
    <w:rsid w:val="0045415F"/>
    <w:rsid w:val="00456B7C"/>
    <w:rsid w:val="00461478"/>
    <w:rsid w:val="00462806"/>
    <w:rsid w:val="00464C1E"/>
    <w:rsid w:val="00464CBC"/>
    <w:rsid w:val="00465396"/>
    <w:rsid w:val="00470960"/>
    <w:rsid w:val="00470DF1"/>
    <w:rsid w:val="00480639"/>
    <w:rsid w:val="00481139"/>
    <w:rsid w:val="00482CBD"/>
    <w:rsid w:val="00485D41"/>
    <w:rsid w:val="00490BC2"/>
    <w:rsid w:val="0049343F"/>
    <w:rsid w:val="004943B9"/>
    <w:rsid w:val="00496651"/>
    <w:rsid w:val="00496734"/>
    <w:rsid w:val="004A0C13"/>
    <w:rsid w:val="004A1939"/>
    <w:rsid w:val="004A55C2"/>
    <w:rsid w:val="004A60E0"/>
    <w:rsid w:val="004A712B"/>
    <w:rsid w:val="004B22B6"/>
    <w:rsid w:val="004B281C"/>
    <w:rsid w:val="004B3BFF"/>
    <w:rsid w:val="004B70C8"/>
    <w:rsid w:val="004C05A1"/>
    <w:rsid w:val="004C26B0"/>
    <w:rsid w:val="004C2CE9"/>
    <w:rsid w:val="004C472E"/>
    <w:rsid w:val="004C6C58"/>
    <w:rsid w:val="004C7B9C"/>
    <w:rsid w:val="004D3306"/>
    <w:rsid w:val="004D3EDC"/>
    <w:rsid w:val="004D4428"/>
    <w:rsid w:val="004E2F22"/>
    <w:rsid w:val="004E383C"/>
    <w:rsid w:val="004E56B4"/>
    <w:rsid w:val="005068FC"/>
    <w:rsid w:val="005161C5"/>
    <w:rsid w:val="00516542"/>
    <w:rsid w:val="00521F17"/>
    <w:rsid w:val="00523CDE"/>
    <w:rsid w:val="005243D3"/>
    <w:rsid w:val="00525848"/>
    <w:rsid w:val="00531304"/>
    <w:rsid w:val="00534D0C"/>
    <w:rsid w:val="00536A9D"/>
    <w:rsid w:val="00551C15"/>
    <w:rsid w:val="00557254"/>
    <w:rsid w:val="00561542"/>
    <w:rsid w:val="005664D0"/>
    <w:rsid w:val="005703A6"/>
    <w:rsid w:val="00572E76"/>
    <w:rsid w:val="00572FA3"/>
    <w:rsid w:val="00573294"/>
    <w:rsid w:val="00574BFE"/>
    <w:rsid w:val="00576AD3"/>
    <w:rsid w:val="00577007"/>
    <w:rsid w:val="005779AE"/>
    <w:rsid w:val="005800E4"/>
    <w:rsid w:val="0058754C"/>
    <w:rsid w:val="00587581"/>
    <w:rsid w:val="005877B2"/>
    <w:rsid w:val="00591B22"/>
    <w:rsid w:val="00592C16"/>
    <w:rsid w:val="005A14C7"/>
    <w:rsid w:val="005A2641"/>
    <w:rsid w:val="005A64CF"/>
    <w:rsid w:val="005B00A9"/>
    <w:rsid w:val="005B230C"/>
    <w:rsid w:val="005B4C8C"/>
    <w:rsid w:val="005B50F9"/>
    <w:rsid w:val="005B6FDF"/>
    <w:rsid w:val="005C1196"/>
    <w:rsid w:val="005C2040"/>
    <w:rsid w:val="005C29E8"/>
    <w:rsid w:val="005C62E8"/>
    <w:rsid w:val="005C7273"/>
    <w:rsid w:val="005D5B1F"/>
    <w:rsid w:val="005E2150"/>
    <w:rsid w:val="005E73FF"/>
    <w:rsid w:val="0060165A"/>
    <w:rsid w:val="00601B1F"/>
    <w:rsid w:val="0060270E"/>
    <w:rsid w:val="006037F1"/>
    <w:rsid w:val="006040A1"/>
    <w:rsid w:val="00606F98"/>
    <w:rsid w:val="00613627"/>
    <w:rsid w:val="00617B62"/>
    <w:rsid w:val="006203D8"/>
    <w:rsid w:val="006245ED"/>
    <w:rsid w:val="00625DA8"/>
    <w:rsid w:val="00631511"/>
    <w:rsid w:val="0063187E"/>
    <w:rsid w:val="006347F0"/>
    <w:rsid w:val="00643F66"/>
    <w:rsid w:val="0064515D"/>
    <w:rsid w:val="00646BBF"/>
    <w:rsid w:val="00661BAA"/>
    <w:rsid w:val="00661F6C"/>
    <w:rsid w:val="00662459"/>
    <w:rsid w:val="00662F13"/>
    <w:rsid w:val="00672B7C"/>
    <w:rsid w:val="006745B0"/>
    <w:rsid w:val="00677010"/>
    <w:rsid w:val="00677BDC"/>
    <w:rsid w:val="00680B73"/>
    <w:rsid w:val="006815AB"/>
    <w:rsid w:val="00684429"/>
    <w:rsid w:val="0068577C"/>
    <w:rsid w:val="00690A79"/>
    <w:rsid w:val="00694E46"/>
    <w:rsid w:val="00696F17"/>
    <w:rsid w:val="00696F4E"/>
    <w:rsid w:val="00697A95"/>
    <w:rsid w:val="006A152A"/>
    <w:rsid w:val="006A176E"/>
    <w:rsid w:val="006A26A4"/>
    <w:rsid w:val="006A396C"/>
    <w:rsid w:val="006A427B"/>
    <w:rsid w:val="006A73B0"/>
    <w:rsid w:val="006A789F"/>
    <w:rsid w:val="006B5199"/>
    <w:rsid w:val="006B568F"/>
    <w:rsid w:val="006B57EF"/>
    <w:rsid w:val="006B6DEC"/>
    <w:rsid w:val="006C1D36"/>
    <w:rsid w:val="006C3E6B"/>
    <w:rsid w:val="006C49CF"/>
    <w:rsid w:val="006C4FFD"/>
    <w:rsid w:val="006D0FBA"/>
    <w:rsid w:val="006D2198"/>
    <w:rsid w:val="006D271D"/>
    <w:rsid w:val="006E1990"/>
    <w:rsid w:val="006E1F84"/>
    <w:rsid w:val="006E6765"/>
    <w:rsid w:val="006E7D14"/>
    <w:rsid w:val="006E7E36"/>
    <w:rsid w:val="006F00A4"/>
    <w:rsid w:val="006F6B97"/>
    <w:rsid w:val="00700BD1"/>
    <w:rsid w:val="007016EB"/>
    <w:rsid w:val="0070227B"/>
    <w:rsid w:val="007037B3"/>
    <w:rsid w:val="00703C74"/>
    <w:rsid w:val="007053D1"/>
    <w:rsid w:val="0070555B"/>
    <w:rsid w:val="00706450"/>
    <w:rsid w:val="00717FB2"/>
    <w:rsid w:val="00721DD9"/>
    <w:rsid w:val="007236D6"/>
    <w:rsid w:val="00723959"/>
    <w:rsid w:val="00723B47"/>
    <w:rsid w:val="00724C94"/>
    <w:rsid w:val="007272E0"/>
    <w:rsid w:val="00732FAB"/>
    <w:rsid w:val="0073362A"/>
    <w:rsid w:val="00734EF5"/>
    <w:rsid w:val="00735ECF"/>
    <w:rsid w:val="00736119"/>
    <w:rsid w:val="007361E1"/>
    <w:rsid w:val="00743267"/>
    <w:rsid w:val="00743F93"/>
    <w:rsid w:val="00744E1F"/>
    <w:rsid w:val="00746DEB"/>
    <w:rsid w:val="00747194"/>
    <w:rsid w:val="007474FF"/>
    <w:rsid w:val="00750D31"/>
    <w:rsid w:val="007514DD"/>
    <w:rsid w:val="0075256A"/>
    <w:rsid w:val="007533B6"/>
    <w:rsid w:val="007678C4"/>
    <w:rsid w:val="007708BD"/>
    <w:rsid w:val="007749A8"/>
    <w:rsid w:val="00774C9B"/>
    <w:rsid w:val="00775E08"/>
    <w:rsid w:val="00776AA2"/>
    <w:rsid w:val="0077766F"/>
    <w:rsid w:val="0078156C"/>
    <w:rsid w:val="00781E1B"/>
    <w:rsid w:val="0078214D"/>
    <w:rsid w:val="00783B2C"/>
    <w:rsid w:val="007872FC"/>
    <w:rsid w:val="007909CE"/>
    <w:rsid w:val="00791184"/>
    <w:rsid w:val="00791E98"/>
    <w:rsid w:val="00793857"/>
    <w:rsid w:val="00796307"/>
    <w:rsid w:val="007971B0"/>
    <w:rsid w:val="007B2FD2"/>
    <w:rsid w:val="007B48C2"/>
    <w:rsid w:val="007C4FE9"/>
    <w:rsid w:val="007D28C1"/>
    <w:rsid w:val="007E04B1"/>
    <w:rsid w:val="007E51DF"/>
    <w:rsid w:val="007E6B29"/>
    <w:rsid w:val="007F017B"/>
    <w:rsid w:val="007F16B0"/>
    <w:rsid w:val="007F6598"/>
    <w:rsid w:val="0080408B"/>
    <w:rsid w:val="00806C22"/>
    <w:rsid w:val="00806FA1"/>
    <w:rsid w:val="00807495"/>
    <w:rsid w:val="0081085B"/>
    <w:rsid w:val="00811D99"/>
    <w:rsid w:val="0081624F"/>
    <w:rsid w:val="00816BA8"/>
    <w:rsid w:val="00820FFE"/>
    <w:rsid w:val="00822CBA"/>
    <w:rsid w:val="00823E44"/>
    <w:rsid w:val="00824BA5"/>
    <w:rsid w:val="008337E1"/>
    <w:rsid w:val="00835503"/>
    <w:rsid w:val="00840A23"/>
    <w:rsid w:val="0085188E"/>
    <w:rsid w:val="0085192C"/>
    <w:rsid w:val="0085234F"/>
    <w:rsid w:val="008527D0"/>
    <w:rsid w:val="0085385D"/>
    <w:rsid w:val="00854B90"/>
    <w:rsid w:val="00857643"/>
    <w:rsid w:val="00860B5A"/>
    <w:rsid w:val="008629BA"/>
    <w:rsid w:val="008637F8"/>
    <w:rsid w:val="00875077"/>
    <w:rsid w:val="00875815"/>
    <w:rsid w:val="00876768"/>
    <w:rsid w:val="008808A2"/>
    <w:rsid w:val="00880C5A"/>
    <w:rsid w:val="00886291"/>
    <w:rsid w:val="008910C5"/>
    <w:rsid w:val="008914FC"/>
    <w:rsid w:val="0089471C"/>
    <w:rsid w:val="008951C4"/>
    <w:rsid w:val="008A025E"/>
    <w:rsid w:val="008A176B"/>
    <w:rsid w:val="008A3B40"/>
    <w:rsid w:val="008A5FCF"/>
    <w:rsid w:val="008A61B1"/>
    <w:rsid w:val="008A7D68"/>
    <w:rsid w:val="008B0EBB"/>
    <w:rsid w:val="008B299D"/>
    <w:rsid w:val="008B493A"/>
    <w:rsid w:val="008B7250"/>
    <w:rsid w:val="008C0238"/>
    <w:rsid w:val="008C305D"/>
    <w:rsid w:val="008D24ED"/>
    <w:rsid w:val="008E058F"/>
    <w:rsid w:val="008F0D13"/>
    <w:rsid w:val="008F1440"/>
    <w:rsid w:val="008F1DAA"/>
    <w:rsid w:val="008F706F"/>
    <w:rsid w:val="008F7D63"/>
    <w:rsid w:val="00901A8C"/>
    <w:rsid w:val="00905EC1"/>
    <w:rsid w:val="009148F5"/>
    <w:rsid w:val="00917026"/>
    <w:rsid w:val="00920388"/>
    <w:rsid w:val="009220A9"/>
    <w:rsid w:val="0092368D"/>
    <w:rsid w:val="0093189F"/>
    <w:rsid w:val="00931B3A"/>
    <w:rsid w:val="009371A7"/>
    <w:rsid w:val="00942475"/>
    <w:rsid w:val="009431DF"/>
    <w:rsid w:val="00946265"/>
    <w:rsid w:val="00947E25"/>
    <w:rsid w:val="0095063A"/>
    <w:rsid w:val="00955670"/>
    <w:rsid w:val="00956934"/>
    <w:rsid w:val="00963382"/>
    <w:rsid w:val="0096599E"/>
    <w:rsid w:val="00966C33"/>
    <w:rsid w:val="00967934"/>
    <w:rsid w:val="009711C7"/>
    <w:rsid w:val="009742E3"/>
    <w:rsid w:val="009762D4"/>
    <w:rsid w:val="00977F85"/>
    <w:rsid w:val="009820D2"/>
    <w:rsid w:val="00984905"/>
    <w:rsid w:val="00984A14"/>
    <w:rsid w:val="00985D0F"/>
    <w:rsid w:val="009911DB"/>
    <w:rsid w:val="0099374E"/>
    <w:rsid w:val="009A42CB"/>
    <w:rsid w:val="009A469D"/>
    <w:rsid w:val="009A5707"/>
    <w:rsid w:val="009A7661"/>
    <w:rsid w:val="009B0869"/>
    <w:rsid w:val="009B0DF3"/>
    <w:rsid w:val="009B205B"/>
    <w:rsid w:val="009B265C"/>
    <w:rsid w:val="009B5044"/>
    <w:rsid w:val="009B766C"/>
    <w:rsid w:val="009C138C"/>
    <w:rsid w:val="009C2A71"/>
    <w:rsid w:val="009C4739"/>
    <w:rsid w:val="009C6EA6"/>
    <w:rsid w:val="009D0A7F"/>
    <w:rsid w:val="009D305A"/>
    <w:rsid w:val="009D64F9"/>
    <w:rsid w:val="009E109B"/>
    <w:rsid w:val="009E605F"/>
    <w:rsid w:val="009E61B0"/>
    <w:rsid w:val="009F3ADE"/>
    <w:rsid w:val="009F665D"/>
    <w:rsid w:val="00A0094A"/>
    <w:rsid w:val="00A078E2"/>
    <w:rsid w:val="00A12441"/>
    <w:rsid w:val="00A1269D"/>
    <w:rsid w:val="00A12DCF"/>
    <w:rsid w:val="00A16B12"/>
    <w:rsid w:val="00A20B97"/>
    <w:rsid w:val="00A27649"/>
    <w:rsid w:val="00A342B2"/>
    <w:rsid w:val="00A3510F"/>
    <w:rsid w:val="00A4109B"/>
    <w:rsid w:val="00A452F4"/>
    <w:rsid w:val="00A453B9"/>
    <w:rsid w:val="00A47841"/>
    <w:rsid w:val="00A53AF0"/>
    <w:rsid w:val="00A54D98"/>
    <w:rsid w:val="00A54E8C"/>
    <w:rsid w:val="00A57D0E"/>
    <w:rsid w:val="00A64C50"/>
    <w:rsid w:val="00A7018C"/>
    <w:rsid w:val="00A70688"/>
    <w:rsid w:val="00A70BDD"/>
    <w:rsid w:val="00A72E22"/>
    <w:rsid w:val="00A75108"/>
    <w:rsid w:val="00A75C62"/>
    <w:rsid w:val="00A777F4"/>
    <w:rsid w:val="00A81437"/>
    <w:rsid w:val="00A8294A"/>
    <w:rsid w:val="00A85F51"/>
    <w:rsid w:val="00A9010D"/>
    <w:rsid w:val="00A92185"/>
    <w:rsid w:val="00A935E4"/>
    <w:rsid w:val="00A96498"/>
    <w:rsid w:val="00AA07C0"/>
    <w:rsid w:val="00AB0110"/>
    <w:rsid w:val="00AB01DA"/>
    <w:rsid w:val="00AB0FFF"/>
    <w:rsid w:val="00AB1E56"/>
    <w:rsid w:val="00AB3B6D"/>
    <w:rsid w:val="00AB46B4"/>
    <w:rsid w:val="00AB65CE"/>
    <w:rsid w:val="00AC5485"/>
    <w:rsid w:val="00AD2D1D"/>
    <w:rsid w:val="00AD607C"/>
    <w:rsid w:val="00AE09AC"/>
    <w:rsid w:val="00AE6CB2"/>
    <w:rsid w:val="00AE731A"/>
    <w:rsid w:val="00AF00BD"/>
    <w:rsid w:val="00AF0DCB"/>
    <w:rsid w:val="00AF161D"/>
    <w:rsid w:val="00AF6008"/>
    <w:rsid w:val="00AF6156"/>
    <w:rsid w:val="00AF7559"/>
    <w:rsid w:val="00B0009B"/>
    <w:rsid w:val="00B06785"/>
    <w:rsid w:val="00B10259"/>
    <w:rsid w:val="00B12549"/>
    <w:rsid w:val="00B1269B"/>
    <w:rsid w:val="00B13FB6"/>
    <w:rsid w:val="00B220C2"/>
    <w:rsid w:val="00B25815"/>
    <w:rsid w:val="00B273E9"/>
    <w:rsid w:val="00B3251B"/>
    <w:rsid w:val="00B369F4"/>
    <w:rsid w:val="00B4278E"/>
    <w:rsid w:val="00B43CBB"/>
    <w:rsid w:val="00B45362"/>
    <w:rsid w:val="00B50B1B"/>
    <w:rsid w:val="00B51EA1"/>
    <w:rsid w:val="00B528D4"/>
    <w:rsid w:val="00B53616"/>
    <w:rsid w:val="00B5616C"/>
    <w:rsid w:val="00B64BCA"/>
    <w:rsid w:val="00B65128"/>
    <w:rsid w:val="00B651C5"/>
    <w:rsid w:val="00B70B34"/>
    <w:rsid w:val="00B7367B"/>
    <w:rsid w:val="00B7391F"/>
    <w:rsid w:val="00B8251A"/>
    <w:rsid w:val="00B82A4C"/>
    <w:rsid w:val="00B83FFE"/>
    <w:rsid w:val="00B846B4"/>
    <w:rsid w:val="00B86949"/>
    <w:rsid w:val="00B927FF"/>
    <w:rsid w:val="00B95C52"/>
    <w:rsid w:val="00B95CB3"/>
    <w:rsid w:val="00B96693"/>
    <w:rsid w:val="00B974FB"/>
    <w:rsid w:val="00BA2A50"/>
    <w:rsid w:val="00BA3EA0"/>
    <w:rsid w:val="00BA6A04"/>
    <w:rsid w:val="00BB14EB"/>
    <w:rsid w:val="00BB3A44"/>
    <w:rsid w:val="00BC302A"/>
    <w:rsid w:val="00BC4751"/>
    <w:rsid w:val="00BC56CE"/>
    <w:rsid w:val="00BD1CEA"/>
    <w:rsid w:val="00BD2CE3"/>
    <w:rsid w:val="00BD5D9A"/>
    <w:rsid w:val="00BE0B3F"/>
    <w:rsid w:val="00BE4207"/>
    <w:rsid w:val="00BE4A5A"/>
    <w:rsid w:val="00BE6155"/>
    <w:rsid w:val="00BF17E6"/>
    <w:rsid w:val="00BF2436"/>
    <w:rsid w:val="00BF2B72"/>
    <w:rsid w:val="00BF30E1"/>
    <w:rsid w:val="00C003C3"/>
    <w:rsid w:val="00C01C6B"/>
    <w:rsid w:val="00C0400A"/>
    <w:rsid w:val="00C068F4"/>
    <w:rsid w:val="00C07E1D"/>
    <w:rsid w:val="00C11685"/>
    <w:rsid w:val="00C11785"/>
    <w:rsid w:val="00C12ED5"/>
    <w:rsid w:val="00C1456E"/>
    <w:rsid w:val="00C20D5C"/>
    <w:rsid w:val="00C215DE"/>
    <w:rsid w:val="00C23B40"/>
    <w:rsid w:val="00C24DB6"/>
    <w:rsid w:val="00C3297C"/>
    <w:rsid w:val="00C33094"/>
    <w:rsid w:val="00C4412B"/>
    <w:rsid w:val="00C45A40"/>
    <w:rsid w:val="00C51E0E"/>
    <w:rsid w:val="00C5273A"/>
    <w:rsid w:val="00C52BA6"/>
    <w:rsid w:val="00C5335D"/>
    <w:rsid w:val="00C54D94"/>
    <w:rsid w:val="00C56BDA"/>
    <w:rsid w:val="00C60E27"/>
    <w:rsid w:val="00C621BE"/>
    <w:rsid w:val="00C67666"/>
    <w:rsid w:val="00C73812"/>
    <w:rsid w:val="00C74C0E"/>
    <w:rsid w:val="00C75ECE"/>
    <w:rsid w:val="00C77DFF"/>
    <w:rsid w:val="00C809C6"/>
    <w:rsid w:val="00C80CCF"/>
    <w:rsid w:val="00C83474"/>
    <w:rsid w:val="00C83604"/>
    <w:rsid w:val="00C861CF"/>
    <w:rsid w:val="00C8665A"/>
    <w:rsid w:val="00C870F2"/>
    <w:rsid w:val="00C87510"/>
    <w:rsid w:val="00C87952"/>
    <w:rsid w:val="00C935A3"/>
    <w:rsid w:val="00C9390D"/>
    <w:rsid w:val="00C95418"/>
    <w:rsid w:val="00C959C8"/>
    <w:rsid w:val="00CA0C0E"/>
    <w:rsid w:val="00CA2B7D"/>
    <w:rsid w:val="00CA412E"/>
    <w:rsid w:val="00CA6598"/>
    <w:rsid w:val="00CA79E0"/>
    <w:rsid w:val="00CB0B18"/>
    <w:rsid w:val="00CB31BC"/>
    <w:rsid w:val="00CB3DA7"/>
    <w:rsid w:val="00CB4BCE"/>
    <w:rsid w:val="00CB5001"/>
    <w:rsid w:val="00CC0DB6"/>
    <w:rsid w:val="00CC1020"/>
    <w:rsid w:val="00CC3A75"/>
    <w:rsid w:val="00CC6237"/>
    <w:rsid w:val="00CC6EC2"/>
    <w:rsid w:val="00CD0308"/>
    <w:rsid w:val="00CD186D"/>
    <w:rsid w:val="00CD30B4"/>
    <w:rsid w:val="00CD7311"/>
    <w:rsid w:val="00CE0D93"/>
    <w:rsid w:val="00CE1940"/>
    <w:rsid w:val="00CE68F5"/>
    <w:rsid w:val="00CE70ED"/>
    <w:rsid w:val="00CF1A32"/>
    <w:rsid w:val="00D000A7"/>
    <w:rsid w:val="00D01DEC"/>
    <w:rsid w:val="00D0293E"/>
    <w:rsid w:val="00D02BE2"/>
    <w:rsid w:val="00D0353E"/>
    <w:rsid w:val="00D03F7D"/>
    <w:rsid w:val="00D07C32"/>
    <w:rsid w:val="00D119A7"/>
    <w:rsid w:val="00D150E2"/>
    <w:rsid w:val="00D15492"/>
    <w:rsid w:val="00D21130"/>
    <w:rsid w:val="00D2244F"/>
    <w:rsid w:val="00D22E42"/>
    <w:rsid w:val="00D23782"/>
    <w:rsid w:val="00D27522"/>
    <w:rsid w:val="00D27E07"/>
    <w:rsid w:val="00D3199A"/>
    <w:rsid w:val="00D32EBE"/>
    <w:rsid w:val="00D34A76"/>
    <w:rsid w:val="00D3547B"/>
    <w:rsid w:val="00D377D7"/>
    <w:rsid w:val="00D431A4"/>
    <w:rsid w:val="00D4639A"/>
    <w:rsid w:val="00D50D36"/>
    <w:rsid w:val="00D53475"/>
    <w:rsid w:val="00D5354E"/>
    <w:rsid w:val="00D53E53"/>
    <w:rsid w:val="00D57028"/>
    <w:rsid w:val="00D606FC"/>
    <w:rsid w:val="00D60ECF"/>
    <w:rsid w:val="00D65C75"/>
    <w:rsid w:val="00D66BF7"/>
    <w:rsid w:val="00D71503"/>
    <w:rsid w:val="00D72DFB"/>
    <w:rsid w:val="00D776FA"/>
    <w:rsid w:val="00D80401"/>
    <w:rsid w:val="00D8519F"/>
    <w:rsid w:val="00D8535F"/>
    <w:rsid w:val="00D86202"/>
    <w:rsid w:val="00D9558D"/>
    <w:rsid w:val="00DA2575"/>
    <w:rsid w:val="00DA42B5"/>
    <w:rsid w:val="00DA762B"/>
    <w:rsid w:val="00DB059B"/>
    <w:rsid w:val="00DB68F4"/>
    <w:rsid w:val="00DB7368"/>
    <w:rsid w:val="00DC083E"/>
    <w:rsid w:val="00DC1445"/>
    <w:rsid w:val="00DC3985"/>
    <w:rsid w:val="00DC68FE"/>
    <w:rsid w:val="00DD01FC"/>
    <w:rsid w:val="00DD2307"/>
    <w:rsid w:val="00DD55A8"/>
    <w:rsid w:val="00DD6398"/>
    <w:rsid w:val="00DD6FE0"/>
    <w:rsid w:val="00DE5029"/>
    <w:rsid w:val="00DF1D12"/>
    <w:rsid w:val="00DF4CCC"/>
    <w:rsid w:val="00DF5AB0"/>
    <w:rsid w:val="00E0038C"/>
    <w:rsid w:val="00E02BA5"/>
    <w:rsid w:val="00E031A3"/>
    <w:rsid w:val="00E031F8"/>
    <w:rsid w:val="00E05E34"/>
    <w:rsid w:val="00E0687C"/>
    <w:rsid w:val="00E10169"/>
    <w:rsid w:val="00E1487B"/>
    <w:rsid w:val="00E14B92"/>
    <w:rsid w:val="00E208D6"/>
    <w:rsid w:val="00E223C5"/>
    <w:rsid w:val="00E242C8"/>
    <w:rsid w:val="00E2660F"/>
    <w:rsid w:val="00E31DE4"/>
    <w:rsid w:val="00E335B1"/>
    <w:rsid w:val="00E35121"/>
    <w:rsid w:val="00E359C8"/>
    <w:rsid w:val="00E35A21"/>
    <w:rsid w:val="00E35A4B"/>
    <w:rsid w:val="00E36DD2"/>
    <w:rsid w:val="00E44369"/>
    <w:rsid w:val="00E461A4"/>
    <w:rsid w:val="00E46465"/>
    <w:rsid w:val="00E5046E"/>
    <w:rsid w:val="00E54E93"/>
    <w:rsid w:val="00E55060"/>
    <w:rsid w:val="00E67668"/>
    <w:rsid w:val="00E67C42"/>
    <w:rsid w:val="00E74C97"/>
    <w:rsid w:val="00E74E20"/>
    <w:rsid w:val="00E74FC4"/>
    <w:rsid w:val="00E7606D"/>
    <w:rsid w:val="00E85776"/>
    <w:rsid w:val="00E90F2A"/>
    <w:rsid w:val="00E94F34"/>
    <w:rsid w:val="00EA478E"/>
    <w:rsid w:val="00EA7D7E"/>
    <w:rsid w:val="00EB2B78"/>
    <w:rsid w:val="00EB7BFE"/>
    <w:rsid w:val="00EC07B4"/>
    <w:rsid w:val="00EC1CE9"/>
    <w:rsid w:val="00EC4ABA"/>
    <w:rsid w:val="00EC4F50"/>
    <w:rsid w:val="00EC57C8"/>
    <w:rsid w:val="00EC7E14"/>
    <w:rsid w:val="00ED0032"/>
    <w:rsid w:val="00ED0952"/>
    <w:rsid w:val="00ED453B"/>
    <w:rsid w:val="00ED6A2E"/>
    <w:rsid w:val="00ED7558"/>
    <w:rsid w:val="00ED7890"/>
    <w:rsid w:val="00EE3704"/>
    <w:rsid w:val="00EE5144"/>
    <w:rsid w:val="00EF0481"/>
    <w:rsid w:val="00EF765D"/>
    <w:rsid w:val="00F00D11"/>
    <w:rsid w:val="00F04023"/>
    <w:rsid w:val="00F044ED"/>
    <w:rsid w:val="00F05844"/>
    <w:rsid w:val="00F10E83"/>
    <w:rsid w:val="00F131BE"/>
    <w:rsid w:val="00F14305"/>
    <w:rsid w:val="00F221FF"/>
    <w:rsid w:val="00F25926"/>
    <w:rsid w:val="00F27388"/>
    <w:rsid w:val="00F338E7"/>
    <w:rsid w:val="00F37241"/>
    <w:rsid w:val="00F42415"/>
    <w:rsid w:val="00F42CC3"/>
    <w:rsid w:val="00F43D66"/>
    <w:rsid w:val="00F440B3"/>
    <w:rsid w:val="00F46044"/>
    <w:rsid w:val="00F506D8"/>
    <w:rsid w:val="00F50E0E"/>
    <w:rsid w:val="00F57859"/>
    <w:rsid w:val="00F644F3"/>
    <w:rsid w:val="00F660EC"/>
    <w:rsid w:val="00F665F4"/>
    <w:rsid w:val="00F66EC8"/>
    <w:rsid w:val="00F72B38"/>
    <w:rsid w:val="00F750BF"/>
    <w:rsid w:val="00F760A0"/>
    <w:rsid w:val="00F76154"/>
    <w:rsid w:val="00F7672B"/>
    <w:rsid w:val="00F77576"/>
    <w:rsid w:val="00F80FE7"/>
    <w:rsid w:val="00F813C8"/>
    <w:rsid w:val="00F81EEF"/>
    <w:rsid w:val="00F83294"/>
    <w:rsid w:val="00F835F7"/>
    <w:rsid w:val="00F85F6F"/>
    <w:rsid w:val="00F87F0D"/>
    <w:rsid w:val="00F9030A"/>
    <w:rsid w:val="00F9171C"/>
    <w:rsid w:val="00F9540D"/>
    <w:rsid w:val="00FA02EB"/>
    <w:rsid w:val="00FA12C0"/>
    <w:rsid w:val="00FA20E3"/>
    <w:rsid w:val="00FA51DC"/>
    <w:rsid w:val="00FA7A46"/>
    <w:rsid w:val="00FB208D"/>
    <w:rsid w:val="00FB404D"/>
    <w:rsid w:val="00FB69DD"/>
    <w:rsid w:val="00FB6F91"/>
    <w:rsid w:val="00FB7EC9"/>
    <w:rsid w:val="00FC4754"/>
    <w:rsid w:val="00FD0887"/>
    <w:rsid w:val="00FD1879"/>
    <w:rsid w:val="00FD2448"/>
    <w:rsid w:val="00FE1603"/>
    <w:rsid w:val="00FE1FC6"/>
    <w:rsid w:val="00FE5208"/>
    <w:rsid w:val="00FE6238"/>
    <w:rsid w:val="00FF01AF"/>
    <w:rsid w:val="00FF10C4"/>
    <w:rsid w:val="00FF7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963"/>
  </w:style>
  <w:style w:type="paragraph" w:styleId="1">
    <w:name w:val="heading 1"/>
    <w:basedOn w:val="a"/>
    <w:link w:val="10"/>
    <w:uiPriority w:val="9"/>
    <w:qFormat/>
    <w:rsid w:val="00464C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link w:val="30"/>
    <w:uiPriority w:val="9"/>
    <w:qFormat/>
    <w:rsid w:val="00464C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CE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CE9"/>
  </w:style>
  <w:style w:type="paragraph" w:styleId="a5">
    <w:name w:val="footer"/>
    <w:basedOn w:val="a"/>
    <w:link w:val="a6"/>
    <w:uiPriority w:val="99"/>
    <w:semiHidden/>
    <w:unhideWhenUsed/>
    <w:rsid w:val="00EC1CE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1CE9"/>
  </w:style>
  <w:style w:type="paragraph" w:styleId="a7">
    <w:name w:val="No Spacing"/>
    <w:uiPriority w:val="1"/>
    <w:qFormat/>
    <w:rsid w:val="008F0D13"/>
    <w:pPr>
      <w:spacing w:after="0" w:line="240" w:lineRule="auto"/>
    </w:pPr>
  </w:style>
  <w:style w:type="paragraph" w:styleId="a8">
    <w:name w:val="List Paragraph"/>
    <w:basedOn w:val="a"/>
    <w:uiPriority w:val="99"/>
    <w:qFormat/>
    <w:rsid w:val="00B528D4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FA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a">
    <w:name w:val="Hyperlink"/>
    <w:basedOn w:val="a0"/>
    <w:uiPriority w:val="99"/>
    <w:semiHidden/>
    <w:unhideWhenUsed/>
    <w:rsid w:val="00FA02EB"/>
    <w:rPr>
      <w:color w:val="0000FF"/>
      <w:u w:val="single"/>
    </w:rPr>
  </w:style>
  <w:style w:type="character" w:styleId="ab">
    <w:name w:val="Strong"/>
    <w:basedOn w:val="a0"/>
    <w:uiPriority w:val="22"/>
    <w:qFormat/>
    <w:rsid w:val="00FA02E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64CB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464CBC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text-violet">
    <w:name w:val="text-violet"/>
    <w:basedOn w:val="a0"/>
    <w:rsid w:val="00464CBC"/>
  </w:style>
  <w:style w:type="paragraph" w:customStyle="1" w:styleId="Default">
    <w:name w:val="Default"/>
    <w:rsid w:val="009E61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">
    <w:name w:val="Знак Знак Знак Знак Знак Знак Знак Знак Знак Знак Знак Знак Знак Знак Знак"/>
    <w:basedOn w:val="a"/>
    <w:rsid w:val="00955670"/>
    <w:pPr>
      <w:spacing w:after="0" w:line="240" w:lineRule="auto"/>
    </w:pPr>
    <w:rPr>
      <w:rFonts w:ascii="Verdana" w:eastAsia="MS Mincho" w:hAnsi="Verdana" w:cs="Verdana"/>
      <w:sz w:val="20"/>
      <w:szCs w:val="20"/>
      <w:lang w:val="en-US"/>
    </w:rPr>
  </w:style>
  <w:style w:type="table" w:styleId="ad">
    <w:name w:val="Table Grid"/>
    <w:basedOn w:val="a1"/>
    <w:uiPriority w:val="59"/>
    <w:rsid w:val="00211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pendatabot.ua/p/balbuza-veronika-mykolayivna-cXbxu7Oo1xiWlVfsAN-4eQ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F0DA2-0982-42EF-9D7E-1BE540D18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4688</TotalTime>
  <Pages>4</Pages>
  <Words>4074</Words>
  <Characters>2323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VereshchakOM</dc:creator>
  <cp:lastModifiedBy>VereshchakOM</cp:lastModifiedBy>
  <cp:revision>190</cp:revision>
  <cp:lastPrinted>2024-09-17T06:16:00Z</cp:lastPrinted>
  <dcterms:created xsi:type="dcterms:W3CDTF">2019-07-16T07:34:00Z</dcterms:created>
  <dcterms:modified xsi:type="dcterms:W3CDTF">2025-08-21T11:59:00Z</dcterms:modified>
</cp:coreProperties>
</file>