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6A320" w14:textId="77777777" w:rsidR="00473BF5" w:rsidRPr="00353226" w:rsidRDefault="00473BF5" w:rsidP="00473BF5">
      <w:pPr>
        <w:shd w:val="clear" w:color="auto" w:fill="FFFFFF"/>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АНАЛІЗ РЕГУЛЯТОРНОГО ВПЛИВУ</w:t>
      </w:r>
    </w:p>
    <w:p w14:paraId="63ACD9B1" w14:textId="77777777" w:rsidR="00473BF5" w:rsidRPr="00353226" w:rsidRDefault="00473BF5" w:rsidP="00473BF5">
      <w:pPr>
        <w:shd w:val="clear" w:color="auto" w:fill="FFFFFF"/>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 xml:space="preserve">до </w:t>
      </w:r>
      <w:r>
        <w:rPr>
          <w:rFonts w:ascii="Times New Roman" w:eastAsia="Times New Roman" w:hAnsi="Times New Roman" w:cs="Times New Roman"/>
          <w:b/>
          <w:bCs/>
          <w:sz w:val="28"/>
          <w:szCs w:val="28"/>
          <w:lang w:eastAsia="uk-UA"/>
        </w:rPr>
        <w:t>проєкт</w:t>
      </w:r>
      <w:r w:rsidRPr="00353226">
        <w:rPr>
          <w:rFonts w:ascii="Times New Roman" w:eastAsia="Times New Roman" w:hAnsi="Times New Roman" w:cs="Times New Roman"/>
          <w:b/>
          <w:bCs/>
          <w:sz w:val="28"/>
          <w:szCs w:val="28"/>
          <w:lang w:eastAsia="uk-UA"/>
        </w:rPr>
        <w:t>у рішення Волинської обласної ради</w:t>
      </w:r>
    </w:p>
    <w:p w14:paraId="792837AF" w14:textId="77777777" w:rsidR="00473BF5" w:rsidRPr="00353226" w:rsidRDefault="00473BF5" w:rsidP="00473BF5">
      <w:pPr>
        <w:shd w:val="clear" w:color="auto" w:fill="FFFFFF"/>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 xml:space="preserve">«Про затвердження Положення про проведення </w:t>
      </w:r>
      <w:r>
        <w:rPr>
          <w:rFonts w:ascii="Times New Roman" w:eastAsia="Times New Roman" w:hAnsi="Times New Roman" w:cs="Times New Roman"/>
          <w:b/>
          <w:bCs/>
          <w:sz w:val="28"/>
          <w:szCs w:val="28"/>
          <w:lang w:eastAsia="uk-UA"/>
        </w:rPr>
        <w:t>конкурсів відбору інвесторів</w:t>
      </w:r>
      <w:r w:rsidRPr="00353226">
        <w:rPr>
          <w:rFonts w:ascii="Times New Roman" w:eastAsia="Times New Roman" w:hAnsi="Times New Roman" w:cs="Times New Roman"/>
          <w:b/>
          <w:bCs/>
          <w:sz w:val="28"/>
          <w:szCs w:val="28"/>
          <w:lang w:eastAsia="uk-UA"/>
        </w:rPr>
        <w:t xml:space="preserve"> для будівництва, реконструкції, реставрації тощо об’єктів спільної власності територіальних громад сіл, селищ, міст Волинської області»</w:t>
      </w:r>
    </w:p>
    <w:p w14:paraId="16ED335B" w14:textId="77777777" w:rsidR="00473BF5" w:rsidRPr="00353226" w:rsidRDefault="00473BF5" w:rsidP="00473BF5">
      <w:pPr>
        <w:shd w:val="clear" w:color="auto" w:fill="FFFFFF"/>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24D7EA6D" w14:textId="77777777" w:rsidR="00473BF5" w:rsidRPr="00353226" w:rsidRDefault="00473BF5" w:rsidP="00473BF5">
      <w:pPr>
        <w:shd w:val="clear" w:color="auto" w:fill="FFFFFF"/>
        <w:spacing w:after="0" w:line="240" w:lineRule="auto"/>
        <w:ind w:left="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І. Визначення проблеми</w:t>
      </w:r>
    </w:p>
    <w:p w14:paraId="0A490C33"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2F65C7A3"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Проблема полягає у відсутності на обласному рівні нормативно-правового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яким затверджено чіткий та прозорий порядок підготовки та проведення інвестиційних конкурсів, визначено процедуру укладання інвестиційних договорів на залучення інвесторів.</w:t>
      </w:r>
    </w:p>
    <w:p w14:paraId="6EA87A26"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Проблема не може бути вирішена за допомогою ринкових механізмів, оскільки чинним законодавством процедура проведення таких конкурсів не врегульована.</w:t>
      </w:r>
    </w:p>
    <w:p w14:paraId="5062FE03"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Сфера дії </w:t>
      </w:r>
      <w:r>
        <w:rPr>
          <w:rFonts w:ascii="Times New Roman" w:eastAsia="Times New Roman" w:hAnsi="Times New Roman" w:cs="Times New Roman"/>
          <w:sz w:val="28"/>
          <w:szCs w:val="28"/>
          <w:lang w:eastAsia="uk-UA"/>
        </w:rPr>
        <w:t>цього</w:t>
      </w:r>
      <w:r w:rsidRPr="0035322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у регуляторного акту (далі – РА) буде поширюватися на діяльність територіальних громад сіл, селищ, міст Волинської області в особі Волинської обласної ради, юридичних осіб та фізичних осіб – підприємців, а також нерезидентів України, які подали у встановленому законом порядку документи на конкурс відповідно до Закону України «Про інвестиційну діяльність».</w:t>
      </w:r>
    </w:p>
    <w:p w14:paraId="00B79CD3"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Підготовку та ухвалення </w:t>
      </w:r>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у РА зумовлено необхідністю затвердження єдиного порядку проведення інвестиційних конкурсів з визначення інвестора відповідно до вимог чинного законодавства України.</w:t>
      </w:r>
    </w:p>
    <w:p w14:paraId="1F07F510"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Порядок визначає, що інвестиційний конкурс – це конкурентний спосіб залучення інвестора, який передбачає проведення конкурсу з визначення кращої пропозиції щодо об’єкта інвестування.</w:t>
      </w:r>
    </w:p>
    <w:p w14:paraId="0F513950"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Головними завданнями інвестиційного конкурсу є стимулювання залучення інвестицій для впровадження </w:t>
      </w:r>
      <w:proofErr w:type="spellStart"/>
      <w:r w:rsidRPr="00353226">
        <w:rPr>
          <w:rFonts w:ascii="Times New Roman" w:eastAsia="Times New Roman" w:hAnsi="Times New Roman" w:cs="Times New Roman"/>
          <w:sz w:val="28"/>
          <w:szCs w:val="28"/>
          <w:lang w:eastAsia="uk-UA"/>
        </w:rPr>
        <w:t>проєктів</w:t>
      </w:r>
      <w:proofErr w:type="spellEnd"/>
      <w:r w:rsidRPr="00353226">
        <w:rPr>
          <w:rFonts w:ascii="Times New Roman" w:eastAsia="Times New Roman" w:hAnsi="Times New Roman" w:cs="Times New Roman"/>
          <w:sz w:val="28"/>
          <w:szCs w:val="28"/>
          <w:lang w:eastAsia="uk-UA"/>
        </w:rPr>
        <w:t xml:space="preserve"> щодо будівництва нових будівель та проведення реконструкцій чи реставрацій наявних будівель, приміщень за рахунок коштів інвестора на території Волинської області; забезпечення відкритості, публічності та прозорості процедури підготовки і проведення інвестиційних конкурсів; здійснення контролю за виконанням інвесторами зобов'язань на підставі інвестиційних договорів.</w:t>
      </w:r>
    </w:p>
    <w:p w14:paraId="3A107084"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 метою оптимізації регуляторної діяльності підготовлено </w:t>
      </w:r>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 xml:space="preserve"> рішення Волинської обласної ради «Про затвердження Положення про проведення конкурсів</w:t>
      </w:r>
      <w:r>
        <w:rPr>
          <w:rFonts w:ascii="Times New Roman" w:eastAsia="Times New Roman" w:hAnsi="Times New Roman" w:cs="Times New Roman"/>
          <w:sz w:val="28"/>
          <w:szCs w:val="28"/>
          <w:lang w:eastAsia="uk-UA"/>
        </w:rPr>
        <w:t xml:space="preserve"> відбору інвесторів</w:t>
      </w:r>
      <w:r w:rsidRPr="00353226">
        <w:rPr>
          <w:rFonts w:ascii="Times New Roman" w:eastAsia="Times New Roman" w:hAnsi="Times New Roman" w:cs="Times New Roman"/>
          <w:sz w:val="28"/>
          <w:szCs w:val="28"/>
          <w:lang w:eastAsia="uk-UA"/>
        </w:rPr>
        <w:t xml:space="preserve"> для будівництва, реконструкції,  реставрації тощо  об’єктів спільної власності територіальних громад сіл, селищ, міст Волинської області».</w:t>
      </w:r>
    </w:p>
    <w:p w14:paraId="23B94DDC"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Запропонованим </w:t>
      </w:r>
      <w:proofErr w:type="spellStart"/>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ом</w:t>
      </w:r>
      <w:proofErr w:type="spellEnd"/>
      <w:r w:rsidRPr="00353226">
        <w:rPr>
          <w:rFonts w:ascii="Times New Roman" w:eastAsia="Times New Roman" w:hAnsi="Times New Roman" w:cs="Times New Roman"/>
          <w:sz w:val="28"/>
          <w:szCs w:val="28"/>
          <w:lang w:eastAsia="uk-UA"/>
        </w:rPr>
        <w:t xml:space="preserve"> рішення обласної ради передбачено:</w:t>
      </w:r>
    </w:p>
    <w:p w14:paraId="16ECC13F"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затвердження Положення про проведення конкурсів</w:t>
      </w:r>
      <w:r>
        <w:rPr>
          <w:rFonts w:ascii="Times New Roman" w:eastAsia="Times New Roman" w:hAnsi="Times New Roman" w:cs="Times New Roman"/>
          <w:sz w:val="28"/>
          <w:szCs w:val="28"/>
          <w:lang w:eastAsia="uk-UA"/>
        </w:rPr>
        <w:t xml:space="preserve"> відбору інвесторів</w:t>
      </w:r>
      <w:r w:rsidRPr="00353226">
        <w:rPr>
          <w:rFonts w:ascii="Times New Roman" w:eastAsia="Times New Roman" w:hAnsi="Times New Roman" w:cs="Times New Roman"/>
          <w:sz w:val="28"/>
          <w:szCs w:val="28"/>
          <w:lang w:eastAsia="uk-UA"/>
        </w:rPr>
        <w:t xml:space="preserve"> для будівництва, реконструкції, реставрації тощо об’єктів спільної власності територіальних громад сіл, селищ, міст Волинської област</w:t>
      </w:r>
      <w:r>
        <w:rPr>
          <w:rFonts w:ascii="Times New Roman" w:eastAsia="Times New Roman" w:hAnsi="Times New Roman" w:cs="Times New Roman"/>
          <w:sz w:val="28"/>
          <w:szCs w:val="28"/>
          <w:lang w:eastAsia="uk-UA"/>
        </w:rPr>
        <w:t>і (далі - Положення)</w:t>
      </w:r>
      <w:r w:rsidRPr="00353226">
        <w:rPr>
          <w:rFonts w:ascii="Times New Roman" w:eastAsia="Times New Roman" w:hAnsi="Times New Roman" w:cs="Times New Roman"/>
          <w:sz w:val="28"/>
          <w:szCs w:val="28"/>
          <w:lang w:eastAsia="uk-UA"/>
        </w:rPr>
        <w:t>;</w:t>
      </w:r>
    </w:p>
    <w:p w14:paraId="13BE5CF0"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встановлення порядку підготовки та умов проведення інвестиційного конкурсу та визначення інвесторів;</w:t>
      </w:r>
    </w:p>
    <w:p w14:paraId="09002EDE"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визначення порядку проведення конкурсу та оформлення результатів інвестиційного конкурсу</w:t>
      </w:r>
      <w:r>
        <w:rPr>
          <w:rFonts w:ascii="Times New Roman" w:eastAsia="Times New Roman" w:hAnsi="Times New Roman" w:cs="Times New Roman"/>
          <w:sz w:val="28"/>
          <w:szCs w:val="28"/>
          <w:lang w:eastAsia="uk-UA"/>
        </w:rPr>
        <w:t>.</w:t>
      </w:r>
    </w:p>
    <w:p w14:paraId="6712BFA8"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Введення в дію </w:t>
      </w:r>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у РА дозволить проводити інвестиційні конкурси з визначення інвестора на умовах відкритості, публічності та прозорості, відповідно до вимог чинного законодавства України.</w:t>
      </w:r>
    </w:p>
    <w:p w14:paraId="554F7509"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u w:val="single"/>
          <w:lang w:eastAsia="uk-UA"/>
        </w:rPr>
        <w:t>Територіальним громадам сіл, селищ, міст Волинської області дозволить:</w:t>
      </w:r>
    </w:p>
    <w:p w14:paraId="6449AE6A"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створити сприятливі умови проведення інвестиційних конкурсів;</w:t>
      </w:r>
    </w:p>
    <w:p w14:paraId="79B4F1AB"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покращити соціальні умови життєдіяльності територіальних громад області.</w:t>
      </w:r>
    </w:p>
    <w:p w14:paraId="2DA8332B"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u w:val="single"/>
          <w:lang w:eastAsia="uk-UA"/>
        </w:rPr>
        <w:t>Органу місцевого самоврядування дозволить:</w:t>
      </w:r>
    </w:p>
    <w:p w14:paraId="28BFD0D0"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вдосконалити процедуру проведення інвестиційних конкурсів з урахуванням вимог чинного законодавства;</w:t>
      </w:r>
    </w:p>
    <w:p w14:paraId="61BA8D62"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забезпечити відкритість та прозорість здійснення процедур з проведення інвестиційних конкурсів;</w:t>
      </w:r>
    </w:p>
    <w:p w14:paraId="4CCECFED"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підвищити ділову активність у сфері інвестування;</w:t>
      </w:r>
    </w:p>
    <w:p w14:paraId="350BA372"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встановити чіткий порядок дій для зацікавлених осіб (потенційних інвесторів) щодо участі в інвестиційних конкурсах;</w:t>
      </w:r>
    </w:p>
    <w:p w14:paraId="1A8A18EB"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353226">
        <w:rPr>
          <w:rFonts w:ascii="Times New Roman" w:eastAsia="Times New Roman" w:hAnsi="Times New Roman" w:cs="Times New Roman"/>
          <w:sz w:val="28"/>
          <w:szCs w:val="28"/>
          <w:lang w:eastAsia="uk-UA"/>
        </w:rPr>
        <w:t>більш</w:t>
      </w:r>
      <w:r>
        <w:rPr>
          <w:rFonts w:ascii="Times New Roman" w:eastAsia="Times New Roman" w:hAnsi="Times New Roman" w:cs="Times New Roman"/>
          <w:sz w:val="28"/>
          <w:szCs w:val="28"/>
          <w:lang w:eastAsia="uk-UA"/>
        </w:rPr>
        <w:t>ити</w:t>
      </w:r>
      <w:r w:rsidRPr="00353226">
        <w:rPr>
          <w:rFonts w:ascii="Times New Roman" w:eastAsia="Times New Roman" w:hAnsi="Times New Roman" w:cs="Times New Roman"/>
          <w:sz w:val="28"/>
          <w:szCs w:val="28"/>
          <w:lang w:eastAsia="uk-UA"/>
        </w:rPr>
        <w:t xml:space="preserve"> дохідн</w:t>
      </w:r>
      <w:r>
        <w:rPr>
          <w:rFonts w:ascii="Times New Roman" w:eastAsia="Times New Roman" w:hAnsi="Times New Roman" w:cs="Times New Roman"/>
          <w:sz w:val="28"/>
          <w:szCs w:val="28"/>
          <w:lang w:eastAsia="uk-UA"/>
        </w:rPr>
        <w:t xml:space="preserve">у </w:t>
      </w:r>
      <w:r w:rsidRPr="00353226">
        <w:rPr>
          <w:rFonts w:ascii="Times New Roman" w:eastAsia="Times New Roman" w:hAnsi="Times New Roman" w:cs="Times New Roman"/>
          <w:sz w:val="28"/>
          <w:szCs w:val="28"/>
          <w:lang w:eastAsia="uk-UA"/>
        </w:rPr>
        <w:t>частин</w:t>
      </w:r>
      <w:r>
        <w:rPr>
          <w:rFonts w:ascii="Times New Roman" w:eastAsia="Times New Roman" w:hAnsi="Times New Roman" w:cs="Times New Roman"/>
          <w:sz w:val="28"/>
          <w:szCs w:val="28"/>
          <w:lang w:eastAsia="uk-UA"/>
        </w:rPr>
        <w:t>у</w:t>
      </w:r>
      <w:r w:rsidRPr="00353226">
        <w:rPr>
          <w:rFonts w:ascii="Times New Roman" w:eastAsia="Times New Roman" w:hAnsi="Times New Roman" w:cs="Times New Roman"/>
          <w:sz w:val="28"/>
          <w:szCs w:val="28"/>
          <w:lang w:eastAsia="uk-UA"/>
        </w:rPr>
        <w:t xml:space="preserve"> обласного бюджету;</w:t>
      </w:r>
    </w:p>
    <w:p w14:paraId="3EEAB44E"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створити сприятливі умови проведення інвестиційних конкурсів з визначення інвестора.</w:t>
      </w:r>
    </w:p>
    <w:p w14:paraId="4D13F25F"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u w:val="single"/>
          <w:lang w:eastAsia="uk-UA"/>
        </w:rPr>
        <w:t>Юридичним особам, фізичним особам – підприємцям, нерезидентам України дозволить:</w:t>
      </w:r>
    </w:p>
    <w:p w14:paraId="1145FEC8"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отримати чіткий та прозорий механізм проведення інвестиційних конкурсів;</w:t>
      </w:r>
    </w:p>
    <w:p w14:paraId="454BF115"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брати участь у конкурсі на конкурентних засадах;</w:t>
      </w:r>
    </w:p>
    <w:p w14:paraId="0D6C95D6"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забезпечити додатковий розвиток власного бізнесу та  отримувати прибуток, створювати нові робочі місця.</w:t>
      </w:r>
    </w:p>
    <w:p w14:paraId="19BCF91A"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Сфера дії </w:t>
      </w:r>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у РА розповсюджується на суб’єктів господарювання, які подали заяву на участь в інвестиційному конкурсі та подали документи відповідно до Положення.</w:t>
      </w:r>
    </w:p>
    <w:p w14:paraId="01AD236E"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Основні групи (підгрупи), на які справляється вплив при підготовці </w:t>
      </w:r>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у:</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2269"/>
        <w:gridCol w:w="2269"/>
      </w:tblGrid>
      <w:tr w:rsidR="00473BF5" w:rsidRPr="00806DDA" w14:paraId="647A8B91" w14:textId="77777777" w:rsidTr="00E92FBC">
        <w:tc>
          <w:tcPr>
            <w:tcW w:w="4950" w:type="dxa"/>
            <w:vAlign w:val="center"/>
            <w:hideMark/>
          </w:tcPr>
          <w:p w14:paraId="6A34E34A" w14:textId="77777777" w:rsidR="00473BF5" w:rsidRPr="00806DDA" w:rsidRDefault="00473BF5" w:rsidP="00E92FBC">
            <w:pPr>
              <w:tabs>
                <w:tab w:val="num" w:pos="720"/>
              </w:tabs>
              <w:spacing w:after="0" w:line="240" w:lineRule="auto"/>
              <w:ind w:firstLine="12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Групи (підгрупи)</w:t>
            </w:r>
          </w:p>
        </w:tc>
        <w:tc>
          <w:tcPr>
            <w:tcW w:w="2265" w:type="dxa"/>
            <w:vAlign w:val="center"/>
            <w:hideMark/>
          </w:tcPr>
          <w:p w14:paraId="0A006DCC" w14:textId="77777777" w:rsidR="00473BF5" w:rsidRPr="00806DDA" w:rsidRDefault="00473BF5" w:rsidP="00E92FBC">
            <w:pPr>
              <w:tabs>
                <w:tab w:val="num" w:pos="720"/>
              </w:tabs>
              <w:spacing w:after="0" w:line="240" w:lineRule="auto"/>
              <w:ind w:firstLine="12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Так</w:t>
            </w:r>
          </w:p>
        </w:tc>
        <w:tc>
          <w:tcPr>
            <w:tcW w:w="2265" w:type="dxa"/>
            <w:vAlign w:val="center"/>
            <w:hideMark/>
          </w:tcPr>
          <w:p w14:paraId="4D80E268" w14:textId="77777777" w:rsidR="00473BF5" w:rsidRPr="00806DDA" w:rsidRDefault="00473BF5" w:rsidP="00E92FBC">
            <w:pPr>
              <w:tabs>
                <w:tab w:val="num" w:pos="720"/>
              </w:tabs>
              <w:spacing w:after="0" w:line="240" w:lineRule="auto"/>
              <w:ind w:firstLine="12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Ні</w:t>
            </w:r>
          </w:p>
        </w:tc>
      </w:tr>
      <w:tr w:rsidR="00473BF5" w:rsidRPr="00353226" w14:paraId="0D73821B" w14:textId="77777777" w:rsidTr="00E92FBC">
        <w:tc>
          <w:tcPr>
            <w:tcW w:w="4950" w:type="dxa"/>
            <w:vAlign w:val="center"/>
            <w:hideMark/>
          </w:tcPr>
          <w:p w14:paraId="4C492712" w14:textId="77777777" w:rsidR="00473BF5" w:rsidRPr="00353226" w:rsidRDefault="00473BF5" w:rsidP="00E92FBC">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Громадяни</w:t>
            </w:r>
          </w:p>
        </w:tc>
        <w:tc>
          <w:tcPr>
            <w:tcW w:w="2265" w:type="dxa"/>
            <w:vAlign w:val="center"/>
            <w:hideMark/>
          </w:tcPr>
          <w:p w14:paraId="2D6CBEDF" w14:textId="77777777" w:rsidR="00473BF5" w:rsidRPr="00353226" w:rsidRDefault="00473BF5" w:rsidP="00E92FBC">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2265" w:type="dxa"/>
            <w:vAlign w:val="center"/>
            <w:hideMark/>
          </w:tcPr>
          <w:p w14:paraId="3FE348FA" w14:textId="77777777" w:rsidR="00473BF5" w:rsidRPr="00353226" w:rsidRDefault="00473BF5" w:rsidP="00E92FBC">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473BF5" w:rsidRPr="00353226" w14:paraId="15EFD02B" w14:textId="77777777" w:rsidTr="00E92FBC">
        <w:tc>
          <w:tcPr>
            <w:tcW w:w="4950" w:type="dxa"/>
            <w:vAlign w:val="center"/>
            <w:hideMark/>
          </w:tcPr>
          <w:p w14:paraId="2352ECC6" w14:textId="77777777" w:rsidR="00473BF5" w:rsidRPr="00353226" w:rsidRDefault="00473BF5" w:rsidP="00E92FBC">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Держава</w:t>
            </w:r>
          </w:p>
        </w:tc>
        <w:tc>
          <w:tcPr>
            <w:tcW w:w="2265" w:type="dxa"/>
            <w:vAlign w:val="center"/>
            <w:hideMark/>
          </w:tcPr>
          <w:p w14:paraId="3F522CCA" w14:textId="77777777" w:rsidR="00473BF5" w:rsidRPr="00353226" w:rsidRDefault="00473BF5" w:rsidP="00E92FBC">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2265" w:type="dxa"/>
            <w:vAlign w:val="center"/>
            <w:hideMark/>
          </w:tcPr>
          <w:p w14:paraId="4E8D1873" w14:textId="77777777" w:rsidR="00473BF5" w:rsidRPr="00353226" w:rsidRDefault="00473BF5" w:rsidP="00E92FBC">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473BF5" w:rsidRPr="00353226" w14:paraId="38F2593D" w14:textId="77777777" w:rsidTr="00E92FBC">
        <w:tc>
          <w:tcPr>
            <w:tcW w:w="4950" w:type="dxa"/>
            <w:vAlign w:val="center"/>
            <w:hideMark/>
          </w:tcPr>
          <w:p w14:paraId="2C11B3AD" w14:textId="77777777" w:rsidR="00473BF5" w:rsidRPr="00353226" w:rsidRDefault="00473BF5" w:rsidP="00E92FBC">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Суб’єкти господарювання</w:t>
            </w:r>
          </w:p>
        </w:tc>
        <w:tc>
          <w:tcPr>
            <w:tcW w:w="2265" w:type="dxa"/>
            <w:vAlign w:val="center"/>
            <w:hideMark/>
          </w:tcPr>
          <w:p w14:paraId="3E26B436" w14:textId="77777777" w:rsidR="00473BF5" w:rsidRPr="00353226" w:rsidRDefault="00473BF5" w:rsidP="00E92FBC">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2265" w:type="dxa"/>
            <w:vAlign w:val="center"/>
            <w:hideMark/>
          </w:tcPr>
          <w:p w14:paraId="6DDC5694" w14:textId="77777777" w:rsidR="00473BF5" w:rsidRPr="00353226" w:rsidRDefault="00473BF5" w:rsidP="00E92FBC">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473BF5" w:rsidRPr="00353226" w14:paraId="4A678A5B" w14:textId="77777777" w:rsidTr="00E92FBC">
        <w:tc>
          <w:tcPr>
            <w:tcW w:w="4950" w:type="dxa"/>
            <w:vAlign w:val="center"/>
            <w:hideMark/>
          </w:tcPr>
          <w:p w14:paraId="44563B2C" w14:textId="77777777" w:rsidR="00473BF5" w:rsidRPr="00353226" w:rsidRDefault="00473BF5" w:rsidP="00E92FBC">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у тому числі суб’єкти малого</w:t>
            </w:r>
          </w:p>
          <w:p w14:paraId="3B28E1CC" w14:textId="77777777" w:rsidR="00473BF5" w:rsidRPr="00353226" w:rsidRDefault="00473BF5" w:rsidP="00E92FBC">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підприємництва*</w:t>
            </w:r>
          </w:p>
        </w:tc>
        <w:tc>
          <w:tcPr>
            <w:tcW w:w="2265" w:type="dxa"/>
            <w:hideMark/>
          </w:tcPr>
          <w:p w14:paraId="2A6B2EA5" w14:textId="77777777" w:rsidR="00473BF5" w:rsidRPr="00353226" w:rsidRDefault="00473BF5" w:rsidP="00E92FBC">
            <w:pPr>
              <w:tabs>
                <w:tab w:val="num" w:pos="720"/>
              </w:tabs>
              <w:spacing w:after="0" w:line="240" w:lineRule="auto"/>
              <w:ind w:left="127"/>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2265" w:type="dxa"/>
            <w:hideMark/>
          </w:tcPr>
          <w:p w14:paraId="6CE93A1E" w14:textId="77777777" w:rsidR="00473BF5" w:rsidRPr="00353226" w:rsidRDefault="00473BF5" w:rsidP="00E92FBC">
            <w:pPr>
              <w:tabs>
                <w:tab w:val="num" w:pos="720"/>
              </w:tabs>
              <w:spacing w:after="0" w:line="240" w:lineRule="auto"/>
              <w:ind w:left="127"/>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bl>
    <w:p w14:paraId="0133AFD6"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36ED5200" w14:textId="77777777" w:rsidR="00473BF5" w:rsidRPr="00353226" w:rsidRDefault="00473BF5" w:rsidP="00473BF5">
      <w:pPr>
        <w:shd w:val="clear" w:color="auto" w:fill="FFFFFF"/>
        <w:tabs>
          <w:tab w:val="num" w:pos="720"/>
        </w:tabs>
        <w:spacing w:after="0" w:line="240" w:lineRule="auto"/>
        <w:ind w:firstLine="567"/>
        <w:jc w:val="center"/>
        <w:rPr>
          <w:rFonts w:ascii="Times New Roman" w:eastAsia="Times New Roman" w:hAnsi="Times New Roman" w:cs="Times New Roman"/>
          <w:b/>
          <w:bCs/>
          <w:sz w:val="28"/>
          <w:szCs w:val="28"/>
          <w:lang w:eastAsia="uk-UA"/>
        </w:rPr>
      </w:pPr>
      <w:r w:rsidRPr="00353226">
        <w:rPr>
          <w:rFonts w:ascii="Times New Roman" w:eastAsia="Times New Roman" w:hAnsi="Times New Roman" w:cs="Times New Roman"/>
          <w:b/>
          <w:bCs/>
          <w:sz w:val="28"/>
          <w:szCs w:val="28"/>
          <w:lang w:eastAsia="uk-UA"/>
        </w:rPr>
        <w:t>Обґрунтування необхідності державного регулювання та неможливість розв’язання проблеми за допомогою чинного регулювання</w:t>
      </w:r>
    </w:p>
    <w:p w14:paraId="496F98C0"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5943DF61"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Зазначена проблема не може бути вирішена </w:t>
      </w:r>
      <w:r w:rsidRPr="00353226">
        <w:rPr>
          <w:rFonts w:ascii="Times New Roman" w:eastAsia="Times New Roman" w:hAnsi="Times New Roman" w:cs="Times New Roman"/>
          <w:b/>
          <w:bCs/>
          <w:sz w:val="28"/>
          <w:szCs w:val="28"/>
          <w:lang w:eastAsia="uk-UA"/>
        </w:rPr>
        <w:t>за допомогою ринкових механізмів, так як відповідно до</w:t>
      </w:r>
      <w:r>
        <w:rPr>
          <w:rFonts w:ascii="Times New Roman" w:eastAsia="Times New Roman" w:hAnsi="Times New Roman" w:cs="Times New Roman"/>
          <w:b/>
          <w:bCs/>
          <w:sz w:val="28"/>
          <w:szCs w:val="28"/>
          <w:lang w:eastAsia="uk-UA"/>
        </w:rPr>
        <w:t xml:space="preserve"> </w:t>
      </w:r>
      <w:r w:rsidRPr="00353226">
        <w:rPr>
          <w:rFonts w:ascii="Times New Roman" w:eastAsia="Times New Roman" w:hAnsi="Times New Roman" w:cs="Times New Roman"/>
          <w:sz w:val="28"/>
          <w:szCs w:val="28"/>
          <w:lang w:eastAsia="uk-UA"/>
        </w:rPr>
        <w:t>ст</w:t>
      </w:r>
      <w:r>
        <w:rPr>
          <w:rFonts w:ascii="Times New Roman" w:eastAsia="Times New Roman" w:hAnsi="Times New Roman" w:cs="Times New Roman"/>
          <w:sz w:val="28"/>
          <w:szCs w:val="28"/>
          <w:lang w:eastAsia="uk-UA"/>
        </w:rPr>
        <w:t>атті</w:t>
      </w:r>
      <w:r w:rsidRPr="00353226">
        <w:rPr>
          <w:rFonts w:ascii="Times New Roman" w:eastAsia="Times New Roman" w:hAnsi="Times New Roman" w:cs="Times New Roman"/>
          <w:sz w:val="28"/>
          <w:szCs w:val="28"/>
          <w:lang w:eastAsia="uk-UA"/>
        </w:rPr>
        <w:t xml:space="preserve"> 16 Закону України «Про інвестиційну діяльність» регулювання інвестиційної діяльності на своїй території здійснюють органи місцевого самоврядування.</w:t>
      </w:r>
    </w:p>
    <w:p w14:paraId="1BDD8014"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 урахуванням норм законодавства України, можливість досягнення цілей, передбачених в розділі ІІ </w:t>
      </w:r>
      <w:r>
        <w:rPr>
          <w:rFonts w:ascii="Times New Roman" w:eastAsia="Times New Roman" w:hAnsi="Times New Roman" w:cs="Times New Roman"/>
          <w:sz w:val="28"/>
          <w:szCs w:val="28"/>
          <w:lang w:eastAsia="uk-UA"/>
        </w:rPr>
        <w:t>цього</w:t>
      </w:r>
      <w:r w:rsidRPr="00353226">
        <w:rPr>
          <w:rFonts w:ascii="Times New Roman" w:eastAsia="Times New Roman" w:hAnsi="Times New Roman" w:cs="Times New Roman"/>
          <w:sz w:val="28"/>
          <w:szCs w:val="28"/>
          <w:lang w:eastAsia="uk-UA"/>
        </w:rPr>
        <w:t xml:space="preserve"> аналізу, у разі прийняття рішення «Про </w:t>
      </w:r>
      <w:r w:rsidRPr="00353226">
        <w:rPr>
          <w:rFonts w:ascii="Times New Roman" w:eastAsia="Times New Roman" w:hAnsi="Times New Roman" w:cs="Times New Roman"/>
          <w:sz w:val="28"/>
          <w:szCs w:val="28"/>
          <w:lang w:eastAsia="uk-UA"/>
        </w:rPr>
        <w:lastRenderedPageBreak/>
        <w:t xml:space="preserve">затвердження Положення про проведення конкурсів </w:t>
      </w:r>
      <w:r>
        <w:rPr>
          <w:rFonts w:ascii="Times New Roman" w:eastAsia="Times New Roman" w:hAnsi="Times New Roman" w:cs="Times New Roman"/>
          <w:sz w:val="28"/>
          <w:szCs w:val="28"/>
          <w:lang w:eastAsia="uk-UA"/>
        </w:rPr>
        <w:t xml:space="preserve">відбору інвесторів </w:t>
      </w:r>
      <w:r w:rsidRPr="00353226">
        <w:rPr>
          <w:rFonts w:ascii="Times New Roman" w:eastAsia="Times New Roman" w:hAnsi="Times New Roman" w:cs="Times New Roman"/>
          <w:sz w:val="28"/>
          <w:szCs w:val="28"/>
          <w:lang w:eastAsia="uk-UA"/>
        </w:rPr>
        <w:t>для будівництва, реконструкції, реставрації тощо об’єктів спільної власності територіальних громад сіл, селищ, міст Волинської області» є цілком реальною.</w:t>
      </w:r>
    </w:p>
    <w:p w14:paraId="1B875210"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Прийняття рішення, яке удосконалить порядок проведення інвестиційних конкурсів щодо об’єктів спільної власності територіальних громад сіл, селищ, міст Волинської області, з урахуванням актів чинного законодавства в галузі залучення інвестицій, слугуватиме фундаментальним підходом для:</w:t>
      </w:r>
    </w:p>
    <w:p w14:paraId="3163FEA3"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приведення процедури проведення інвестиційних конкурсів у відповідність до потреб суб’єктів інвестиційної діяльності;</w:t>
      </w:r>
    </w:p>
    <w:p w14:paraId="642C9059"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зменшення витрат бюджетних коштів на підготовку інвестиційних </w:t>
      </w:r>
      <w:proofErr w:type="spellStart"/>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ів</w:t>
      </w:r>
      <w:proofErr w:type="spellEnd"/>
      <w:r w:rsidRPr="00353226">
        <w:rPr>
          <w:rFonts w:ascii="Times New Roman" w:eastAsia="Times New Roman" w:hAnsi="Times New Roman" w:cs="Times New Roman"/>
          <w:sz w:val="28"/>
          <w:szCs w:val="28"/>
          <w:lang w:eastAsia="uk-UA"/>
        </w:rPr>
        <w:t>;</w:t>
      </w:r>
    </w:p>
    <w:p w14:paraId="1CAA9E12"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реалізації інвестиційних </w:t>
      </w:r>
      <w:proofErr w:type="spellStart"/>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ів</w:t>
      </w:r>
      <w:proofErr w:type="spellEnd"/>
      <w:r w:rsidRPr="00353226">
        <w:rPr>
          <w:rFonts w:ascii="Times New Roman" w:eastAsia="Times New Roman" w:hAnsi="Times New Roman" w:cs="Times New Roman"/>
          <w:sz w:val="28"/>
          <w:szCs w:val="28"/>
          <w:lang w:eastAsia="uk-UA"/>
        </w:rPr>
        <w:t xml:space="preserve">, у т. ч. житлового, соціального будівництва, інфраструктурних </w:t>
      </w:r>
      <w:proofErr w:type="spellStart"/>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ів</w:t>
      </w:r>
      <w:proofErr w:type="spellEnd"/>
      <w:r w:rsidRPr="00353226">
        <w:rPr>
          <w:rFonts w:ascii="Times New Roman" w:eastAsia="Times New Roman" w:hAnsi="Times New Roman" w:cs="Times New Roman"/>
          <w:sz w:val="28"/>
          <w:szCs w:val="28"/>
          <w:lang w:eastAsia="uk-UA"/>
        </w:rPr>
        <w:t>;</w:t>
      </w:r>
    </w:p>
    <w:p w14:paraId="587ED60E"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створення нових робочих місць;</w:t>
      </w:r>
    </w:p>
    <w:p w14:paraId="14E6B5CC"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підвищення ділової активності у сфері інвестування.</w:t>
      </w:r>
    </w:p>
    <w:p w14:paraId="71D91D5C" w14:textId="77777777" w:rsidR="00473BF5" w:rsidRPr="004D47CB"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4D47CB">
        <w:rPr>
          <w:rFonts w:ascii="Times New Roman" w:eastAsia="Times New Roman" w:hAnsi="Times New Roman" w:cs="Times New Roman"/>
          <w:sz w:val="28"/>
          <w:szCs w:val="28"/>
          <w:lang w:eastAsia="uk-UA"/>
        </w:rPr>
        <w:t>Запропоноване регулювання покликане вирішити вищезазначені проблеми, впорядкувавши відносини, пов’язані з проведення інвестиційних конкурсів щодо об’єктів спільної власності територіальних громад сіл, селищ, міст Волинської області та залучення додаткових коштів для виконання програм економічного і соціального розвитку відповідно.</w:t>
      </w:r>
    </w:p>
    <w:p w14:paraId="314852DA"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3E9F358F" w14:textId="77777777" w:rsidR="00473BF5" w:rsidRPr="00353226" w:rsidRDefault="00473BF5" w:rsidP="00473BF5">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r w:rsidRPr="00353226">
        <w:rPr>
          <w:rFonts w:ascii="Times New Roman" w:eastAsia="Times New Roman" w:hAnsi="Times New Roman" w:cs="Times New Roman"/>
          <w:b/>
          <w:bCs/>
          <w:sz w:val="28"/>
          <w:szCs w:val="28"/>
          <w:lang w:eastAsia="uk-UA"/>
        </w:rPr>
        <w:t>II. Цілі державного регулювання</w:t>
      </w:r>
    </w:p>
    <w:p w14:paraId="7CD689E9" w14:textId="77777777" w:rsidR="00473BF5" w:rsidRPr="00353226" w:rsidRDefault="00473BF5" w:rsidP="00473BF5">
      <w:pPr>
        <w:shd w:val="clear" w:color="auto" w:fill="FFFFFF"/>
        <w:spacing w:after="0" w:line="240" w:lineRule="auto"/>
        <w:ind w:left="567"/>
        <w:rPr>
          <w:rFonts w:ascii="Times New Roman" w:eastAsia="Times New Roman" w:hAnsi="Times New Roman" w:cs="Times New Roman"/>
          <w:sz w:val="28"/>
          <w:szCs w:val="28"/>
          <w:lang w:eastAsia="uk-UA"/>
        </w:rPr>
      </w:pPr>
    </w:p>
    <w:p w14:paraId="4D759D1D"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Впровадження регуляторного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дозволить затвердити Положення та визначити на конкурсних засадах юридичних чи фізичних осіб, які забезпечать найкращі умови для здійснення інвестиційної діяльності щодо будівництва, реконструкції, тощо, об’єктів житлового і нежитлового призначення та соціальної інфраструктури територіальних громад сіл, селищ, міст Волинської області.</w:t>
      </w:r>
    </w:p>
    <w:p w14:paraId="341949E9"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49354A75" w14:textId="77777777" w:rsidR="00473BF5" w:rsidRPr="00353226" w:rsidRDefault="00473BF5" w:rsidP="00473BF5">
      <w:pPr>
        <w:shd w:val="clear" w:color="auto" w:fill="FFFFFF"/>
        <w:tabs>
          <w:tab w:val="num" w:pos="720"/>
        </w:tabs>
        <w:spacing w:after="0" w:line="240" w:lineRule="auto"/>
        <w:ind w:firstLine="567"/>
        <w:jc w:val="center"/>
        <w:rPr>
          <w:rFonts w:ascii="Times New Roman" w:eastAsia="Times New Roman" w:hAnsi="Times New Roman" w:cs="Times New Roman"/>
          <w:b/>
          <w:bCs/>
          <w:sz w:val="28"/>
          <w:szCs w:val="28"/>
          <w:lang w:eastAsia="uk-UA"/>
        </w:rPr>
      </w:pPr>
      <w:r w:rsidRPr="00353226">
        <w:rPr>
          <w:rFonts w:ascii="Times New Roman" w:eastAsia="Times New Roman" w:hAnsi="Times New Roman" w:cs="Times New Roman"/>
          <w:b/>
          <w:bCs/>
          <w:sz w:val="28"/>
          <w:szCs w:val="28"/>
          <w:lang w:eastAsia="uk-UA"/>
        </w:rPr>
        <w:t>III. Визначення та оцінка альтернативних способів досягнення цілей</w:t>
      </w:r>
    </w:p>
    <w:p w14:paraId="1C764A0A"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01032BD1" w14:textId="77777777" w:rsidR="00473BF5" w:rsidRPr="00353226" w:rsidRDefault="00473BF5" w:rsidP="00473BF5">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r w:rsidRPr="00353226">
        <w:rPr>
          <w:rFonts w:ascii="Times New Roman" w:eastAsia="Times New Roman" w:hAnsi="Times New Roman" w:cs="Times New Roman"/>
          <w:b/>
          <w:bCs/>
          <w:sz w:val="28"/>
          <w:szCs w:val="28"/>
          <w:lang w:eastAsia="uk-UA"/>
        </w:rPr>
        <w:t>Визначення альтернативних способів</w:t>
      </w:r>
    </w:p>
    <w:p w14:paraId="71B49DA8"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30"/>
        <w:gridCol w:w="5299"/>
      </w:tblGrid>
      <w:tr w:rsidR="00473BF5" w:rsidRPr="00353226" w14:paraId="5CF06372" w14:textId="77777777" w:rsidTr="00E92FBC">
        <w:trPr>
          <w:tblHeader/>
        </w:trPr>
        <w:tc>
          <w:tcPr>
            <w:tcW w:w="4410" w:type="dxa"/>
            <w:hideMark/>
          </w:tcPr>
          <w:p w14:paraId="391120BB" w14:textId="77777777" w:rsidR="00473BF5" w:rsidRPr="00806DDA"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Вид альтернативи</w:t>
            </w:r>
          </w:p>
        </w:tc>
        <w:tc>
          <w:tcPr>
            <w:tcW w:w="5415" w:type="dxa"/>
            <w:hideMark/>
          </w:tcPr>
          <w:p w14:paraId="61217E1F" w14:textId="77777777" w:rsidR="00473BF5" w:rsidRPr="00806DDA"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Опис альтернативи</w:t>
            </w:r>
          </w:p>
        </w:tc>
      </w:tr>
      <w:tr w:rsidR="00473BF5" w:rsidRPr="00353226" w14:paraId="48FEE75E" w14:textId="77777777" w:rsidTr="00E92FBC">
        <w:tc>
          <w:tcPr>
            <w:tcW w:w="4410" w:type="dxa"/>
            <w:hideMark/>
          </w:tcPr>
          <w:p w14:paraId="0D23F3BE" w14:textId="77777777" w:rsidR="00473BF5" w:rsidRPr="00353226" w:rsidRDefault="00473BF5" w:rsidP="00E92FBC">
            <w:pPr>
              <w:tabs>
                <w:tab w:val="num" w:pos="720"/>
                <w:tab w:val="left" w:pos="4096"/>
              </w:tabs>
              <w:spacing w:after="0" w:line="240" w:lineRule="auto"/>
              <w:ind w:left="127" w:right="209"/>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1</w:t>
            </w:r>
          </w:p>
          <w:p w14:paraId="374A8602" w14:textId="77777777" w:rsidR="00473BF5" w:rsidRPr="00353226" w:rsidRDefault="00473BF5" w:rsidP="00E92FBC">
            <w:pPr>
              <w:tabs>
                <w:tab w:val="num" w:pos="720"/>
                <w:tab w:val="left" w:pos="4096"/>
              </w:tabs>
              <w:spacing w:after="0" w:line="240" w:lineRule="auto"/>
              <w:ind w:left="127" w:right="20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Неприйняття регуляторного акту (відмова від регулювання)</w:t>
            </w:r>
          </w:p>
        </w:tc>
        <w:tc>
          <w:tcPr>
            <w:tcW w:w="5415" w:type="dxa"/>
            <w:hideMark/>
          </w:tcPr>
          <w:p w14:paraId="4103C73B" w14:textId="77777777" w:rsidR="00473BF5" w:rsidRPr="00353226" w:rsidRDefault="00473BF5" w:rsidP="00E92FBC">
            <w:pPr>
              <w:tabs>
                <w:tab w:val="num" w:pos="720"/>
                <w:tab w:val="left" w:pos="4096"/>
              </w:tabs>
              <w:spacing w:after="0" w:line="240" w:lineRule="auto"/>
              <w:ind w:left="127" w:right="11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Альтернатива не є прийнятною, у разі неприйняття рішення, це призведе до виникнення економічної та соціальної нестабільності, відтоку інвестицій та, як наслідок, подальшої міграції кваліфікованої робочої сили або втрати її кваліфікації та відсутності іншого механізму вирівнювання ситуації, яка склалася в області. </w:t>
            </w:r>
            <w:r>
              <w:rPr>
                <w:rFonts w:ascii="Times New Roman" w:eastAsia="Times New Roman" w:hAnsi="Times New Roman" w:cs="Times New Roman"/>
                <w:sz w:val="28"/>
                <w:szCs w:val="28"/>
                <w:lang w:eastAsia="uk-UA"/>
              </w:rPr>
              <w:t>Ця</w:t>
            </w:r>
            <w:r w:rsidRPr="00353226">
              <w:rPr>
                <w:rFonts w:ascii="Times New Roman" w:eastAsia="Times New Roman" w:hAnsi="Times New Roman" w:cs="Times New Roman"/>
                <w:sz w:val="28"/>
                <w:szCs w:val="28"/>
                <w:lang w:eastAsia="uk-UA"/>
              </w:rPr>
              <w:t xml:space="preserve"> альтернатива є неприйнятною</w:t>
            </w:r>
          </w:p>
        </w:tc>
      </w:tr>
      <w:tr w:rsidR="00473BF5" w:rsidRPr="00353226" w14:paraId="527B75A3" w14:textId="77777777" w:rsidTr="00E92FBC">
        <w:tc>
          <w:tcPr>
            <w:tcW w:w="4410" w:type="dxa"/>
            <w:hideMark/>
          </w:tcPr>
          <w:p w14:paraId="75FEDF2E" w14:textId="77777777" w:rsidR="00473BF5" w:rsidRPr="00353226" w:rsidRDefault="00473BF5" w:rsidP="00E92FBC">
            <w:pPr>
              <w:tabs>
                <w:tab w:val="num" w:pos="720"/>
              </w:tabs>
              <w:spacing w:after="0" w:line="240" w:lineRule="auto"/>
              <w:ind w:left="127" w:right="209"/>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Альтернатива 2</w:t>
            </w:r>
          </w:p>
          <w:p w14:paraId="4DC4E657" w14:textId="77777777" w:rsidR="00473BF5" w:rsidRPr="00353226" w:rsidRDefault="00473BF5" w:rsidP="00E92FBC">
            <w:pPr>
              <w:tabs>
                <w:tab w:val="num" w:pos="720"/>
              </w:tabs>
              <w:spacing w:after="0" w:line="240" w:lineRule="auto"/>
              <w:ind w:left="127" w:right="20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Прийняти регуляторний акт – рішення Волинської обласної ради «Про затвердження Положення про проведення конкурсів</w:t>
            </w:r>
            <w:r>
              <w:rPr>
                <w:rFonts w:ascii="Times New Roman" w:eastAsia="Times New Roman" w:hAnsi="Times New Roman" w:cs="Times New Roman"/>
                <w:sz w:val="28"/>
                <w:szCs w:val="28"/>
                <w:lang w:eastAsia="uk-UA"/>
              </w:rPr>
              <w:t xml:space="preserve"> відбору інвесторів</w:t>
            </w:r>
            <w:r w:rsidRPr="00353226">
              <w:rPr>
                <w:rFonts w:ascii="Times New Roman" w:eastAsia="Times New Roman" w:hAnsi="Times New Roman" w:cs="Times New Roman"/>
                <w:sz w:val="28"/>
                <w:szCs w:val="28"/>
                <w:lang w:eastAsia="uk-UA"/>
              </w:rPr>
              <w:t xml:space="preserve"> для будівництва, реконструкції, реставрації тощо об’єктів спільної власності територіальних громад сіл, селищ, міст Волинської області»</w:t>
            </w:r>
          </w:p>
        </w:tc>
        <w:tc>
          <w:tcPr>
            <w:tcW w:w="5415" w:type="dxa"/>
            <w:hideMark/>
          </w:tcPr>
          <w:p w14:paraId="15C5708C" w14:textId="77777777" w:rsidR="00473BF5" w:rsidRPr="00353226" w:rsidRDefault="00473BF5" w:rsidP="00E92FBC">
            <w:pPr>
              <w:tabs>
                <w:tab w:val="num" w:pos="720"/>
              </w:tabs>
              <w:spacing w:after="0" w:line="240" w:lineRule="auto"/>
              <w:ind w:left="127" w:right="11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Запропонований спосіб досягнення цілей є єдиним і безумовним шляхом вирішення проблеми, оскільки, це </w:t>
            </w:r>
            <w:proofErr w:type="spellStart"/>
            <w:r w:rsidRPr="00353226">
              <w:rPr>
                <w:rFonts w:ascii="Times New Roman" w:eastAsia="Times New Roman" w:hAnsi="Times New Roman" w:cs="Times New Roman"/>
                <w:sz w:val="28"/>
                <w:szCs w:val="28"/>
                <w:lang w:eastAsia="uk-UA"/>
              </w:rPr>
              <w:t>надасть</w:t>
            </w:r>
            <w:proofErr w:type="spellEnd"/>
            <w:r w:rsidRPr="00353226">
              <w:rPr>
                <w:rFonts w:ascii="Times New Roman" w:eastAsia="Times New Roman" w:hAnsi="Times New Roman" w:cs="Times New Roman"/>
                <w:sz w:val="28"/>
                <w:szCs w:val="28"/>
                <w:lang w:eastAsia="uk-UA"/>
              </w:rPr>
              <w:t xml:space="preserve"> змогу органу місцевого самоврядування вести постійний контроль за перебігом інвестиційних процесів щодо об’єктів спільної власності територіальних громад сіл, селищ, міст Волинської області, ефективного використання місцевої інфраструктури та комунального майна, вирішити проблему ефективного відбору інвесторів, усунення перешкод та запровадження стимулів для інвестування, і тим самим, створення нових робочих місць</w:t>
            </w:r>
          </w:p>
        </w:tc>
      </w:tr>
    </w:tbl>
    <w:p w14:paraId="655CD2B1"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350BC065" w14:textId="77777777" w:rsidR="00473BF5" w:rsidRDefault="00473BF5" w:rsidP="00473BF5">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r w:rsidRPr="00353226">
        <w:rPr>
          <w:rFonts w:ascii="Times New Roman" w:eastAsia="Times New Roman" w:hAnsi="Times New Roman" w:cs="Times New Roman"/>
          <w:b/>
          <w:bCs/>
          <w:sz w:val="28"/>
          <w:szCs w:val="28"/>
          <w:lang w:eastAsia="uk-UA"/>
        </w:rPr>
        <w:t>Оцінка вибраних альтернативних способів досягнення цілей</w:t>
      </w:r>
    </w:p>
    <w:p w14:paraId="1EE0B258" w14:textId="77777777" w:rsidR="00473BF5" w:rsidRPr="000A3283" w:rsidRDefault="00473BF5" w:rsidP="00473BF5">
      <w:pPr>
        <w:shd w:val="clear" w:color="auto" w:fill="FFFFFF"/>
        <w:spacing w:after="0" w:line="240" w:lineRule="auto"/>
        <w:ind w:firstLine="567"/>
        <w:rPr>
          <w:rFonts w:ascii="Times New Roman" w:eastAsia="Times New Roman" w:hAnsi="Times New Roman" w:cs="Times New Roman"/>
          <w:sz w:val="28"/>
          <w:szCs w:val="28"/>
          <w:lang w:eastAsia="uk-UA"/>
        </w:rPr>
      </w:pPr>
    </w:p>
    <w:p w14:paraId="2D2690AB" w14:textId="77777777" w:rsidR="00473BF5" w:rsidRPr="00353226" w:rsidRDefault="00473BF5" w:rsidP="00473BF5">
      <w:pPr>
        <w:pStyle w:val="a8"/>
        <w:numPr>
          <w:ilvl w:val="1"/>
          <w:numId w:val="4"/>
        </w:numPr>
        <w:shd w:val="clear" w:color="auto" w:fill="FFFFFF"/>
        <w:tabs>
          <w:tab w:val="num" w:pos="993"/>
        </w:tabs>
        <w:spacing w:after="0" w:line="240" w:lineRule="auto"/>
        <w:ind w:left="0"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Оцінка впливу на сферу інтересів органу місцевого самоврядування</w:t>
      </w:r>
    </w:p>
    <w:p w14:paraId="3B88BA87"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b/>
          <w:bCs/>
          <w:sz w:val="28"/>
          <w:szCs w:val="28"/>
          <w:lang w:eastAsia="uk-U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3261"/>
        <w:gridCol w:w="3123"/>
      </w:tblGrid>
      <w:tr w:rsidR="00473BF5" w:rsidRPr="00353226" w14:paraId="3895DC85" w14:textId="77777777" w:rsidTr="00E92FBC">
        <w:trPr>
          <w:tblHeader/>
        </w:trPr>
        <w:tc>
          <w:tcPr>
            <w:tcW w:w="3397" w:type="dxa"/>
            <w:hideMark/>
          </w:tcPr>
          <w:p w14:paraId="07688EAF" w14:textId="77777777" w:rsidR="00473BF5" w:rsidRPr="00806DDA"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Вид альтернативи</w:t>
            </w:r>
          </w:p>
        </w:tc>
        <w:tc>
          <w:tcPr>
            <w:tcW w:w="3261" w:type="dxa"/>
            <w:hideMark/>
          </w:tcPr>
          <w:p w14:paraId="5136878C" w14:textId="77777777" w:rsidR="00473BF5" w:rsidRPr="00806DDA"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Вигоди</w:t>
            </w:r>
          </w:p>
        </w:tc>
        <w:tc>
          <w:tcPr>
            <w:tcW w:w="3123" w:type="dxa"/>
            <w:hideMark/>
          </w:tcPr>
          <w:p w14:paraId="33FAD3A3" w14:textId="77777777" w:rsidR="00473BF5" w:rsidRPr="00806DDA"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Витрати</w:t>
            </w:r>
          </w:p>
        </w:tc>
      </w:tr>
      <w:tr w:rsidR="00473BF5" w:rsidRPr="00353226" w14:paraId="59A56070" w14:textId="77777777" w:rsidTr="00E92FBC">
        <w:tc>
          <w:tcPr>
            <w:tcW w:w="3397" w:type="dxa"/>
            <w:hideMark/>
          </w:tcPr>
          <w:p w14:paraId="6839BF05" w14:textId="77777777" w:rsidR="00473BF5" w:rsidRPr="00353226" w:rsidRDefault="00473BF5" w:rsidP="00E92FBC">
            <w:pPr>
              <w:tabs>
                <w:tab w:val="num" w:pos="720"/>
              </w:tabs>
              <w:spacing w:after="0" w:line="240" w:lineRule="auto"/>
              <w:ind w:left="127"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1</w:t>
            </w:r>
          </w:p>
          <w:p w14:paraId="0A620174" w14:textId="77777777" w:rsidR="00473BF5" w:rsidRPr="00353226" w:rsidRDefault="00473BF5" w:rsidP="00E92FBC">
            <w:pPr>
              <w:tabs>
                <w:tab w:val="num" w:pos="720"/>
              </w:tabs>
              <w:spacing w:after="0" w:line="240" w:lineRule="auto"/>
              <w:ind w:left="127"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Неприйняття регуляторного акту (відмова від регулювання)</w:t>
            </w:r>
          </w:p>
        </w:tc>
        <w:tc>
          <w:tcPr>
            <w:tcW w:w="3261" w:type="dxa"/>
            <w:hideMark/>
          </w:tcPr>
          <w:p w14:paraId="6CDE826C" w14:textId="77777777" w:rsidR="00473BF5" w:rsidRPr="00353226" w:rsidRDefault="00473BF5" w:rsidP="00E92FBC">
            <w:pPr>
              <w:tabs>
                <w:tab w:val="num" w:pos="720"/>
              </w:tabs>
              <w:spacing w:after="0" w:line="240" w:lineRule="auto"/>
              <w:ind w:left="127" w:right="12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Відсутні</w:t>
            </w:r>
          </w:p>
        </w:tc>
        <w:tc>
          <w:tcPr>
            <w:tcW w:w="3123" w:type="dxa"/>
            <w:hideMark/>
          </w:tcPr>
          <w:p w14:paraId="2F3E6DC9" w14:textId="77777777" w:rsidR="00473BF5" w:rsidRPr="00353226" w:rsidRDefault="00473BF5" w:rsidP="00E92FBC">
            <w:pPr>
              <w:tabs>
                <w:tab w:val="num" w:pos="720"/>
              </w:tabs>
              <w:spacing w:after="0" w:line="240" w:lineRule="auto"/>
              <w:ind w:left="50"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є неприйнятною, оскільки не забезпечує досягнення поставленої мети.</w:t>
            </w:r>
          </w:p>
          <w:p w14:paraId="090677F0" w14:textId="77777777" w:rsidR="00473BF5" w:rsidRPr="00353226" w:rsidRDefault="00473BF5" w:rsidP="00E92FBC">
            <w:pPr>
              <w:tabs>
                <w:tab w:val="num" w:pos="720"/>
              </w:tabs>
              <w:spacing w:after="0" w:line="240" w:lineRule="auto"/>
              <w:ind w:left="50"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Зменшення надходжень коштів до обласного бюджету та/або надходжень у вигляді майна.</w:t>
            </w:r>
          </w:p>
          <w:p w14:paraId="5833E357" w14:textId="77777777" w:rsidR="00473BF5" w:rsidRPr="00353226" w:rsidRDefault="00473BF5" w:rsidP="00E92FBC">
            <w:pPr>
              <w:tabs>
                <w:tab w:val="num" w:pos="720"/>
              </w:tabs>
              <w:spacing w:after="0" w:line="240" w:lineRule="auto"/>
              <w:ind w:left="50"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Публікація  оголошення про проведення інвестиційного конкурсу та переможця відповідного інвестиційного конкурсу (можливо декілька разів)</w:t>
            </w:r>
          </w:p>
        </w:tc>
      </w:tr>
      <w:tr w:rsidR="00473BF5" w:rsidRPr="00353226" w14:paraId="2B4FD09B" w14:textId="77777777" w:rsidTr="00E92FBC">
        <w:tc>
          <w:tcPr>
            <w:tcW w:w="3397" w:type="dxa"/>
            <w:hideMark/>
          </w:tcPr>
          <w:p w14:paraId="38718EBE" w14:textId="77777777" w:rsidR="00473BF5" w:rsidRPr="00353226" w:rsidRDefault="00473BF5" w:rsidP="00E92FBC">
            <w:pPr>
              <w:tabs>
                <w:tab w:val="num" w:pos="720"/>
              </w:tabs>
              <w:spacing w:after="0" w:line="240" w:lineRule="auto"/>
              <w:ind w:left="127" w:right="12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2</w:t>
            </w:r>
          </w:p>
          <w:p w14:paraId="777DD1A2" w14:textId="77777777" w:rsidR="00473BF5" w:rsidRPr="00353226" w:rsidRDefault="00473BF5" w:rsidP="00E92FBC">
            <w:pPr>
              <w:tabs>
                <w:tab w:val="num" w:pos="720"/>
              </w:tabs>
              <w:spacing w:after="0" w:line="240" w:lineRule="auto"/>
              <w:ind w:left="127"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Прийняти регуляторний акт – рішення Волинської обласної ради «Про затвердження Положення </w:t>
            </w:r>
            <w:r w:rsidRPr="00353226">
              <w:rPr>
                <w:rFonts w:ascii="Times New Roman" w:eastAsia="Times New Roman" w:hAnsi="Times New Roman" w:cs="Times New Roman"/>
                <w:sz w:val="28"/>
                <w:szCs w:val="28"/>
                <w:lang w:eastAsia="uk-UA"/>
              </w:rPr>
              <w:lastRenderedPageBreak/>
              <w:t>про проведення конкурсів</w:t>
            </w:r>
            <w:r>
              <w:rPr>
                <w:rFonts w:ascii="Times New Roman" w:eastAsia="Times New Roman" w:hAnsi="Times New Roman" w:cs="Times New Roman"/>
                <w:sz w:val="28"/>
                <w:szCs w:val="28"/>
                <w:lang w:eastAsia="uk-UA"/>
              </w:rPr>
              <w:t xml:space="preserve"> відбору інвесторів</w:t>
            </w:r>
            <w:r w:rsidRPr="00353226">
              <w:rPr>
                <w:rFonts w:ascii="Times New Roman" w:eastAsia="Times New Roman" w:hAnsi="Times New Roman" w:cs="Times New Roman"/>
                <w:sz w:val="28"/>
                <w:szCs w:val="28"/>
                <w:lang w:eastAsia="uk-UA"/>
              </w:rPr>
              <w:t xml:space="preserve"> для будівництва, реконструкції, реставрації тощо об’єктів спільної власності територіальних громад сіл, селищ, міст Волинської області»</w:t>
            </w:r>
          </w:p>
        </w:tc>
        <w:tc>
          <w:tcPr>
            <w:tcW w:w="3261" w:type="dxa"/>
            <w:hideMark/>
          </w:tcPr>
          <w:p w14:paraId="30E0200D" w14:textId="77777777" w:rsidR="00473BF5" w:rsidRPr="00353226" w:rsidRDefault="00473BF5" w:rsidP="00E92FBC">
            <w:pPr>
              <w:tabs>
                <w:tab w:val="num" w:pos="0"/>
              </w:tabs>
              <w:spacing w:after="0" w:line="240" w:lineRule="auto"/>
              <w:ind w:left="127"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1. Залучення інвестицій у пріоритетні галузі економіки.</w:t>
            </w:r>
          </w:p>
          <w:p w14:paraId="213A514A" w14:textId="77777777" w:rsidR="00473BF5" w:rsidRPr="00353226" w:rsidRDefault="00473BF5" w:rsidP="00E92FBC">
            <w:pPr>
              <w:tabs>
                <w:tab w:val="num" w:pos="0"/>
              </w:tabs>
              <w:spacing w:after="0" w:line="240" w:lineRule="auto"/>
              <w:ind w:left="127"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 xml:space="preserve">Забезпечення відкритості, публічності </w:t>
            </w:r>
            <w:r w:rsidRPr="00353226">
              <w:rPr>
                <w:rFonts w:ascii="Times New Roman" w:eastAsia="Times New Roman" w:hAnsi="Times New Roman" w:cs="Times New Roman"/>
                <w:sz w:val="28"/>
                <w:szCs w:val="28"/>
                <w:lang w:eastAsia="uk-UA"/>
              </w:rPr>
              <w:lastRenderedPageBreak/>
              <w:t>і прозорості процедури підготовки й проведення інвестиційних конкурсів.</w:t>
            </w:r>
          </w:p>
          <w:p w14:paraId="554D510F" w14:textId="77777777" w:rsidR="00473BF5" w:rsidRPr="00353226" w:rsidRDefault="00473BF5" w:rsidP="00E92FBC">
            <w:pPr>
              <w:tabs>
                <w:tab w:val="num" w:pos="0"/>
              </w:tabs>
              <w:spacing w:after="0" w:line="240" w:lineRule="auto"/>
              <w:ind w:left="127"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3. Здійснення контролю за виконанням інвесторами зобов’язань на підставі інвестиційних договорів</w:t>
            </w:r>
          </w:p>
        </w:tc>
        <w:tc>
          <w:tcPr>
            <w:tcW w:w="3123" w:type="dxa"/>
            <w:hideMark/>
          </w:tcPr>
          <w:p w14:paraId="122B89BD" w14:textId="77777777" w:rsidR="00473BF5" w:rsidRPr="00353226" w:rsidRDefault="00473BF5" w:rsidP="00E92FBC">
            <w:pPr>
              <w:tabs>
                <w:tab w:val="num" w:pos="720"/>
              </w:tabs>
              <w:spacing w:after="0" w:line="240" w:lineRule="auto"/>
              <w:ind w:left="50" w:right="12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Відсутні</w:t>
            </w:r>
          </w:p>
        </w:tc>
      </w:tr>
    </w:tbl>
    <w:p w14:paraId="3002A5F2"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70A5145F" w14:textId="77777777" w:rsidR="00473BF5" w:rsidRPr="00353226" w:rsidRDefault="00473BF5" w:rsidP="00473BF5">
      <w:pPr>
        <w:pStyle w:val="a8"/>
        <w:numPr>
          <w:ilvl w:val="1"/>
          <w:numId w:val="4"/>
        </w:numPr>
        <w:shd w:val="clear" w:color="auto" w:fill="FFFFFF"/>
        <w:tabs>
          <w:tab w:val="num" w:pos="993"/>
        </w:tabs>
        <w:spacing w:after="0" w:line="240" w:lineRule="auto"/>
        <w:ind w:left="0"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Оцінка впливу на сферу інтересів громадян</w:t>
      </w:r>
    </w:p>
    <w:p w14:paraId="080B6A17" w14:textId="77777777" w:rsidR="00473BF5" w:rsidRPr="008204DA"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2"/>
        <w:gridCol w:w="3256"/>
        <w:gridCol w:w="3123"/>
      </w:tblGrid>
      <w:tr w:rsidR="00473BF5" w:rsidRPr="00353226" w14:paraId="1E7043DE" w14:textId="77777777" w:rsidTr="00E92FBC">
        <w:tc>
          <w:tcPr>
            <w:tcW w:w="3402" w:type="dxa"/>
            <w:hideMark/>
          </w:tcPr>
          <w:p w14:paraId="38F1A549" w14:textId="77777777" w:rsidR="00473BF5" w:rsidRPr="00806DDA"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Вид альтернативи</w:t>
            </w:r>
          </w:p>
        </w:tc>
        <w:tc>
          <w:tcPr>
            <w:tcW w:w="3256" w:type="dxa"/>
            <w:hideMark/>
          </w:tcPr>
          <w:p w14:paraId="295EAC73" w14:textId="77777777" w:rsidR="00473BF5" w:rsidRPr="00806DDA"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Вигоди</w:t>
            </w:r>
          </w:p>
        </w:tc>
        <w:tc>
          <w:tcPr>
            <w:tcW w:w="3123" w:type="dxa"/>
            <w:hideMark/>
          </w:tcPr>
          <w:p w14:paraId="300A83D5" w14:textId="77777777" w:rsidR="00473BF5" w:rsidRPr="00806DDA"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Витрати</w:t>
            </w:r>
          </w:p>
        </w:tc>
      </w:tr>
      <w:tr w:rsidR="00473BF5" w:rsidRPr="00353226" w14:paraId="0B578442" w14:textId="77777777" w:rsidTr="00E92FBC">
        <w:tc>
          <w:tcPr>
            <w:tcW w:w="3402" w:type="dxa"/>
            <w:hideMark/>
          </w:tcPr>
          <w:p w14:paraId="53E86C0C" w14:textId="77777777" w:rsidR="00473BF5" w:rsidRPr="00353226" w:rsidRDefault="00473BF5" w:rsidP="00E92FBC">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1</w:t>
            </w:r>
          </w:p>
          <w:p w14:paraId="1685DE61" w14:textId="77777777" w:rsidR="00473BF5" w:rsidRPr="00353226" w:rsidRDefault="00473BF5" w:rsidP="00E92FBC">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Неприйняття регуляторного акту (відмова від регулювання)</w:t>
            </w:r>
          </w:p>
        </w:tc>
        <w:tc>
          <w:tcPr>
            <w:tcW w:w="3256" w:type="dxa"/>
            <w:hideMark/>
          </w:tcPr>
          <w:p w14:paraId="28B0F6CC" w14:textId="77777777" w:rsidR="00473BF5" w:rsidRPr="00353226" w:rsidRDefault="00473BF5" w:rsidP="00E92FBC">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w:t>
            </w:r>
            <w:r w:rsidRPr="00353226">
              <w:rPr>
                <w:rFonts w:ascii="Times New Roman" w:eastAsia="Times New Roman" w:hAnsi="Times New Roman" w:cs="Times New Roman"/>
                <w:sz w:val="28"/>
                <w:szCs w:val="28"/>
                <w:lang w:eastAsia="uk-UA"/>
              </w:rPr>
              <w:t>ідсутні</w:t>
            </w:r>
          </w:p>
        </w:tc>
        <w:tc>
          <w:tcPr>
            <w:tcW w:w="3123" w:type="dxa"/>
            <w:hideMark/>
          </w:tcPr>
          <w:p w14:paraId="27F8B57F" w14:textId="77777777" w:rsidR="00473BF5" w:rsidRPr="00353226" w:rsidRDefault="00473BF5" w:rsidP="00E92FBC">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Відтік інвестицій та, як наслідок, подальша міграція кваліфікованої робочої сили або втрати її кваліфікації та відсутності іншого механізму вирівнювання ситуації, яка склалася в регіоні.</w:t>
            </w:r>
          </w:p>
        </w:tc>
      </w:tr>
      <w:tr w:rsidR="00473BF5" w:rsidRPr="00353226" w14:paraId="2350BF71" w14:textId="77777777" w:rsidTr="00E92FBC">
        <w:tc>
          <w:tcPr>
            <w:tcW w:w="3402" w:type="dxa"/>
            <w:hideMark/>
          </w:tcPr>
          <w:p w14:paraId="37799784" w14:textId="77777777" w:rsidR="00473BF5" w:rsidRPr="00353226" w:rsidRDefault="00473BF5" w:rsidP="00E92FBC">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2</w:t>
            </w:r>
          </w:p>
          <w:p w14:paraId="4EB67DFE" w14:textId="77777777" w:rsidR="00473BF5" w:rsidRPr="00353226" w:rsidRDefault="00473BF5" w:rsidP="00E92FBC">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Прийняти регуляторний акт – рішення Волинської обласної ради «Про затвердження Положення про проведення конкурсів</w:t>
            </w:r>
            <w:r>
              <w:rPr>
                <w:rFonts w:ascii="Times New Roman" w:eastAsia="Times New Roman" w:hAnsi="Times New Roman" w:cs="Times New Roman"/>
                <w:sz w:val="28"/>
                <w:szCs w:val="28"/>
                <w:lang w:eastAsia="uk-UA"/>
              </w:rPr>
              <w:t xml:space="preserve"> відбору інвесторів</w:t>
            </w:r>
            <w:r w:rsidRPr="00353226">
              <w:rPr>
                <w:rFonts w:ascii="Times New Roman" w:eastAsia="Times New Roman" w:hAnsi="Times New Roman" w:cs="Times New Roman"/>
                <w:sz w:val="28"/>
                <w:szCs w:val="28"/>
                <w:lang w:eastAsia="uk-UA"/>
              </w:rPr>
              <w:t xml:space="preserve"> для будівництва, реконструкції, реставрації тощо об’єктів спільної власності територіальних громад сіл, селищ, міст Волинської області».</w:t>
            </w:r>
          </w:p>
        </w:tc>
        <w:tc>
          <w:tcPr>
            <w:tcW w:w="3256" w:type="dxa"/>
            <w:hideMark/>
          </w:tcPr>
          <w:p w14:paraId="4A0C4759" w14:textId="77777777" w:rsidR="00473BF5" w:rsidRPr="00353226" w:rsidRDefault="00473BF5" w:rsidP="00E92FBC">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 Залучення інвестицій у пріоритетні галузі економіки громад.</w:t>
            </w:r>
          </w:p>
          <w:p w14:paraId="541A0583" w14:textId="77777777" w:rsidR="00473BF5" w:rsidRPr="00353226" w:rsidRDefault="00473BF5" w:rsidP="00E92FBC">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2. Забезпечення відкритості, публічності і прозорості процедури підготовки і проведення інвестиційних конкурсів.</w:t>
            </w:r>
          </w:p>
          <w:p w14:paraId="055246D0" w14:textId="77777777" w:rsidR="00473BF5" w:rsidRPr="00353226" w:rsidRDefault="00473BF5" w:rsidP="00E92FBC">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3. Здійснення контролю за виконанням інвесторами зобов’язань на підставі інвестиційних договорів.</w:t>
            </w:r>
          </w:p>
        </w:tc>
        <w:tc>
          <w:tcPr>
            <w:tcW w:w="3123" w:type="dxa"/>
            <w:hideMark/>
          </w:tcPr>
          <w:p w14:paraId="40735355" w14:textId="77777777" w:rsidR="00473BF5" w:rsidRPr="00353226" w:rsidRDefault="00473BF5" w:rsidP="00E92FBC">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Витрати на розробку інвестиційних </w:t>
            </w:r>
            <w:proofErr w:type="spellStart"/>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ів</w:t>
            </w:r>
            <w:proofErr w:type="spellEnd"/>
          </w:p>
        </w:tc>
      </w:tr>
    </w:tbl>
    <w:p w14:paraId="6BCD2A8A"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38E5DDD4" w14:textId="77777777" w:rsidR="00473BF5" w:rsidRPr="00353226" w:rsidRDefault="00473BF5" w:rsidP="00473BF5">
      <w:pPr>
        <w:pStyle w:val="a8"/>
        <w:numPr>
          <w:ilvl w:val="1"/>
          <w:numId w:val="4"/>
        </w:numPr>
        <w:shd w:val="clear" w:color="auto" w:fill="FFFFFF"/>
        <w:tabs>
          <w:tab w:val="num" w:pos="993"/>
        </w:tabs>
        <w:spacing w:after="0" w:line="240" w:lineRule="auto"/>
        <w:ind w:left="0"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Оцінка впливу на сферу інтересів суб’єктів господарювання</w:t>
      </w:r>
    </w:p>
    <w:p w14:paraId="657BE4DB"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5D079367"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Оцінка впливу, що виникає внаслідок дії </w:t>
      </w:r>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у РА, поширюється на сферу інтересів всіх суб’єктів господарювання як мешканців регіону, так і країни в цілому, а також суб’єктів підприємницької діяльності іноземних держав, які зареєструвалис</w:t>
      </w:r>
      <w:r>
        <w:rPr>
          <w:rFonts w:ascii="Times New Roman" w:eastAsia="Times New Roman" w:hAnsi="Times New Roman" w:cs="Times New Roman"/>
          <w:sz w:val="28"/>
          <w:szCs w:val="28"/>
          <w:lang w:eastAsia="uk-UA"/>
        </w:rPr>
        <w:t>я</w:t>
      </w:r>
      <w:r w:rsidRPr="00353226">
        <w:rPr>
          <w:rFonts w:ascii="Times New Roman" w:eastAsia="Times New Roman" w:hAnsi="Times New Roman" w:cs="Times New Roman"/>
          <w:sz w:val="28"/>
          <w:szCs w:val="28"/>
          <w:lang w:eastAsia="uk-UA"/>
        </w:rPr>
        <w:t xml:space="preserve"> до участі у конкурсі.</w:t>
      </w:r>
    </w:p>
    <w:p w14:paraId="06AEBB33"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Для наочності висвітлення зазначеного питання надаємо показники щодо кількості суб’єктів господарювання у Волинській області, за даними Головного управління статистики у Волинській області.</w:t>
      </w:r>
    </w:p>
    <w:p w14:paraId="785052C4"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9"/>
        <w:gridCol w:w="1478"/>
        <w:gridCol w:w="1478"/>
        <w:gridCol w:w="1478"/>
        <w:gridCol w:w="1478"/>
        <w:gridCol w:w="1479"/>
      </w:tblGrid>
      <w:tr w:rsidR="00473BF5" w:rsidRPr="00353226" w14:paraId="67390936" w14:textId="77777777" w:rsidTr="00E92FBC">
        <w:tc>
          <w:tcPr>
            <w:tcW w:w="2329" w:type="dxa"/>
            <w:vAlign w:val="center"/>
            <w:hideMark/>
          </w:tcPr>
          <w:p w14:paraId="3C840EBB" w14:textId="77777777" w:rsidR="00473BF5" w:rsidRPr="00806DDA" w:rsidRDefault="00473BF5" w:rsidP="00E92FBC">
            <w:pPr>
              <w:tabs>
                <w:tab w:val="num" w:pos="720"/>
              </w:tabs>
              <w:spacing w:after="0" w:line="240" w:lineRule="auto"/>
              <w:ind w:left="-15" w:right="5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Показник</w:t>
            </w:r>
          </w:p>
        </w:tc>
        <w:tc>
          <w:tcPr>
            <w:tcW w:w="1478" w:type="dxa"/>
            <w:vAlign w:val="center"/>
            <w:hideMark/>
          </w:tcPr>
          <w:p w14:paraId="3135FA92" w14:textId="77777777" w:rsidR="00473BF5" w:rsidRPr="00806DDA" w:rsidRDefault="00473BF5" w:rsidP="00E92FBC">
            <w:pPr>
              <w:tabs>
                <w:tab w:val="num" w:pos="720"/>
              </w:tabs>
              <w:spacing w:after="0" w:line="240" w:lineRule="auto"/>
              <w:ind w:left="-15" w:right="5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Великі</w:t>
            </w:r>
          </w:p>
        </w:tc>
        <w:tc>
          <w:tcPr>
            <w:tcW w:w="1478" w:type="dxa"/>
            <w:vAlign w:val="center"/>
            <w:hideMark/>
          </w:tcPr>
          <w:p w14:paraId="7EDA7652" w14:textId="77777777" w:rsidR="00473BF5" w:rsidRPr="00806DDA" w:rsidRDefault="00473BF5" w:rsidP="00E92FBC">
            <w:pPr>
              <w:tabs>
                <w:tab w:val="num" w:pos="720"/>
              </w:tabs>
              <w:spacing w:after="0" w:line="240" w:lineRule="auto"/>
              <w:ind w:left="-15" w:right="5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Середні</w:t>
            </w:r>
          </w:p>
        </w:tc>
        <w:tc>
          <w:tcPr>
            <w:tcW w:w="1478" w:type="dxa"/>
            <w:vAlign w:val="center"/>
            <w:hideMark/>
          </w:tcPr>
          <w:p w14:paraId="1DFA2C57" w14:textId="77777777" w:rsidR="00473BF5" w:rsidRPr="00806DDA" w:rsidRDefault="00473BF5" w:rsidP="00E92FBC">
            <w:pPr>
              <w:tabs>
                <w:tab w:val="num" w:pos="720"/>
              </w:tabs>
              <w:spacing w:after="0" w:line="240" w:lineRule="auto"/>
              <w:ind w:left="-15" w:right="5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Малі</w:t>
            </w:r>
          </w:p>
        </w:tc>
        <w:tc>
          <w:tcPr>
            <w:tcW w:w="1478" w:type="dxa"/>
            <w:vAlign w:val="center"/>
            <w:hideMark/>
          </w:tcPr>
          <w:p w14:paraId="2183C586" w14:textId="77777777" w:rsidR="00473BF5" w:rsidRPr="00806DDA" w:rsidRDefault="00473BF5" w:rsidP="00E92FBC">
            <w:pPr>
              <w:tabs>
                <w:tab w:val="num" w:pos="720"/>
              </w:tabs>
              <w:spacing w:after="0" w:line="240" w:lineRule="auto"/>
              <w:ind w:left="-15" w:right="5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Мікро</w:t>
            </w:r>
          </w:p>
        </w:tc>
        <w:tc>
          <w:tcPr>
            <w:tcW w:w="1479" w:type="dxa"/>
            <w:vAlign w:val="center"/>
            <w:hideMark/>
          </w:tcPr>
          <w:p w14:paraId="573D56D5" w14:textId="77777777" w:rsidR="00473BF5" w:rsidRPr="00806DDA" w:rsidRDefault="00473BF5" w:rsidP="00E92FBC">
            <w:pPr>
              <w:tabs>
                <w:tab w:val="num" w:pos="720"/>
              </w:tabs>
              <w:spacing w:after="0" w:line="240" w:lineRule="auto"/>
              <w:ind w:left="-15" w:right="5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Разом</w:t>
            </w:r>
          </w:p>
        </w:tc>
      </w:tr>
      <w:tr w:rsidR="00473BF5" w:rsidRPr="00353226" w14:paraId="7281C2D8" w14:textId="77777777" w:rsidTr="00E92FBC">
        <w:tc>
          <w:tcPr>
            <w:tcW w:w="2329" w:type="dxa"/>
            <w:hideMark/>
          </w:tcPr>
          <w:p w14:paraId="122342AC" w14:textId="77777777" w:rsidR="00473BF5" w:rsidRPr="00353226" w:rsidRDefault="00473BF5" w:rsidP="00E92FBC">
            <w:pPr>
              <w:tabs>
                <w:tab w:val="num" w:pos="720"/>
              </w:tabs>
              <w:spacing w:after="0" w:line="240" w:lineRule="auto"/>
              <w:ind w:left="127" w:right="5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Кількість суб’єктів господарювання, що підпадають під дію регулювання, одиниць</w:t>
            </w:r>
          </w:p>
        </w:tc>
        <w:tc>
          <w:tcPr>
            <w:tcW w:w="1478" w:type="dxa"/>
            <w:hideMark/>
          </w:tcPr>
          <w:p w14:paraId="6DC18318" w14:textId="77777777" w:rsidR="00473BF5" w:rsidRPr="00353226" w:rsidRDefault="00473BF5" w:rsidP="00E92FBC">
            <w:pPr>
              <w:tabs>
                <w:tab w:val="num" w:pos="720"/>
              </w:tabs>
              <w:spacing w:after="0" w:line="240" w:lineRule="auto"/>
              <w:ind w:right="57"/>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14</w:t>
            </w:r>
          </w:p>
        </w:tc>
        <w:tc>
          <w:tcPr>
            <w:tcW w:w="1478" w:type="dxa"/>
            <w:hideMark/>
          </w:tcPr>
          <w:p w14:paraId="33CF1BEB" w14:textId="77777777" w:rsidR="00473BF5" w:rsidRPr="00353226" w:rsidRDefault="00473BF5" w:rsidP="00E92FBC">
            <w:pPr>
              <w:tabs>
                <w:tab w:val="num" w:pos="720"/>
              </w:tabs>
              <w:spacing w:after="0" w:line="240" w:lineRule="auto"/>
              <w:ind w:right="57"/>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343</w:t>
            </w:r>
          </w:p>
        </w:tc>
        <w:tc>
          <w:tcPr>
            <w:tcW w:w="1478" w:type="dxa"/>
            <w:hideMark/>
          </w:tcPr>
          <w:p w14:paraId="2B6EC4F0" w14:textId="77777777" w:rsidR="00473BF5" w:rsidRPr="00353226" w:rsidRDefault="00473BF5" w:rsidP="00E92FBC">
            <w:pPr>
              <w:tabs>
                <w:tab w:val="num" w:pos="720"/>
              </w:tabs>
              <w:spacing w:after="0" w:line="240" w:lineRule="auto"/>
              <w:ind w:right="57"/>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1073</w:t>
            </w:r>
          </w:p>
        </w:tc>
        <w:tc>
          <w:tcPr>
            <w:tcW w:w="1478" w:type="dxa"/>
            <w:hideMark/>
          </w:tcPr>
          <w:p w14:paraId="5385F85D" w14:textId="77777777" w:rsidR="00473BF5" w:rsidRPr="00353226" w:rsidRDefault="00473BF5" w:rsidP="00E92FBC">
            <w:pPr>
              <w:tabs>
                <w:tab w:val="num" w:pos="720"/>
              </w:tabs>
              <w:spacing w:after="0" w:line="240" w:lineRule="auto"/>
              <w:ind w:right="57"/>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39171</w:t>
            </w:r>
          </w:p>
        </w:tc>
        <w:tc>
          <w:tcPr>
            <w:tcW w:w="1479" w:type="dxa"/>
            <w:hideMark/>
          </w:tcPr>
          <w:p w14:paraId="5595E512" w14:textId="77777777" w:rsidR="00473BF5" w:rsidRPr="00353226" w:rsidRDefault="00473BF5" w:rsidP="00E92FBC">
            <w:pPr>
              <w:tabs>
                <w:tab w:val="num" w:pos="720"/>
              </w:tabs>
              <w:spacing w:after="0" w:line="240" w:lineRule="auto"/>
              <w:ind w:right="57"/>
              <w:rPr>
                <w:rFonts w:ascii="Times New Roman" w:eastAsia="Times New Roman" w:hAnsi="Times New Roman" w:cs="Times New Roman"/>
                <w:sz w:val="28"/>
                <w:szCs w:val="28"/>
                <w:lang w:eastAsia="uk-UA"/>
              </w:rPr>
            </w:pPr>
            <w:bookmarkStart w:id="0" w:name="_Hlk187046081"/>
            <w:r w:rsidRPr="00353226">
              <w:rPr>
                <w:rFonts w:ascii="Times New Roman" w:eastAsia="Times New Roman" w:hAnsi="Times New Roman" w:cs="Times New Roman"/>
                <w:sz w:val="28"/>
                <w:szCs w:val="28"/>
                <w:lang w:eastAsia="uk-UA"/>
              </w:rPr>
              <w:t>40601</w:t>
            </w:r>
            <w:bookmarkEnd w:id="0"/>
          </w:p>
        </w:tc>
      </w:tr>
      <w:tr w:rsidR="00473BF5" w:rsidRPr="00353226" w14:paraId="3B778753" w14:textId="77777777" w:rsidTr="00E92FBC">
        <w:tc>
          <w:tcPr>
            <w:tcW w:w="2329" w:type="dxa"/>
            <w:hideMark/>
          </w:tcPr>
          <w:p w14:paraId="771CDA77" w14:textId="77777777" w:rsidR="00473BF5" w:rsidRPr="00353226" w:rsidRDefault="00473BF5" w:rsidP="00E92FBC">
            <w:pPr>
              <w:tabs>
                <w:tab w:val="num" w:pos="720"/>
              </w:tabs>
              <w:spacing w:after="0" w:line="240" w:lineRule="auto"/>
              <w:ind w:left="127" w:right="5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Питома вага групи у загальній кількості, відсотків</w:t>
            </w:r>
          </w:p>
        </w:tc>
        <w:tc>
          <w:tcPr>
            <w:tcW w:w="1478" w:type="dxa"/>
            <w:hideMark/>
          </w:tcPr>
          <w:p w14:paraId="28F60D21" w14:textId="77777777" w:rsidR="00473BF5" w:rsidRPr="00353226" w:rsidRDefault="00473BF5" w:rsidP="00E92FBC">
            <w:pPr>
              <w:tabs>
                <w:tab w:val="num" w:pos="720"/>
              </w:tabs>
              <w:spacing w:after="0" w:line="240" w:lineRule="auto"/>
              <w:ind w:right="57"/>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0,03</w:t>
            </w:r>
          </w:p>
        </w:tc>
        <w:tc>
          <w:tcPr>
            <w:tcW w:w="1478" w:type="dxa"/>
            <w:hideMark/>
          </w:tcPr>
          <w:p w14:paraId="0262753F" w14:textId="77777777" w:rsidR="00473BF5" w:rsidRPr="005E6639" w:rsidRDefault="00473BF5" w:rsidP="00E92FBC">
            <w:pPr>
              <w:tabs>
                <w:tab w:val="num" w:pos="720"/>
              </w:tabs>
              <w:spacing w:after="0" w:line="240" w:lineRule="auto"/>
              <w:ind w:right="57"/>
              <w:rPr>
                <w:rFonts w:ascii="Times New Roman" w:eastAsia="Times New Roman" w:hAnsi="Times New Roman" w:cs="Times New Roman"/>
                <w:sz w:val="28"/>
                <w:szCs w:val="28"/>
                <w:lang w:eastAsia="uk-UA"/>
              </w:rPr>
            </w:pPr>
            <w:r w:rsidRPr="005E6639">
              <w:rPr>
                <w:rFonts w:ascii="Times New Roman" w:eastAsia="Times New Roman" w:hAnsi="Times New Roman" w:cs="Times New Roman"/>
                <w:sz w:val="28"/>
                <w:szCs w:val="28"/>
                <w:lang w:eastAsia="uk-UA"/>
              </w:rPr>
              <w:t>0,85</w:t>
            </w:r>
          </w:p>
        </w:tc>
        <w:tc>
          <w:tcPr>
            <w:tcW w:w="1478" w:type="dxa"/>
            <w:hideMark/>
          </w:tcPr>
          <w:p w14:paraId="1638A597" w14:textId="77777777" w:rsidR="00473BF5" w:rsidRPr="005E6639" w:rsidRDefault="00473BF5" w:rsidP="00E92FBC">
            <w:pPr>
              <w:tabs>
                <w:tab w:val="num" w:pos="720"/>
              </w:tabs>
              <w:spacing w:after="0" w:line="240" w:lineRule="auto"/>
              <w:ind w:right="57"/>
              <w:rPr>
                <w:rFonts w:ascii="Times New Roman" w:eastAsia="Times New Roman" w:hAnsi="Times New Roman" w:cs="Times New Roman"/>
                <w:sz w:val="28"/>
                <w:szCs w:val="28"/>
                <w:lang w:eastAsia="uk-UA"/>
              </w:rPr>
            </w:pPr>
            <w:r w:rsidRPr="005E6639">
              <w:rPr>
                <w:rFonts w:ascii="Times New Roman" w:eastAsia="Times New Roman" w:hAnsi="Times New Roman" w:cs="Times New Roman"/>
                <w:sz w:val="28"/>
                <w:szCs w:val="28"/>
                <w:lang w:eastAsia="uk-UA"/>
              </w:rPr>
              <w:t>2,64</w:t>
            </w:r>
          </w:p>
        </w:tc>
        <w:tc>
          <w:tcPr>
            <w:tcW w:w="1478" w:type="dxa"/>
            <w:hideMark/>
          </w:tcPr>
          <w:p w14:paraId="16355213" w14:textId="77777777" w:rsidR="00473BF5" w:rsidRPr="005E6639" w:rsidRDefault="00473BF5" w:rsidP="00E92FBC">
            <w:pPr>
              <w:tabs>
                <w:tab w:val="num" w:pos="720"/>
              </w:tabs>
              <w:spacing w:after="0" w:line="240" w:lineRule="auto"/>
              <w:ind w:right="57"/>
              <w:rPr>
                <w:rFonts w:ascii="Times New Roman" w:eastAsia="Times New Roman" w:hAnsi="Times New Roman" w:cs="Times New Roman"/>
                <w:sz w:val="28"/>
                <w:szCs w:val="28"/>
                <w:lang w:eastAsia="uk-UA"/>
              </w:rPr>
            </w:pPr>
            <w:r w:rsidRPr="005E6639">
              <w:rPr>
                <w:rFonts w:ascii="Times New Roman" w:eastAsia="Times New Roman" w:hAnsi="Times New Roman" w:cs="Times New Roman"/>
                <w:sz w:val="28"/>
                <w:szCs w:val="28"/>
                <w:lang w:eastAsia="uk-UA"/>
              </w:rPr>
              <w:t>96,48</w:t>
            </w:r>
          </w:p>
        </w:tc>
        <w:tc>
          <w:tcPr>
            <w:tcW w:w="1479" w:type="dxa"/>
            <w:hideMark/>
          </w:tcPr>
          <w:p w14:paraId="169A6092" w14:textId="77777777" w:rsidR="00473BF5" w:rsidRPr="00353226" w:rsidRDefault="00473BF5" w:rsidP="00E92FBC">
            <w:pPr>
              <w:tabs>
                <w:tab w:val="num" w:pos="720"/>
              </w:tabs>
              <w:spacing w:after="0" w:line="240" w:lineRule="auto"/>
              <w:ind w:right="57"/>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100</w:t>
            </w:r>
          </w:p>
        </w:tc>
      </w:tr>
    </w:tbl>
    <w:p w14:paraId="738F3D29" w14:textId="77777777" w:rsidR="00473BF5" w:rsidRPr="00353226" w:rsidRDefault="00473BF5" w:rsidP="00473BF5">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5"/>
        <w:gridCol w:w="3825"/>
        <w:gridCol w:w="3630"/>
      </w:tblGrid>
      <w:tr w:rsidR="00473BF5" w:rsidRPr="00353226" w14:paraId="567F5CB9" w14:textId="77777777" w:rsidTr="00E92FBC">
        <w:trPr>
          <w:tblHeader/>
        </w:trPr>
        <w:tc>
          <w:tcPr>
            <w:tcW w:w="2265" w:type="dxa"/>
            <w:hideMark/>
          </w:tcPr>
          <w:p w14:paraId="592A4F12" w14:textId="77777777" w:rsidR="00473BF5" w:rsidRPr="00806DDA" w:rsidRDefault="00473BF5" w:rsidP="00E92FBC">
            <w:pPr>
              <w:tabs>
                <w:tab w:val="num" w:pos="720"/>
              </w:tabs>
              <w:spacing w:after="0" w:line="240" w:lineRule="auto"/>
              <w:ind w:left="127" w:right="123"/>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Вид альтернативи</w:t>
            </w:r>
          </w:p>
        </w:tc>
        <w:tc>
          <w:tcPr>
            <w:tcW w:w="3825" w:type="dxa"/>
            <w:hideMark/>
          </w:tcPr>
          <w:p w14:paraId="47284513" w14:textId="77777777" w:rsidR="00473BF5" w:rsidRPr="00806DDA" w:rsidRDefault="00473BF5" w:rsidP="00E92FBC">
            <w:pPr>
              <w:tabs>
                <w:tab w:val="num" w:pos="720"/>
              </w:tabs>
              <w:spacing w:after="0" w:line="240" w:lineRule="auto"/>
              <w:ind w:left="127" w:right="123"/>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Вигоди</w:t>
            </w:r>
          </w:p>
        </w:tc>
        <w:tc>
          <w:tcPr>
            <w:tcW w:w="3630" w:type="dxa"/>
            <w:hideMark/>
          </w:tcPr>
          <w:p w14:paraId="6EEEB414" w14:textId="77777777" w:rsidR="00473BF5" w:rsidRPr="00806DDA" w:rsidRDefault="00473BF5" w:rsidP="00E92FBC">
            <w:pPr>
              <w:tabs>
                <w:tab w:val="num" w:pos="720"/>
              </w:tabs>
              <w:spacing w:after="0" w:line="240" w:lineRule="auto"/>
              <w:ind w:left="127" w:right="123"/>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Витрати</w:t>
            </w:r>
          </w:p>
        </w:tc>
      </w:tr>
      <w:tr w:rsidR="00473BF5" w:rsidRPr="00353226" w14:paraId="2DCD167E" w14:textId="77777777" w:rsidTr="00E92FBC">
        <w:tc>
          <w:tcPr>
            <w:tcW w:w="2265" w:type="dxa"/>
            <w:hideMark/>
          </w:tcPr>
          <w:p w14:paraId="6F150FFA" w14:textId="77777777" w:rsidR="00473BF5" w:rsidRPr="00353226" w:rsidRDefault="00473BF5" w:rsidP="00E92FBC">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1</w:t>
            </w:r>
          </w:p>
        </w:tc>
        <w:tc>
          <w:tcPr>
            <w:tcW w:w="3825" w:type="dxa"/>
            <w:hideMark/>
          </w:tcPr>
          <w:p w14:paraId="1612E3CE" w14:textId="77777777" w:rsidR="00473BF5" w:rsidRPr="00353226" w:rsidRDefault="00473BF5" w:rsidP="00E92FBC">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Правове регулювання проблеми здійснюється в умовах регулювання на законодавчому рівні</w:t>
            </w:r>
          </w:p>
        </w:tc>
        <w:tc>
          <w:tcPr>
            <w:tcW w:w="3630" w:type="dxa"/>
            <w:hideMark/>
          </w:tcPr>
          <w:p w14:paraId="6DBA2495" w14:textId="77777777" w:rsidR="00473BF5" w:rsidRPr="00353226" w:rsidRDefault="00473BF5" w:rsidP="00E92FBC">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 часу, матеріальних ресурсів для ознайомлення</w:t>
            </w:r>
          </w:p>
          <w:p w14:paraId="191A64AA" w14:textId="77777777" w:rsidR="00473BF5" w:rsidRPr="00353226" w:rsidRDefault="00473BF5" w:rsidP="00E92FBC">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із:</w:t>
            </w:r>
          </w:p>
          <w:p w14:paraId="24947D0A" w14:textId="77777777" w:rsidR="00473BF5" w:rsidRPr="00353226" w:rsidRDefault="00473BF5" w:rsidP="00E92FBC">
            <w:pPr>
              <w:tabs>
                <w:tab w:val="num" w:pos="720"/>
              </w:tabs>
              <w:spacing w:after="0" w:line="240" w:lineRule="auto"/>
              <w:ind w:left="127" w:right="12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чинним</w:t>
            </w:r>
            <w:r w:rsidRPr="00353226">
              <w:rPr>
                <w:rFonts w:ascii="Times New Roman" w:eastAsia="Times New Roman" w:hAnsi="Times New Roman" w:cs="Times New Roman"/>
                <w:sz w:val="28"/>
                <w:szCs w:val="28"/>
                <w:lang w:eastAsia="uk-UA"/>
              </w:rPr>
              <w:t xml:space="preserve"> законодавством України щодо питань здійснення інвестиційної діяльності та порядком і умовами проведення інвестиційних конкурсів;</w:t>
            </w:r>
          </w:p>
          <w:p w14:paraId="6F8DB3B5" w14:textId="77777777" w:rsidR="00473BF5" w:rsidRPr="00353226" w:rsidRDefault="00473BF5" w:rsidP="00E92FBC">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суттю проведення інвестиційних конкурсів обласною радою та з визначенням послідовності дій у разі зацікавленості;</w:t>
            </w:r>
          </w:p>
          <w:p w14:paraId="2A34271C" w14:textId="77777777" w:rsidR="00473BF5" w:rsidRPr="00353226" w:rsidRDefault="00473BF5" w:rsidP="00E92FBC">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отримання будь-яких роз’яснень від організаторів інвестиційних конкурсів.</w:t>
            </w:r>
          </w:p>
        </w:tc>
      </w:tr>
      <w:tr w:rsidR="00473BF5" w:rsidRPr="00353226" w14:paraId="0D80C829" w14:textId="77777777" w:rsidTr="00E92FBC">
        <w:tc>
          <w:tcPr>
            <w:tcW w:w="2265" w:type="dxa"/>
            <w:hideMark/>
          </w:tcPr>
          <w:p w14:paraId="2FE4B7E4" w14:textId="77777777" w:rsidR="00473BF5" w:rsidRPr="00353226" w:rsidRDefault="00473BF5" w:rsidP="00E92FBC">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2</w:t>
            </w:r>
          </w:p>
        </w:tc>
        <w:tc>
          <w:tcPr>
            <w:tcW w:w="3825" w:type="dxa"/>
            <w:hideMark/>
          </w:tcPr>
          <w:p w14:paraId="746F70AE" w14:textId="77777777" w:rsidR="00473BF5" w:rsidRPr="00353226" w:rsidRDefault="00473BF5" w:rsidP="00E92FBC">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Встановлюються прозорі</w:t>
            </w:r>
            <w:r>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та законодавчо обґрунтовані умови щодо питань участі в інвестиційних конкурсах на конкурентних засадах; можливість додаткового розвитку власного бізнесу</w:t>
            </w:r>
          </w:p>
        </w:tc>
        <w:tc>
          <w:tcPr>
            <w:tcW w:w="3630" w:type="dxa"/>
            <w:hideMark/>
          </w:tcPr>
          <w:p w14:paraId="7242AEA8" w14:textId="77777777" w:rsidR="00473BF5" w:rsidRPr="00353226" w:rsidRDefault="00473BF5" w:rsidP="00E92FBC">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Сумарні витрати суб’єктів великого, середнього та малого підприємництва:</w:t>
            </w:r>
          </w:p>
          <w:p w14:paraId="03334F28" w14:textId="77777777" w:rsidR="00473BF5" w:rsidRPr="00353226" w:rsidRDefault="00473BF5" w:rsidP="00E92FBC">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лише сума реєстраційного внеску (1700 грн) та витрати на виготовлення конкурсної документації в грн</w:t>
            </w:r>
            <w:r>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 xml:space="preserve">(процедури отримання інформації про вимоги </w:t>
            </w:r>
            <w:r w:rsidRPr="00353226">
              <w:rPr>
                <w:rFonts w:ascii="Times New Roman" w:eastAsia="Times New Roman" w:hAnsi="Times New Roman" w:cs="Times New Roman"/>
                <w:sz w:val="28"/>
                <w:szCs w:val="28"/>
                <w:lang w:eastAsia="uk-UA"/>
              </w:rPr>
              <w:lastRenderedPageBreak/>
              <w:t>регулювання та організація їх виконання):</w:t>
            </w:r>
          </w:p>
          <w:p w14:paraId="62706934" w14:textId="77777777" w:rsidR="00473BF5" w:rsidRPr="00353226" w:rsidRDefault="00473BF5" w:rsidP="00E92FBC">
            <w:pPr>
              <w:tabs>
                <w:tab w:val="num" w:pos="720"/>
              </w:tabs>
              <w:spacing w:after="0" w:line="240" w:lineRule="auto"/>
              <w:ind w:left="127" w:right="12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w:t>
            </w:r>
            <w:r w:rsidRPr="00353226">
              <w:rPr>
                <w:rFonts w:ascii="Times New Roman" w:eastAsia="Times New Roman" w:hAnsi="Times New Roman" w:cs="Times New Roman"/>
                <w:sz w:val="28"/>
                <w:szCs w:val="28"/>
                <w:lang w:eastAsia="uk-UA"/>
              </w:rPr>
              <w:t xml:space="preserve">знайомлення з </w:t>
            </w:r>
            <w:proofErr w:type="spellStart"/>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ом</w:t>
            </w:r>
            <w:proofErr w:type="spellEnd"/>
            <w:r w:rsidRPr="00353226">
              <w:rPr>
                <w:rFonts w:ascii="Times New Roman" w:eastAsia="Times New Roman" w:hAnsi="Times New Roman" w:cs="Times New Roman"/>
                <w:sz w:val="28"/>
                <w:szCs w:val="28"/>
                <w:lang w:eastAsia="uk-UA"/>
              </w:rPr>
              <w:t xml:space="preserve"> РА; у разі зацікавленості – участь в обговоренні; у разі участі у конкурсі – підготовка конкурсної документації, здійснення реєстраційного внеску, у разі перемоги у конкурсі – відшкодування витрат організаторам конкурсу тощо</w:t>
            </w:r>
          </w:p>
        </w:tc>
      </w:tr>
    </w:tbl>
    <w:p w14:paraId="208B9654"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2612C84B"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Оцінку впливу на сферу інтересів суб’єктів господарювання великого і середнього підприємництва внаслідок дії регуляторного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визначено нижче.</w:t>
      </w:r>
    </w:p>
    <w:p w14:paraId="399AAC6E"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7DD5C0DD" w14:textId="77777777" w:rsidR="00473BF5" w:rsidRDefault="00473BF5" w:rsidP="00473BF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w:t>
      </w:r>
      <w:r w:rsidRPr="00353226">
        <w:rPr>
          <w:rFonts w:ascii="Times New Roman" w:eastAsia="Times New Roman" w:hAnsi="Times New Roman" w:cs="Times New Roman"/>
          <w:sz w:val="28"/>
          <w:szCs w:val="28"/>
          <w:lang w:eastAsia="uk-UA"/>
        </w:rPr>
        <w:br/>
        <w:t>на одного суб’єкта господарювання великого і</w:t>
      </w:r>
      <w:r>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середнього підприємництва, які виникають</w:t>
      </w:r>
      <w:r>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 xml:space="preserve">внаслідок дії регуляторного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p>
    <w:p w14:paraId="0C54D460" w14:textId="77777777" w:rsidR="00473BF5" w:rsidRPr="00353226" w:rsidRDefault="00473BF5" w:rsidP="00473BF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9"/>
        <w:gridCol w:w="5739"/>
        <w:gridCol w:w="1459"/>
        <w:gridCol w:w="1556"/>
      </w:tblGrid>
      <w:tr w:rsidR="00473BF5" w:rsidRPr="00353226" w14:paraId="635D523A" w14:textId="77777777" w:rsidTr="00E92FBC">
        <w:trPr>
          <w:tblHeader/>
        </w:trPr>
        <w:tc>
          <w:tcPr>
            <w:tcW w:w="400" w:type="pct"/>
            <w:hideMark/>
          </w:tcPr>
          <w:p w14:paraId="2D64248B"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п/п</w:t>
            </w:r>
          </w:p>
        </w:tc>
        <w:tc>
          <w:tcPr>
            <w:tcW w:w="2950" w:type="pct"/>
            <w:hideMark/>
          </w:tcPr>
          <w:p w14:paraId="75DAAEC7"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w:t>
            </w:r>
          </w:p>
        </w:tc>
        <w:tc>
          <w:tcPr>
            <w:tcW w:w="750" w:type="pct"/>
            <w:hideMark/>
          </w:tcPr>
          <w:p w14:paraId="616FF0AB"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 перший рік</w:t>
            </w:r>
          </w:p>
        </w:tc>
        <w:tc>
          <w:tcPr>
            <w:tcW w:w="800" w:type="pct"/>
            <w:hideMark/>
          </w:tcPr>
          <w:p w14:paraId="1E70AB03"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 п’ять років</w:t>
            </w:r>
          </w:p>
        </w:tc>
      </w:tr>
      <w:tr w:rsidR="00473BF5" w:rsidRPr="00353226" w14:paraId="3EDC036F" w14:textId="77777777" w:rsidTr="00E92FBC">
        <w:tc>
          <w:tcPr>
            <w:tcW w:w="400" w:type="pct"/>
            <w:hideMark/>
          </w:tcPr>
          <w:p w14:paraId="0E28677F"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w:t>
            </w:r>
          </w:p>
        </w:tc>
        <w:tc>
          <w:tcPr>
            <w:tcW w:w="2950" w:type="pct"/>
            <w:hideMark/>
          </w:tcPr>
          <w:p w14:paraId="3F17203E" w14:textId="77777777" w:rsidR="00473BF5" w:rsidRPr="00353226" w:rsidRDefault="00473BF5" w:rsidP="00E92FBC">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750" w:type="pct"/>
            <w:hideMark/>
          </w:tcPr>
          <w:p w14:paraId="753CD1B2"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800" w:type="pct"/>
            <w:hideMark/>
          </w:tcPr>
          <w:p w14:paraId="39459E70"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473BF5" w:rsidRPr="00353226" w14:paraId="7CEB386B" w14:textId="77777777" w:rsidTr="00E92FBC">
        <w:tc>
          <w:tcPr>
            <w:tcW w:w="400" w:type="pct"/>
            <w:hideMark/>
          </w:tcPr>
          <w:p w14:paraId="197C7D83"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2</w:t>
            </w:r>
          </w:p>
        </w:tc>
        <w:tc>
          <w:tcPr>
            <w:tcW w:w="2950" w:type="pct"/>
            <w:hideMark/>
          </w:tcPr>
          <w:p w14:paraId="57E7C94E" w14:textId="77777777" w:rsidR="00473BF5" w:rsidRPr="00353226" w:rsidRDefault="00473BF5" w:rsidP="00E92FBC">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750" w:type="pct"/>
            <w:hideMark/>
          </w:tcPr>
          <w:p w14:paraId="72229072"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800" w:type="pct"/>
            <w:hideMark/>
          </w:tcPr>
          <w:p w14:paraId="330C60D2"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473BF5" w:rsidRPr="00353226" w14:paraId="777E2E2D" w14:textId="77777777" w:rsidTr="00E92FBC">
        <w:tc>
          <w:tcPr>
            <w:tcW w:w="400" w:type="pct"/>
            <w:hideMark/>
          </w:tcPr>
          <w:p w14:paraId="66E062CB"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3</w:t>
            </w:r>
          </w:p>
        </w:tc>
        <w:tc>
          <w:tcPr>
            <w:tcW w:w="2950" w:type="pct"/>
            <w:hideMark/>
          </w:tcPr>
          <w:p w14:paraId="493B04C0" w14:textId="77777777" w:rsidR="00473BF5" w:rsidRPr="00353226" w:rsidRDefault="00473BF5" w:rsidP="00E92FBC">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 пов’язані із веденням обліку, підготовкою та поданням звітності державним органам, гривень</w:t>
            </w:r>
          </w:p>
        </w:tc>
        <w:tc>
          <w:tcPr>
            <w:tcW w:w="750" w:type="pct"/>
            <w:hideMark/>
          </w:tcPr>
          <w:p w14:paraId="78320F04"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800" w:type="pct"/>
            <w:hideMark/>
          </w:tcPr>
          <w:p w14:paraId="3377016B"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473BF5" w:rsidRPr="00353226" w14:paraId="0A417065" w14:textId="77777777" w:rsidTr="00E92FBC">
        <w:tc>
          <w:tcPr>
            <w:tcW w:w="400" w:type="pct"/>
            <w:hideMark/>
          </w:tcPr>
          <w:p w14:paraId="3EBE590D"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4</w:t>
            </w:r>
          </w:p>
        </w:tc>
        <w:tc>
          <w:tcPr>
            <w:tcW w:w="2950" w:type="pct"/>
            <w:hideMark/>
          </w:tcPr>
          <w:p w14:paraId="276B265C" w14:textId="77777777" w:rsidR="00473BF5" w:rsidRPr="00353226" w:rsidRDefault="00473BF5" w:rsidP="00E92FBC">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750" w:type="pct"/>
            <w:hideMark/>
          </w:tcPr>
          <w:p w14:paraId="54AB5AB5"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800" w:type="pct"/>
            <w:hideMark/>
          </w:tcPr>
          <w:p w14:paraId="4CC3AFF0"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473BF5" w:rsidRPr="00353226" w14:paraId="4F05DE8B" w14:textId="77777777" w:rsidTr="00E92FBC">
        <w:tc>
          <w:tcPr>
            <w:tcW w:w="400" w:type="pct"/>
            <w:hideMark/>
          </w:tcPr>
          <w:p w14:paraId="0B817CE1"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5</w:t>
            </w:r>
          </w:p>
        </w:tc>
        <w:tc>
          <w:tcPr>
            <w:tcW w:w="2950" w:type="pct"/>
            <w:hideMark/>
          </w:tcPr>
          <w:p w14:paraId="01A08155" w14:textId="77777777" w:rsidR="00473BF5" w:rsidRPr="00353226" w:rsidRDefault="00473BF5" w:rsidP="00E92FBC">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w:t>
            </w:r>
            <w:r w:rsidRPr="00353226">
              <w:rPr>
                <w:rFonts w:ascii="Times New Roman" w:eastAsia="Times New Roman" w:hAnsi="Times New Roman" w:cs="Times New Roman"/>
                <w:sz w:val="28"/>
                <w:szCs w:val="28"/>
                <w:lang w:eastAsia="uk-UA"/>
              </w:rPr>
              <w:lastRenderedPageBreak/>
              <w:t>(проведення наукових, інших експертиз, страхування тощо), гривень</w:t>
            </w:r>
          </w:p>
        </w:tc>
        <w:tc>
          <w:tcPr>
            <w:tcW w:w="750" w:type="pct"/>
            <w:hideMark/>
          </w:tcPr>
          <w:p w14:paraId="058E5932"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w:t>
            </w:r>
          </w:p>
        </w:tc>
        <w:tc>
          <w:tcPr>
            <w:tcW w:w="800" w:type="pct"/>
            <w:hideMark/>
          </w:tcPr>
          <w:p w14:paraId="4100994C"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473BF5" w:rsidRPr="00353226" w14:paraId="538B11B9" w14:textId="77777777" w:rsidTr="00E92FBC">
        <w:tc>
          <w:tcPr>
            <w:tcW w:w="400" w:type="pct"/>
            <w:hideMark/>
          </w:tcPr>
          <w:p w14:paraId="2F376499"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6</w:t>
            </w:r>
          </w:p>
        </w:tc>
        <w:tc>
          <w:tcPr>
            <w:tcW w:w="2950" w:type="pct"/>
            <w:hideMark/>
          </w:tcPr>
          <w:p w14:paraId="7B1AFCD9" w14:textId="77777777" w:rsidR="00473BF5" w:rsidRPr="00353226" w:rsidRDefault="00473BF5" w:rsidP="00E92FBC">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 на оборотні активи (матеріали, канцелярські товари тощо), гривень</w:t>
            </w:r>
          </w:p>
        </w:tc>
        <w:tc>
          <w:tcPr>
            <w:tcW w:w="750" w:type="pct"/>
            <w:hideMark/>
          </w:tcPr>
          <w:p w14:paraId="556304AC"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400,0</w:t>
            </w:r>
          </w:p>
        </w:tc>
        <w:tc>
          <w:tcPr>
            <w:tcW w:w="800" w:type="pct"/>
            <w:hideMark/>
          </w:tcPr>
          <w:p w14:paraId="52B70D6E"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2000,0</w:t>
            </w:r>
          </w:p>
        </w:tc>
      </w:tr>
      <w:tr w:rsidR="00473BF5" w:rsidRPr="00353226" w14:paraId="77E44615" w14:textId="77777777" w:rsidTr="00E92FBC">
        <w:tc>
          <w:tcPr>
            <w:tcW w:w="400" w:type="pct"/>
            <w:hideMark/>
          </w:tcPr>
          <w:p w14:paraId="1933BB1A"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7</w:t>
            </w:r>
          </w:p>
        </w:tc>
        <w:tc>
          <w:tcPr>
            <w:tcW w:w="2950" w:type="pct"/>
            <w:hideMark/>
          </w:tcPr>
          <w:p w14:paraId="709DA690" w14:textId="77777777" w:rsidR="00473BF5" w:rsidRPr="00353226" w:rsidRDefault="00473BF5" w:rsidP="00E92FBC">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Витрати, пов’язані із </w:t>
            </w:r>
            <w:proofErr w:type="spellStart"/>
            <w:r w:rsidRPr="00353226">
              <w:rPr>
                <w:rFonts w:ascii="Times New Roman" w:eastAsia="Times New Roman" w:hAnsi="Times New Roman" w:cs="Times New Roman"/>
                <w:sz w:val="28"/>
                <w:szCs w:val="28"/>
                <w:lang w:eastAsia="uk-UA"/>
              </w:rPr>
              <w:t>наймом</w:t>
            </w:r>
            <w:proofErr w:type="spellEnd"/>
            <w:r w:rsidRPr="00353226">
              <w:rPr>
                <w:rFonts w:ascii="Times New Roman" w:eastAsia="Times New Roman" w:hAnsi="Times New Roman" w:cs="Times New Roman"/>
                <w:sz w:val="28"/>
                <w:szCs w:val="28"/>
                <w:lang w:eastAsia="uk-UA"/>
              </w:rPr>
              <w:t xml:space="preserve"> додаткового персоналу, гривень</w:t>
            </w:r>
          </w:p>
        </w:tc>
        <w:tc>
          <w:tcPr>
            <w:tcW w:w="750" w:type="pct"/>
            <w:hideMark/>
          </w:tcPr>
          <w:p w14:paraId="6B0BE582"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800" w:type="pct"/>
            <w:hideMark/>
          </w:tcPr>
          <w:p w14:paraId="4270AE87"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473BF5" w:rsidRPr="00353226" w14:paraId="375726A0" w14:textId="77777777" w:rsidTr="00E92FBC">
        <w:tc>
          <w:tcPr>
            <w:tcW w:w="400" w:type="pct"/>
            <w:vMerge w:val="restart"/>
            <w:hideMark/>
          </w:tcPr>
          <w:p w14:paraId="0B619A0E"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8</w:t>
            </w:r>
          </w:p>
        </w:tc>
        <w:tc>
          <w:tcPr>
            <w:tcW w:w="2950" w:type="pct"/>
            <w:hideMark/>
          </w:tcPr>
          <w:p w14:paraId="3A5FB978" w14:textId="77777777" w:rsidR="00473BF5" w:rsidRPr="00353226" w:rsidRDefault="00473BF5" w:rsidP="00E92FBC">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Інше (уточнити), гривень</w:t>
            </w:r>
            <w:r>
              <w:rPr>
                <w:rFonts w:ascii="Times New Roman" w:eastAsia="Times New Roman" w:hAnsi="Times New Roman" w:cs="Times New Roman"/>
                <w:sz w:val="28"/>
                <w:szCs w:val="28"/>
                <w:lang w:eastAsia="uk-UA"/>
              </w:rPr>
              <w:t>:</w:t>
            </w:r>
          </w:p>
        </w:tc>
        <w:tc>
          <w:tcPr>
            <w:tcW w:w="750" w:type="pct"/>
            <w:hideMark/>
          </w:tcPr>
          <w:p w14:paraId="055AF4C8"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2 200,0</w:t>
            </w:r>
          </w:p>
        </w:tc>
        <w:tc>
          <w:tcPr>
            <w:tcW w:w="800" w:type="pct"/>
            <w:hideMark/>
          </w:tcPr>
          <w:p w14:paraId="0D6D5B60"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11 000,0</w:t>
            </w:r>
          </w:p>
        </w:tc>
      </w:tr>
      <w:tr w:rsidR="00473BF5" w:rsidRPr="00353226" w14:paraId="246E12BD" w14:textId="77777777" w:rsidTr="00E92FBC">
        <w:tc>
          <w:tcPr>
            <w:tcW w:w="0" w:type="auto"/>
            <w:vMerge/>
            <w:hideMark/>
          </w:tcPr>
          <w:p w14:paraId="25719D2C"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p>
        </w:tc>
        <w:tc>
          <w:tcPr>
            <w:tcW w:w="2950" w:type="pct"/>
            <w:hideMark/>
          </w:tcPr>
          <w:p w14:paraId="12A75AAF" w14:textId="77777777" w:rsidR="00473BF5" w:rsidRPr="00353226" w:rsidRDefault="00473BF5" w:rsidP="00E92FBC">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 на послуги нотаріус</w:t>
            </w:r>
            <w:r>
              <w:rPr>
                <w:rFonts w:ascii="Times New Roman" w:eastAsia="Times New Roman" w:hAnsi="Times New Roman" w:cs="Times New Roman"/>
                <w:sz w:val="28"/>
                <w:szCs w:val="28"/>
                <w:lang w:eastAsia="uk-UA"/>
              </w:rPr>
              <w:t>а;</w:t>
            </w:r>
          </w:p>
        </w:tc>
        <w:tc>
          <w:tcPr>
            <w:tcW w:w="750" w:type="pct"/>
            <w:hideMark/>
          </w:tcPr>
          <w:p w14:paraId="394E99CE"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500,0</w:t>
            </w:r>
          </w:p>
        </w:tc>
        <w:tc>
          <w:tcPr>
            <w:tcW w:w="800" w:type="pct"/>
            <w:hideMark/>
          </w:tcPr>
          <w:p w14:paraId="176F5073"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2 500,0</w:t>
            </w:r>
          </w:p>
        </w:tc>
      </w:tr>
      <w:tr w:rsidR="00473BF5" w:rsidRPr="00353226" w14:paraId="65AEF3DA" w14:textId="77777777" w:rsidTr="00E92FBC">
        <w:tc>
          <w:tcPr>
            <w:tcW w:w="0" w:type="auto"/>
            <w:vMerge/>
            <w:hideMark/>
          </w:tcPr>
          <w:p w14:paraId="2DD190A9"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p>
        </w:tc>
        <w:tc>
          <w:tcPr>
            <w:tcW w:w="2950" w:type="pct"/>
            <w:hideMark/>
          </w:tcPr>
          <w:p w14:paraId="5BA77F7B" w14:textId="77777777" w:rsidR="00473BF5" w:rsidRPr="00353226" w:rsidRDefault="00473BF5" w:rsidP="00E92FBC">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 на реєстраційний внесок інвестиційного конкурсу</w:t>
            </w:r>
            <w:r>
              <w:rPr>
                <w:rFonts w:ascii="Times New Roman" w:eastAsia="Times New Roman" w:hAnsi="Times New Roman" w:cs="Times New Roman"/>
                <w:sz w:val="28"/>
                <w:szCs w:val="28"/>
                <w:lang w:eastAsia="uk-UA"/>
              </w:rPr>
              <w:t>.</w:t>
            </w:r>
          </w:p>
        </w:tc>
        <w:tc>
          <w:tcPr>
            <w:tcW w:w="750" w:type="pct"/>
            <w:hideMark/>
          </w:tcPr>
          <w:p w14:paraId="43D27497"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1 700,0</w:t>
            </w:r>
          </w:p>
        </w:tc>
        <w:tc>
          <w:tcPr>
            <w:tcW w:w="800" w:type="pct"/>
            <w:hideMark/>
          </w:tcPr>
          <w:p w14:paraId="7BCF95B3"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8 500,0</w:t>
            </w:r>
          </w:p>
        </w:tc>
      </w:tr>
      <w:tr w:rsidR="00473BF5" w:rsidRPr="00353226" w14:paraId="1A0BC3D6" w14:textId="77777777" w:rsidTr="00E92FBC">
        <w:tc>
          <w:tcPr>
            <w:tcW w:w="400" w:type="pct"/>
            <w:hideMark/>
          </w:tcPr>
          <w:p w14:paraId="03CDEDE8"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9</w:t>
            </w:r>
          </w:p>
        </w:tc>
        <w:tc>
          <w:tcPr>
            <w:tcW w:w="2950" w:type="pct"/>
            <w:hideMark/>
          </w:tcPr>
          <w:p w14:paraId="0E2C8C7D" w14:textId="77777777" w:rsidR="00473BF5" w:rsidRPr="00353226" w:rsidRDefault="00473BF5" w:rsidP="00E92FBC">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РАЗОМ (сума рядків: 1 + 2 + 3 + 4 + 5 + 6 + 7 + 8), гривень</w:t>
            </w:r>
          </w:p>
        </w:tc>
        <w:tc>
          <w:tcPr>
            <w:tcW w:w="750" w:type="pct"/>
            <w:hideMark/>
          </w:tcPr>
          <w:p w14:paraId="5E165B85" w14:textId="77777777" w:rsidR="00473BF5" w:rsidRPr="005E6639"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5E6639">
              <w:rPr>
                <w:rFonts w:ascii="Times New Roman" w:eastAsia="Times New Roman" w:hAnsi="Times New Roman" w:cs="Times New Roman"/>
                <w:sz w:val="28"/>
                <w:szCs w:val="28"/>
                <w:lang w:eastAsia="uk-UA"/>
              </w:rPr>
              <w:t>2 600,0</w:t>
            </w:r>
          </w:p>
        </w:tc>
        <w:tc>
          <w:tcPr>
            <w:tcW w:w="800" w:type="pct"/>
            <w:hideMark/>
          </w:tcPr>
          <w:p w14:paraId="1AC1DB6E" w14:textId="77777777" w:rsidR="00473BF5" w:rsidRPr="005E6639"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5E6639">
              <w:rPr>
                <w:rFonts w:ascii="Times New Roman" w:eastAsia="Times New Roman" w:hAnsi="Times New Roman" w:cs="Times New Roman"/>
                <w:sz w:val="28"/>
                <w:szCs w:val="28"/>
                <w:lang w:eastAsia="uk-UA"/>
              </w:rPr>
              <w:t>13 000,0</w:t>
            </w:r>
          </w:p>
        </w:tc>
      </w:tr>
      <w:tr w:rsidR="00473BF5" w:rsidRPr="00353226" w14:paraId="56F853F4" w14:textId="77777777" w:rsidTr="00E92FBC">
        <w:tc>
          <w:tcPr>
            <w:tcW w:w="400" w:type="pct"/>
            <w:hideMark/>
          </w:tcPr>
          <w:p w14:paraId="5064970C"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10</w:t>
            </w:r>
          </w:p>
        </w:tc>
        <w:tc>
          <w:tcPr>
            <w:tcW w:w="2950" w:type="pct"/>
            <w:hideMark/>
          </w:tcPr>
          <w:p w14:paraId="3E038AF1" w14:textId="77777777" w:rsidR="00473BF5" w:rsidRPr="00353226" w:rsidRDefault="00473BF5" w:rsidP="00E92FBC">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750" w:type="pct"/>
            <w:hideMark/>
          </w:tcPr>
          <w:p w14:paraId="28F60263" w14:textId="77777777" w:rsidR="00473BF5" w:rsidRPr="005E6639"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5E6639">
              <w:rPr>
                <w:rFonts w:ascii="Times New Roman" w:eastAsia="Times New Roman" w:hAnsi="Times New Roman" w:cs="Times New Roman"/>
                <w:sz w:val="28"/>
                <w:szCs w:val="28"/>
                <w:lang w:eastAsia="uk-UA"/>
              </w:rPr>
              <w:t>357</w:t>
            </w:r>
          </w:p>
        </w:tc>
        <w:tc>
          <w:tcPr>
            <w:tcW w:w="800" w:type="pct"/>
            <w:hideMark/>
          </w:tcPr>
          <w:p w14:paraId="00C66AB5" w14:textId="77777777" w:rsidR="00473BF5" w:rsidRPr="005E6639"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5E6639">
              <w:rPr>
                <w:rFonts w:ascii="Times New Roman" w:eastAsia="Times New Roman" w:hAnsi="Times New Roman" w:cs="Times New Roman"/>
                <w:sz w:val="28"/>
                <w:szCs w:val="28"/>
                <w:lang w:eastAsia="uk-UA"/>
              </w:rPr>
              <w:t>357</w:t>
            </w:r>
          </w:p>
        </w:tc>
      </w:tr>
      <w:tr w:rsidR="00473BF5" w:rsidRPr="00353226" w14:paraId="52C5AE3D" w14:textId="77777777" w:rsidTr="00E92FBC">
        <w:tc>
          <w:tcPr>
            <w:tcW w:w="400" w:type="pct"/>
            <w:hideMark/>
          </w:tcPr>
          <w:p w14:paraId="0FB9AC4F" w14:textId="77777777" w:rsidR="00473BF5" w:rsidRPr="00353226"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11</w:t>
            </w:r>
          </w:p>
        </w:tc>
        <w:tc>
          <w:tcPr>
            <w:tcW w:w="2950" w:type="pct"/>
            <w:hideMark/>
          </w:tcPr>
          <w:p w14:paraId="61140A85" w14:textId="77777777" w:rsidR="00473BF5" w:rsidRPr="00353226" w:rsidRDefault="00473BF5" w:rsidP="00E92FBC">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w:t>
            </w:r>
            <w:r>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10), гривень</w:t>
            </w:r>
          </w:p>
        </w:tc>
        <w:tc>
          <w:tcPr>
            <w:tcW w:w="750" w:type="pct"/>
            <w:hideMark/>
          </w:tcPr>
          <w:p w14:paraId="58E47684" w14:textId="77777777" w:rsidR="00473BF5" w:rsidRPr="005E6639"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5E6639">
              <w:rPr>
                <w:rFonts w:ascii="Times New Roman" w:eastAsia="Times New Roman" w:hAnsi="Times New Roman" w:cs="Times New Roman"/>
                <w:sz w:val="28"/>
                <w:szCs w:val="28"/>
                <w:lang w:eastAsia="uk-UA"/>
              </w:rPr>
              <w:t>928200,0</w:t>
            </w:r>
          </w:p>
        </w:tc>
        <w:tc>
          <w:tcPr>
            <w:tcW w:w="800" w:type="pct"/>
            <w:hideMark/>
          </w:tcPr>
          <w:p w14:paraId="4FA39CDD" w14:textId="77777777" w:rsidR="00473BF5" w:rsidRPr="005E6639" w:rsidRDefault="00473BF5" w:rsidP="00E92FBC">
            <w:pPr>
              <w:tabs>
                <w:tab w:val="num" w:pos="720"/>
              </w:tabs>
              <w:spacing w:after="0" w:line="240" w:lineRule="auto"/>
              <w:ind w:firstLine="122"/>
              <w:rPr>
                <w:rFonts w:ascii="Times New Roman" w:eastAsia="Times New Roman" w:hAnsi="Times New Roman" w:cs="Times New Roman"/>
                <w:sz w:val="28"/>
                <w:szCs w:val="28"/>
                <w:lang w:eastAsia="uk-UA"/>
              </w:rPr>
            </w:pPr>
            <w:r w:rsidRPr="005E6639">
              <w:rPr>
                <w:rFonts w:ascii="Times New Roman" w:eastAsia="Times New Roman" w:hAnsi="Times New Roman" w:cs="Times New Roman"/>
                <w:sz w:val="28"/>
                <w:szCs w:val="28"/>
                <w:lang w:eastAsia="uk-UA"/>
              </w:rPr>
              <w:t>4641000,0</w:t>
            </w:r>
          </w:p>
        </w:tc>
      </w:tr>
    </w:tbl>
    <w:p w14:paraId="04BA3FD7" w14:textId="77777777" w:rsidR="00473BF5" w:rsidRPr="00353226" w:rsidRDefault="00473BF5" w:rsidP="00473BF5">
      <w:pPr>
        <w:shd w:val="clear" w:color="auto" w:fill="FFFFFF"/>
        <w:tabs>
          <w:tab w:val="num" w:pos="720"/>
        </w:tabs>
        <w:spacing w:after="0" w:line="240" w:lineRule="auto"/>
        <w:ind w:firstLine="567"/>
        <w:rPr>
          <w:rFonts w:ascii="Times New Roman" w:eastAsia="Times New Roman" w:hAnsi="Times New Roman" w:cs="Times New Roman"/>
          <w:sz w:val="28"/>
          <w:szCs w:val="28"/>
          <w:lang w:eastAsia="uk-UA"/>
        </w:rPr>
      </w:pPr>
    </w:p>
    <w:p w14:paraId="782FE13C"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За даними Головного управління статистики у Волинській області на території Волинської області обліковується </w:t>
      </w:r>
      <w:r w:rsidRPr="005E6639">
        <w:rPr>
          <w:rFonts w:ascii="Times New Roman" w:eastAsia="Times New Roman" w:hAnsi="Times New Roman" w:cs="Times New Roman"/>
          <w:sz w:val="28"/>
          <w:szCs w:val="28"/>
          <w:lang w:eastAsia="uk-UA"/>
        </w:rPr>
        <w:t xml:space="preserve">14 великих підприємств, тому розрахунок здійснювався по сумі кількості суб’єктів великого та середнього </w:t>
      </w:r>
      <w:r w:rsidRPr="00353226">
        <w:rPr>
          <w:rFonts w:ascii="Times New Roman" w:eastAsia="Times New Roman" w:hAnsi="Times New Roman" w:cs="Times New Roman"/>
          <w:sz w:val="28"/>
          <w:szCs w:val="28"/>
          <w:lang w:eastAsia="uk-UA"/>
        </w:rPr>
        <w:t>підприємництва.</w:t>
      </w:r>
    </w:p>
    <w:p w14:paraId="5FE0BB99"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13"/>
        <w:gridCol w:w="3016"/>
      </w:tblGrid>
      <w:tr w:rsidR="00473BF5" w:rsidRPr="00353226" w14:paraId="7151CE1C" w14:textId="77777777" w:rsidTr="00E92FBC">
        <w:tc>
          <w:tcPr>
            <w:tcW w:w="3434" w:type="pct"/>
            <w:vAlign w:val="center"/>
            <w:hideMark/>
          </w:tcPr>
          <w:p w14:paraId="4B89BFB6" w14:textId="77777777" w:rsidR="00473BF5" w:rsidRPr="00A02D4E" w:rsidRDefault="00473BF5" w:rsidP="00E92FBC">
            <w:pPr>
              <w:tabs>
                <w:tab w:val="num" w:pos="720"/>
              </w:tabs>
              <w:spacing w:after="0" w:line="240" w:lineRule="auto"/>
              <w:ind w:left="127" w:right="79"/>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Сумарні витрати за альтернативами</w:t>
            </w:r>
          </w:p>
        </w:tc>
        <w:tc>
          <w:tcPr>
            <w:tcW w:w="1566" w:type="pct"/>
            <w:vAlign w:val="center"/>
            <w:hideMark/>
          </w:tcPr>
          <w:p w14:paraId="7E8C8EDE" w14:textId="77777777" w:rsidR="00473BF5" w:rsidRPr="00A02D4E" w:rsidRDefault="00473BF5" w:rsidP="00E92FBC">
            <w:pPr>
              <w:tabs>
                <w:tab w:val="num" w:pos="720"/>
              </w:tabs>
              <w:spacing w:after="0" w:line="240" w:lineRule="auto"/>
              <w:ind w:left="127" w:right="79"/>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Сума витрат, гривень</w:t>
            </w:r>
          </w:p>
        </w:tc>
      </w:tr>
      <w:tr w:rsidR="00473BF5" w:rsidRPr="00353226" w14:paraId="570AD926" w14:textId="77777777" w:rsidTr="00E92FBC">
        <w:tc>
          <w:tcPr>
            <w:tcW w:w="3434" w:type="pct"/>
            <w:hideMark/>
          </w:tcPr>
          <w:p w14:paraId="6A5D04ED" w14:textId="77777777" w:rsidR="00473BF5" w:rsidRPr="00353226" w:rsidRDefault="00473BF5" w:rsidP="00E92FBC">
            <w:pPr>
              <w:tabs>
                <w:tab w:val="num" w:pos="720"/>
              </w:tabs>
              <w:spacing w:after="0" w:line="240" w:lineRule="auto"/>
              <w:ind w:left="127" w:right="7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1</w:t>
            </w:r>
          </w:p>
        </w:tc>
        <w:tc>
          <w:tcPr>
            <w:tcW w:w="1566" w:type="pct"/>
            <w:hideMark/>
          </w:tcPr>
          <w:p w14:paraId="0D92E293" w14:textId="77777777" w:rsidR="00473BF5" w:rsidRPr="00353226" w:rsidRDefault="00473BF5" w:rsidP="00E92FBC">
            <w:pPr>
              <w:tabs>
                <w:tab w:val="num" w:pos="720"/>
              </w:tabs>
              <w:spacing w:after="0" w:line="240" w:lineRule="auto"/>
              <w:ind w:left="127" w:right="7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відсутні</w:t>
            </w:r>
          </w:p>
        </w:tc>
      </w:tr>
      <w:tr w:rsidR="00473BF5" w:rsidRPr="00353226" w14:paraId="2A429580" w14:textId="77777777" w:rsidTr="00E92FBC">
        <w:tc>
          <w:tcPr>
            <w:tcW w:w="3434" w:type="pct"/>
            <w:hideMark/>
          </w:tcPr>
          <w:p w14:paraId="5639660A" w14:textId="77777777" w:rsidR="00473BF5" w:rsidRPr="00353226" w:rsidRDefault="00473BF5" w:rsidP="00E92FBC">
            <w:pPr>
              <w:tabs>
                <w:tab w:val="num" w:pos="720"/>
              </w:tabs>
              <w:spacing w:after="0" w:line="240" w:lineRule="auto"/>
              <w:ind w:left="127" w:right="7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2</w:t>
            </w:r>
          </w:p>
        </w:tc>
        <w:tc>
          <w:tcPr>
            <w:tcW w:w="1566" w:type="pct"/>
            <w:hideMark/>
          </w:tcPr>
          <w:p w14:paraId="730C624D" w14:textId="77777777" w:rsidR="00473BF5" w:rsidRPr="005E6639" w:rsidRDefault="00473BF5" w:rsidP="00E92FBC">
            <w:pPr>
              <w:tabs>
                <w:tab w:val="num" w:pos="720"/>
              </w:tabs>
              <w:spacing w:after="0" w:line="240" w:lineRule="auto"/>
              <w:ind w:left="127" w:right="79"/>
              <w:jc w:val="both"/>
              <w:rPr>
                <w:rFonts w:ascii="Times New Roman" w:eastAsia="Times New Roman" w:hAnsi="Times New Roman" w:cs="Times New Roman"/>
                <w:sz w:val="28"/>
                <w:szCs w:val="28"/>
                <w:lang w:eastAsia="uk-UA"/>
              </w:rPr>
            </w:pPr>
            <w:r w:rsidRPr="005E6639">
              <w:rPr>
                <w:rFonts w:ascii="Times New Roman" w:eastAsia="Times New Roman" w:hAnsi="Times New Roman" w:cs="Times New Roman"/>
                <w:sz w:val="28"/>
                <w:szCs w:val="28"/>
                <w:lang w:eastAsia="uk-UA"/>
              </w:rPr>
              <w:t>928200,0 грн/1 рік</w:t>
            </w:r>
          </w:p>
          <w:p w14:paraId="3D24078E" w14:textId="77777777" w:rsidR="00473BF5" w:rsidRPr="00353226" w:rsidRDefault="00473BF5" w:rsidP="00E92FBC">
            <w:pPr>
              <w:tabs>
                <w:tab w:val="num" w:pos="720"/>
              </w:tabs>
              <w:spacing w:after="0" w:line="240" w:lineRule="auto"/>
              <w:ind w:left="127" w:right="79"/>
              <w:jc w:val="both"/>
              <w:rPr>
                <w:rFonts w:ascii="Times New Roman" w:eastAsia="Times New Roman" w:hAnsi="Times New Roman" w:cs="Times New Roman"/>
                <w:sz w:val="28"/>
                <w:szCs w:val="28"/>
                <w:lang w:eastAsia="uk-UA"/>
              </w:rPr>
            </w:pPr>
            <w:r w:rsidRPr="005E6639">
              <w:rPr>
                <w:rFonts w:ascii="Times New Roman" w:eastAsia="Times New Roman" w:hAnsi="Times New Roman" w:cs="Times New Roman"/>
                <w:sz w:val="28"/>
                <w:szCs w:val="28"/>
                <w:lang w:eastAsia="uk-UA"/>
              </w:rPr>
              <w:t xml:space="preserve">4641000,0 </w:t>
            </w:r>
            <w:r w:rsidRPr="00353226">
              <w:rPr>
                <w:rFonts w:ascii="Times New Roman" w:eastAsia="Times New Roman" w:hAnsi="Times New Roman" w:cs="Times New Roman"/>
                <w:sz w:val="28"/>
                <w:szCs w:val="28"/>
                <w:lang w:eastAsia="uk-UA"/>
              </w:rPr>
              <w:t>грн/5 років</w:t>
            </w:r>
          </w:p>
        </w:tc>
      </w:tr>
    </w:tbl>
    <w:p w14:paraId="576E0AD8"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33A2D4EA" w14:textId="77777777" w:rsidR="00473BF5" w:rsidRPr="00353226" w:rsidRDefault="00473BF5" w:rsidP="00473BF5">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IV. Вибір найбільш оптимального</w:t>
      </w:r>
      <w:r>
        <w:rPr>
          <w:rFonts w:ascii="Times New Roman" w:eastAsia="Times New Roman" w:hAnsi="Times New Roman" w:cs="Times New Roman"/>
          <w:b/>
          <w:bCs/>
          <w:sz w:val="28"/>
          <w:szCs w:val="28"/>
          <w:lang w:eastAsia="uk-UA"/>
        </w:rPr>
        <w:t xml:space="preserve"> </w:t>
      </w:r>
      <w:r w:rsidRPr="00353226">
        <w:rPr>
          <w:rFonts w:ascii="Times New Roman" w:eastAsia="Times New Roman" w:hAnsi="Times New Roman" w:cs="Times New Roman"/>
          <w:b/>
          <w:bCs/>
          <w:sz w:val="28"/>
          <w:szCs w:val="28"/>
          <w:lang w:eastAsia="uk-UA"/>
        </w:rPr>
        <w:t>альтернативного способу досягнення цілей</w:t>
      </w:r>
    </w:p>
    <w:p w14:paraId="08CEE3B0" w14:textId="77777777" w:rsidR="00473BF5" w:rsidRPr="00353226" w:rsidRDefault="00473BF5" w:rsidP="00473BF5">
      <w:pPr>
        <w:shd w:val="clear" w:color="auto" w:fill="FFFFFF"/>
        <w:tabs>
          <w:tab w:val="num" w:pos="720"/>
        </w:tabs>
        <w:spacing w:after="0" w:line="240" w:lineRule="auto"/>
        <w:rPr>
          <w:rFonts w:ascii="Times New Roman" w:eastAsia="Times New Roman" w:hAnsi="Times New Roman" w:cs="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89"/>
        <w:gridCol w:w="3390"/>
        <w:gridCol w:w="3550"/>
      </w:tblGrid>
      <w:tr w:rsidR="00473BF5" w:rsidRPr="00353226" w14:paraId="576142E0" w14:textId="77777777" w:rsidTr="00E92FBC">
        <w:trPr>
          <w:tblHeader/>
        </w:trPr>
        <w:tc>
          <w:tcPr>
            <w:tcW w:w="2689" w:type="dxa"/>
            <w:hideMark/>
          </w:tcPr>
          <w:p w14:paraId="04017FC7" w14:textId="77777777" w:rsidR="00473BF5" w:rsidRPr="00A02D4E" w:rsidRDefault="00473BF5" w:rsidP="00E92FBC">
            <w:pPr>
              <w:tabs>
                <w:tab w:val="num" w:pos="720"/>
              </w:tabs>
              <w:spacing w:after="0" w:line="240" w:lineRule="auto"/>
              <w:ind w:left="127" w:right="38"/>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Вид альтернативи</w:t>
            </w:r>
          </w:p>
        </w:tc>
        <w:tc>
          <w:tcPr>
            <w:tcW w:w="3390" w:type="dxa"/>
            <w:hideMark/>
          </w:tcPr>
          <w:p w14:paraId="488FA88B" w14:textId="77777777" w:rsidR="00473BF5" w:rsidRPr="00A02D4E" w:rsidRDefault="00473BF5" w:rsidP="00E92FBC">
            <w:pPr>
              <w:tabs>
                <w:tab w:val="num" w:pos="720"/>
              </w:tabs>
              <w:spacing w:after="0" w:line="240" w:lineRule="auto"/>
              <w:ind w:left="127" w:right="38"/>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Бал результативності (за чотирибальною системою оцінки)</w:t>
            </w:r>
          </w:p>
        </w:tc>
        <w:tc>
          <w:tcPr>
            <w:tcW w:w="3550" w:type="dxa"/>
            <w:hideMark/>
          </w:tcPr>
          <w:p w14:paraId="4A41BFA0" w14:textId="77777777" w:rsidR="00473BF5" w:rsidRPr="00A02D4E" w:rsidRDefault="00473BF5" w:rsidP="00E92FBC">
            <w:pPr>
              <w:tabs>
                <w:tab w:val="num" w:pos="720"/>
              </w:tabs>
              <w:spacing w:after="0" w:line="240" w:lineRule="auto"/>
              <w:ind w:left="127" w:right="38"/>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Коментарі щодо присвоєння відповідного балу</w:t>
            </w:r>
          </w:p>
        </w:tc>
      </w:tr>
      <w:tr w:rsidR="00473BF5" w:rsidRPr="00353226" w14:paraId="34155306" w14:textId="77777777" w:rsidTr="00E92FBC">
        <w:tc>
          <w:tcPr>
            <w:tcW w:w="2689" w:type="dxa"/>
            <w:hideMark/>
          </w:tcPr>
          <w:p w14:paraId="494F7ED7" w14:textId="77777777" w:rsidR="00473BF5" w:rsidRPr="00353226" w:rsidRDefault="00473BF5" w:rsidP="00E92FBC">
            <w:pPr>
              <w:tabs>
                <w:tab w:val="num" w:pos="720"/>
              </w:tabs>
              <w:spacing w:after="0" w:line="240" w:lineRule="auto"/>
              <w:ind w:left="127" w:right="3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1</w:t>
            </w:r>
          </w:p>
        </w:tc>
        <w:tc>
          <w:tcPr>
            <w:tcW w:w="3390" w:type="dxa"/>
            <w:hideMark/>
          </w:tcPr>
          <w:p w14:paraId="09C1D46D" w14:textId="77777777" w:rsidR="00473BF5" w:rsidRPr="00353226" w:rsidRDefault="00473BF5" w:rsidP="00E92FBC">
            <w:pPr>
              <w:tabs>
                <w:tab w:val="num" w:pos="720"/>
              </w:tabs>
              <w:spacing w:after="0" w:line="240" w:lineRule="auto"/>
              <w:ind w:left="127" w:right="3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2</w:t>
            </w:r>
          </w:p>
        </w:tc>
        <w:tc>
          <w:tcPr>
            <w:tcW w:w="3550" w:type="dxa"/>
            <w:hideMark/>
          </w:tcPr>
          <w:p w14:paraId="6BFF16A9" w14:textId="77777777" w:rsidR="00473BF5" w:rsidRPr="00353226" w:rsidRDefault="00473BF5" w:rsidP="00E92FBC">
            <w:pPr>
              <w:tabs>
                <w:tab w:val="num" w:pos="720"/>
              </w:tabs>
              <w:spacing w:after="0" w:line="240" w:lineRule="auto"/>
              <w:ind w:left="127" w:right="3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Не забезпечується досягнення цілей щодо проведення інвестиційного конкурсу</w:t>
            </w:r>
          </w:p>
        </w:tc>
      </w:tr>
      <w:tr w:rsidR="00473BF5" w:rsidRPr="00353226" w14:paraId="15B91807" w14:textId="77777777" w:rsidTr="00E92FBC">
        <w:tc>
          <w:tcPr>
            <w:tcW w:w="2689" w:type="dxa"/>
            <w:hideMark/>
          </w:tcPr>
          <w:p w14:paraId="311EC9F3" w14:textId="77777777" w:rsidR="00473BF5" w:rsidRPr="00353226" w:rsidRDefault="00473BF5" w:rsidP="00E92FBC">
            <w:pPr>
              <w:tabs>
                <w:tab w:val="num" w:pos="720"/>
              </w:tabs>
              <w:spacing w:after="0" w:line="240" w:lineRule="auto"/>
              <w:ind w:left="127" w:right="3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2</w:t>
            </w:r>
          </w:p>
        </w:tc>
        <w:tc>
          <w:tcPr>
            <w:tcW w:w="3390" w:type="dxa"/>
            <w:hideMark/>
          </w:tcPr>
          <w:p w14:paraId="05362EAC" w14:textId="77777777" w:rsidR="00473BF5" w:rsidRPr="00353226" w:rsidRDefault="00473BF5" w:rsidP="00E92FBC">
            <w:pPr>
              <w:tabs>
                <w:tab w:val="num" w:pos="720"/>
              </w:tabs>
              <w:spacing w:after="0" w:line="240" w:lineRule="auto"/>
              <w:ind w:left="127" w:right="3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4</w:t>
            </w:r>
          </w:p>
        </w:tc>
        <w:tc>
          <w:tcPr>
            <w:tcW w:w="3550" w:type="dxa"/>
            <w:hideMark/>
          </w:tcPr>
          <w:p w14:paraId="0AA9233A" w14:textId="77777777" w:rsidR="00473BF5" w:rsidRPr="00353226" w:rsidRDefault="00473BF5" w:rsidP="00E92FBC">
            <w:pPr>
              <w:tabs>
                <w:tab w:val="num" w:pos="720"/>
              </w:tabs>
              <w:spacing w:after="0" w:line="240" w:lineRule="auto"/>
              <w:ind w:left="127" w:right="3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Цілі прийняття регуляторного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будуть </w:t>
            </w:r>
            <w:r w:rsidRPr="00353226">
              <w:rPr>
                <w:rFonts w:ascii="Times New Roman" w:eastAsia="Times New Roman" w:hAnsi="Times New Roman" w:cs="Times New Roman"/>
                <w:sz w:val="28"/>
                <w:szCs w:val="28"/>
                <w:lang w:eastAsia="uk-UA"/>
              </w:rPr>
              <w:lastRenderedPageBreak/>
              <w:t>досягнуті майже повною мірою (усі важливі аспекти проблеми існувати не будуть)</w:t>
            </w:r>
          </w:p>
        </w:tc>
      </w:tr>
    </w:tbl>
    <w:p w14:paraId="78DB819B"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2067"/>
        <w:gridCol w:w="2470"/>
        <w:gridCol w:w="1397"/>
        <w:gridCol w:w="808"/>
        <w:gridCol w:w="2887"/>
      </w:tblGrid>
      <w:tr w:rsidR="00473BF5" w:rsidRPr="00353226" w14:paraId="7ECDD223" w14:textId="77777777" w:rsidTr="00E92FBC">
        <w:trPr>
          <w:tblHeader/>
        </w:trPr>
        <w:tc>
          <w:tcPr>
            <w:tcW w:w="2067" w:type="dxa"/>
            <w:tcBorders>
              <w:top w:val="single" w:sz="4" w:space="0" w:color="auto"/>
              <w:left w:val="single" w:sz="4" w:space="0" w:color="auto"/>
              <w:bottom w:val="single" w:sz="4" w:space="0" w:color="auto"/>
              <w:right w:val="single" w:sz="4" w:space="0" w:color="auto"/>
            </w:tcBorders>
            <w:hideMark/>
          </w:tcPr>
          <w:p w14:paraId="180818F0" w14:textId="77777777" w:rsidR="00473BF5" w:rsidRPr="00A02D4E"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Вид альтернативи</w:t>
            </w:r>
          </w:p>
        </w:tc>
        <w:tc>
          <w:tcPr>
            <w:tcW w:w="2470" w:type="dxa"/>
            <w:tcBorders>
              <w:top w:val="single" w:sz="4" w:space="0" w:color="auto"/>
              <w:left w:val="single" w:sz="4" w:space="0" w:color="auto"/>
              <w:bottom w:val="single" w:sz="4" w:space="0" w:color="auto"/>
              <w:right w:val="single" w:sz="4" w:space="0" w:color="auto"/>
            </w:tcBorders>
            <w:hideMark/>
          </w:tcPr>
          <w:p w14:paraId="09B16BF5" w14:textId="77777777" w:rsidR="00473BF5" w:rsidRPr="00A02D4E"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Вигоди (підсумок)</w:t>
            </w:r>
          </w:p>
        </w:tc>
        <w:tc>
          <w:tcPr>
            <w:tcW w:w="2205" w:type="dxa"/>
            <w:gridSpan w:val="2"/>
            <w:tcBorders>
              <w:top w:val="single" w:sz="4" w:space="0" w:color="auto"/>
              <w:left w:val="single" w:sz="4" w:space="0" w:color="auto"/>
              <w:bottom w:val="single" w:sz="4" w:space="0" w:color="auto"/>
              <w:right w:val="single" w:sz="4" w:space="0" w:color="auto"/>
            </w:tcBorders>
            <w:hideMark/>
          </w:tcPr>
          <w:p w14:paraId="76875564" w14:textId="77777777" w:rsidR="00473BF5" w:rsidRPr="00A02D4E"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Витрати (підсумок)</w:t>
            </w:r>
          </w:p>
        </w:tc>
        <w:tc>
          <w:tcPr>
            <w:tcW w:w="2887" w:type="dxa"/>
            <w:tcBorders>
              <w:top w:val="single" w:sz="4" w:space="0" w:color="auto"/>
              <w:left w:val="single" w:sz="4" w:space="0" w:color="auto"/>
              <w:bottom w:val="single" w:sz="4" w:space="0" w:color="auto"/>
              <w:right w:val="single" w:sz="4" w:space="0" w:color="auto"/>
            </w:tcBorders>
            <w:hideMark/>
          </w:tcPr>
          <w:p w14:paraId="40E3D0CB" w14:textId="77777777" w:rsidR="00473BF5" w:rsidRPr="00A02D4E"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Обґрунтування відповідного місця альтернативи у рейтингу</w:t>
            </w:r>
          </w:p>
        </w:tc>
      </w:tr>
      <w:tr w:rsidR="00473BF5" w:rsidRPr="00353226" w14:paraId="2A58D32D" w14:textId="77777777" w:rsidTr="00E92FBC">
        <w:tc>
          <w:tcPr>
            <w:tcW w:w="2067" w:type="dxa"/>
            <w:tcBorders>
              <w:top w:val="single" w:sz="4" w:space="0" w:color="auto"/>
              <w:left w:val="single" w:sz="4" w:space="0" w:color="auto"/>
              <w:bottom w:val="single" w:sz="4" w:space="0" w:color="auto"/>
              <w:right w:val="single" w:sz="4" w:space="0" w:color="auto"/>
            </w:tcBorders>
            <w:hideMark/>
          </w:tcPr>
          <w:p w14:paraId="3903731D" w14:textId="77777777" w:rsidR="00473BF5" w:rsidRPr="00353226" w:rsidRDefault="00473BF5" w:rsidP="00E92FBC">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1</w:t>
            </w:r>
          </w:p>
        </w:tc>
        <w:tc>
          <w:tcPr>
            <w:tcW w:w="2470" w:type="dxa"/>
            <w:tcBorders>
              <w:top w:val="single" w:sz="4" w:space="0" w:color="auto"/>
              <w:left w:val="single" w:sz="4" w:space="0" w:color="auto"/>
              <w:bottom w:val="single" w:sz="4" w:space="0" w:color="auto"/>
              <w:right w:val="single" w:sz="4" w:space="0" w:color="auto"/>
            </w:tcBorders>
            <w:hideMark/>
          </w:tcPr>
          <w:p w14:paraId="5463F6AD" w14:textId="77777777" w:rsidR="00473BF5" w:rsidRPr="00353226" w:rsidRDefault="00473BF5" w:rsidP="00E92FBC">
            <w:pPr>
              <w:tabs>
                <w:tab w:val="num" w:pos="720"/>
              </w:tabs>
              <w:spacing w:after="0" w:line="240" w:lineRule="auto"/>
              <w:ind w:left="127" w:right="4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w:t>
            </w:r>
            <w:r w:rsidRPr="00353226">
              <w:rPr>
                <w:rFonts w:ascii="Times New Roman" w:eastAsia="Times New Roman" w:hAnsi="Times New Roman" w:cs="Times New Roman"/>
                <w:sz w:val="28"/>
                <w:szCs w:val="28"/>
                <w:lang w:eastAsia="uk-UA"/>
              </w:rPr>
              <w:t>ідсутні</w:t>
            </w:r>
          </w:p>
        </w:tc>
        <w:tc>
          <w:tcPr>
            <w:tcW w:w="2205" w:type="dxa"/>
            <w:gridSpan w:val="2"/>
            <w:tcBorders>
              <w:top w:val="single" w:sz="4" w:space="0" w:color="auto"/>
              <w:left w:val="single" w:sz="4" w:space="0" w:color="auto"/>
              <w:bottom w:val="single" w:sz="4" w:space="0" w:color="auto"/>
              <w:right w:val="single" w:sz="4" w:space="0" w:color="auto"/>
            </w:tcBorders>
            <w:hideMark/>
          </w:tcPr>
          <w:p w14:paraId="19FB2E35" w14:textId="77777777" w:rsidR="00473BF5" w:rsidRPr="00353226" w:rsidRDefault="00473BF5" w:rsidP="00E92FBC">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Відтік інвестицій та, як наслідок, подальша міграція кваліфікованої робочої сили або втрати її кваліфікації та відсутності іншого механізму вирівнювання ситуації, яка склалася </w:t>
            </w:r>
          </w:p>
        </w:tc>
        <w:tc>
          <w:tcPr>
            <w:tcW w:w="2887" w:type="dxa"/>
            <w:tcBorders>
              <w:top w:val="single" w:sz="4" w:space="0" w:color="auto"/>
              <w:left w:val="single" w:sz="4" w:space="0" w:color="auto"/>
              <w:bottom w:val="single" w:sz="4" w:space="0" w:color="auto"/>
              <w:right w:val="single" w:sz="4" w:space="0" w:color="auto"/>
            </w:tcBorders>
            <w:hideMark/>
          </w:tcPr>
          <w:p w14:paraId="5428552F" w14:textId="77777777" w:rsidR="00473BF5" w:rsidRPr="00353226" w:rsidRDefault="00473BF5" w:rsidP="00E92FBC">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Не забезпечується досягнення цілей щодо проведення інвестиційного конкурсу</w:t>
            </w:r>
          </w:p>
        </w:tc>
      </w:tr>
      <w:tr w:rsidR="00473BF5" w:rsidRPr="00353226" w14:paraId="0D222EFE" w14:textId="77777777" w:rsidTr="00E92FBC">
        <w:tc>
          <w:tcPr>
            <w:tcW w:w="2067" w:type="dxa"/>
            <w:tcBorders>
              <w:top w:val="single" w:sz="4" w:space="0" w:color="auto"/>
              <w:left w:val="single" w:sz="4" w:space="0" w:color="auto"/>
              <w:bottom w:val="single" w:sz="4" w:space="0" w:color="auto"/>
              <w:right w:val="single" w:sz="4" w:space="0" w:color="auto"/>
            </w:tcBorders>
            <w:hideMark/>
          </w:tcPr>
          <w:p w14:paraId="2CAA3CCA" w14:textId="77777777" w:rsidR="00473BF5" w:rsidRPr="00353226" w:rsidRDefault="00473BF5" w:rsidP="00E92FBC">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2</w:t>
            </w:r>
          </w:p>
        </w:tc>
        <w:tc>
          <w:tcPr>
            <w:tcW w:w="2470" w:type="dxa"/>
            <w:tcBorders>
              <w:top w:val="single" w:sz="4" w:space="0" w:color="auto"/>
              <w:left w:val="single" w:sz="4" w:space="0" w:color="auto"/>
              <w:bottom w:val="single" w:sz="4" w:space="0" w:color="auto"/>
              <w:right w:val="single" w:sz="4" w:space="0" w:color="auto"/>
            </w:tcBorders>
            <w:hideMark/>
          </w:tcPr>
          <w:p w14:paraId="19EAEA40" w14:textId="77777777" w:rsidR="00473BF5" w:rsidRPr="00353226" w:rsidRDefault="00473BF5" w:rsidP="00E92FBC">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Залучення інвестицій у пріоритетні галузі економіки.</w:t>
            </w:r>
          </w:p>
          <w:p w14:paraId="64295D0F" w14:textId="77777777" w:rsidR="00473BF5" w:rsidRPr="00353226" w:rsidRDefault="00473BF5" w:rsidP="00E92FBC">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Забезпечення відкритості, публічності і прозорості процедури підготовки і проведення інвестиційних конкурсів.</w:t>
            </w:r>
          </w:p>
          <w:p w14:paraId="21E3F10D" w14:textId="77777777" w:rsidR="00473BF5" w:rsidRPr="00353226" w:rsidRDefault="00473BF5" w:rsidP="00E92FBC">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Здійснення контролю за виконанням інвесторами зобов’язань на </w:t>
            </w:r>
            <w:r w:rsidRPr="00353226">
              <w:rPr>
                <w:rFonts w:ascii="Times New Roman" w:eastAsia="Times New Roman" w:hAnsi="Times New Roman" w:cs="Times New Roman"/>
                <w:sz w:val="28"/>
                <w:szCs w:val="28"/>
                <w:lang w:eastAsia="uk-UA"/>
              </w:rPr>
              <w:lastRenderedPageBreak/>
              <w:t>підставі інвестиційних договорів.</w:t>
            </w:r>
          </w:p>
        </w:tc>
        <w:tc>
          <w:tcPr>
            <w:tcW w:w="2205" w:type="dxa"/>
            <w:gridSpan w:val="2"/>
            <w:tcBorders>
              <w:top w:val="single" w:sz="4" w:space="0" w:color="auto"/>
              <w:left w:val="single" w:sz="4" w:space="0" w:color="auto"/>
              <w:bottom w:val="single" w:sz="4" w:space="0" w:color="auto"/>
              <w:right w:val="single" w:sz="4" w:space="0" w:color="auto"/>
            </w:tcBorders>
            <w:hideMark/>
          </w:tcPr>
          <w:p w14:paraId="40A34914" w14:textId="77777777" w:rsidR="00473BF5" w:rsidRPr="00353226" w:rsidRDefault="00473BF5" w:rsidP="00E92FBC">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 xml:space="preserve">Інвестиції, однак суму інвестиції в нерухоме майно важко спрогнозувати, оскільки все </w:t>
            </w:r>
            <w:proofErr w:type="spellStart"/>
            <w:r w:rsidRPr="00353226">
              <w:rPr>
                <w:rFonts w:ascii="Times New Roman" w:eastAsia="Times New Roman" w:hAnsi="Times New Roman" w:cs="Times New Roman"/>
                <w:sz w:val="28"/>
                <w:szCs w:val="28"/>
                <w:lang w:eastAsia="uk-UA"/>
              </w:rPr>
              <w:t>залежатиме</w:t>
            </w:r>
            <w:proofErr w:type="spellEnd"/>
            <w:r w:rsidRPr="00353226">
              <w:rPr>
                <w:rFonts w:ascii="Times New Roman" w:eastAsia="Times New Roman" w:hAnsi="Times New Roman" w:cs="Times New Roman"/>
                <w:sz w:val="28"/>
                <w:szCs w:val="28"/>
                <w:lang w:eastAsia="uk-UA"/>
              </w:rPr>
              <w:t xml:space="preserve"> від кількості і вартості </w:t>
            </w:r>
            <w:proofErr w:type="spellStart"/>
            <w:r w:rsidRPr="00353226">
              <w:rPr>
                <w:rFonts w:ascii="Times New Roman" w:eastAsia="Times New Roman" w:hAnsi="Times New Roman" w:cs="Times New Roman"/>
                <w:sz w:val="28"/>
                <w:szCs w:val="28"/>
                <w:lang w:eastAsia="uk-UA"/>
              </w:rPr>
              <w:t>проєктів</w:t>
            </w:r>
            <w:proofErr w:type="spellEnd"/>
            <w:r w:rsidRPr="00353226">
              <w:rPr>
                <w:rFonts w:ascii="Times New Roman" w:eastAsia="Times New Roman" w:hAnsi="Times New Roman" w:cs="Times New Roman"/>
                <w:sz w:val="28"/>
                <w:szCs w:val="28"/>
                <w:lang w:eastAsia="uk-UA"/>
              </w:rPr>
              <w:t>. Точно можна ствердити, що це від 2 млн грн в рік, і від 10 млн грн за 5 років</w:t>
            </w:r>
          </w:p>
        </w:tc>
        <w:tc>
          <w:tcPr>
            <w:tcW w:w="2887" w:type="dxa"/>
            <w:tcBorders>
              <w:top w:val="single" w:sz="4" w:space="0" w:color="auto"/>
              <w:left w:val="single" w:sz="4" w:space="0" w:color="auto"/>
              <w:bottom w:val="single" w:sz="4" w:space="0" w:color="auto"/>
              <w:right w:val="single" w:sz="4" w:space="0" w:color="auto"/>
            </w:tcBorders>
            <w:hideMark/>
          </w:tcPr>
          <w:p w14:paraId="5337576F" w14:textId="77777777" w:rsidR="00473BF5" w:rsidRPr="00353226" w:rsidRDefault="00473BF5" w:rsidP="00E92FBC">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 рейтингу результативності </w:t>
            </w:r>
            <w:r>
              <w:rPr>
                <w:rFonts w:ascii="Times New Roman" w:eastAsia="Times New Roman" w:hAnsi="Times New Roman" w:cs="Times New Roman"/>
                <w:sz w:val="28"/>
                <w:szCs w:val="28"/>
                <w:lang w:eastAsia="uk-UA"/>
              </w:rPr>
              <w:t>ця</w:t>
            </w:r>
            <w:r w:rsidRPr="00353226">
              <w:rPr>
                <w:rFonts w:ascii="Times New Roman" w:eastAsia="Times New Roman" w:hAnsi="Times New Roman" w:cs="Times New Roman"/>
                <w:sz w:val="28"/>
                <w:szCs w:val="28"/>
                <w:lang w:eastAsia="uk-UA"/>
              </w:rPr>
              <w:t xml:space="preserve"> альтернатива на першому місці. При виборі зазначеної альтернативи буде максимально досягнуто цілі державного регулювання</w:t>
            </w:r>
          </w:p>
        </w:tc>
      </w:tr>
      <w:tr w:rsidR="00473BF5" w:rsidRPr="00353226" w14:paraId="54C7C506" w14:textId="77777777" w:rsidTr="00E92FBC">
        <w:tc>
          <w:tcPr>
            <w:tcW w:w="2067" w:type="dxa"/>
            <w:tcBorders>
              <w:top w:val="single" w:sz="4" w:space="0" w:color="auto"/>
            </w:tcBorders>
          </w:tcPr>
          <w:p w14:paraId="73718ECD" w14:textId="77777777" w:rsidR="00473BF5" w:rsidRPr="00353226" w:rsidRDefault="00473BF5" w:rsidP="00E92FBC">
            <w:pPr>
              <w:tabs>
                <w:tab w:val="num" w:pos="720"/>
              </w:tabs>
              <w:spacing w:after="0" w:line="240" w:lineRule="auto"/>
              <w:ind w:left="127" w:right="48"/>
              <w:jc w:val="both"/>
              <w:rPr>
                <w:rFonts w:ascii="Times New Roman" w:eastAsia="Times New Roman" w:hAnsi="Times New Roman" w:cs="Times New Roman"/>
                <w:sz w:val="28"/>
                <w:szCs w:val="28"/>
                <w:lang w:eastAsia="uk-UA"/>
              </w:rPr>
            </w:pPr>
          </w:p>
        </w:tc>
        <w:tc>
          <w:tcPr>
            <w:tcW w:w="2470" w:type="dxa"/>
            <w:tcBorders>
              <w:top w:val="single" w:sz="4" w:space="0" w:color="auto"/>
            </w:tcBorders>
          </w:tcPr>
          <w:p w14:paraId="66804814" w14:textId="77777777" w:rsidR="00473BF5" w:rsidRPr="00353226" w:rsidRDefault="00473BF5" w:rsidP="00E92FBC">
            <w:pPr>
              <w:tabs>
                <w:tab w:val="num" w:pos="720"/>
              </w:tabs>
              <w:spacing w:after="0" w:line="240" w:lineRule="auto"/>
              <w:ind w:left="127" w:right="48"/>
              <w:jc w:val="both"/>
              <w:rPr>
                <w:rFonts w:ascii="Times New Roman" w:eastAsia="Times New Roman" w:hAnsi="Times New Roman" w:cs="Times New Roman"/>
                <w:sz w:val="28"/>
                <w:szCs w:val="28"/>
                <w:lang w:eastAsia="uk-UA"/>
              </w:rPr>
            </w:pPr>
          </w:p>
        </w:tc>
        <w:tc>
          <w:tcPr>
            <w:tcW w:w="2205" w:type="dxa"/>
            <w:gridSpan w:val="2"/>
            <w:tcBorders>
              <w:top w:val="single" w:sz="4" w:space="0" w:color="auto"/>
            </w:tcBorders>
          </w:tcPr>
          <w:p w14:paraId="625A1FF9" w14:textId="77777777" w:rsidR="00473BF5" w:rsidRPr="00353226" w:rsidRDefault="00473BF5" w:rsidP="00E92FBC">
            <w:pPr>
              <w:tabs>
                <w:tab w:val="num" w:pos="720"/>
              </w:tabs>
              <w:spacing w:after="0" w:line="240" w:lineRule="auto"/>
              <w:ind w:left="127" w:right="48"/>
              <w:jc w:val="both"/>
              <w:rPr>
                <w:rFonts w:ascii="Times New Roman" w:eastAsia="Times New Roman" w:hAnsi="Times New Roman" w:cs="Times New Roman"/>
                <w:sz w:val="28"/>
                <w:szCs w:val="28"/>
                <w:lang w:eastAsia="uk-UA"/>
              </w:rPr>
            </w:pPr>
          </w:p>
        </w:tc>
        <w:tc>
          <w:tcPr>
            <w:tcW w:w="2887" w:type="dxa"/>
            <w:tcBorders>
              <w:top w:val="single" w:sz="4" w:space="0" w:color="auto"/>
            </w:tcBorders>
          </w:tcPr>
          <w:p w14:paraId="36898533" w14:textId="77777777" w:rsidR="00473BF5" w:rsidRPr="00353226" w:rsidRDefault="00473BF5" w:rsidP="00E92FBC">
            <w:pPr>
              <w:tabs>
                <w:tab w:val="num" w:pos="720"/>
              </w:tabs>
              <w:spacing w:after="0" w:line="240" w:lineRule="auto"/>
              <w:ind w:left="127" w:right="48"/>
              <w:jc w:val="both"/>
              <w:rPr>
                <w:rFonts w:ascii="Times New Roman" w:eastAsia="Times New Roman" w:hAnsi="Times New Roman" w:cs="Times New Roman"/>
                <w:sz w:val="28"/>
                <w:szCs w:val="28"/>
                <w:lang w:eastAsia="uk-UA"/>
              </w:rPr>
            </w:pPr>
          </w:p>
        </w:tc>
      </w:tr>
      <w:tr w:rsidR="00473BF5" w:rsidRPr="00353226" w14:paraId="13EF5386" w14:textId="77777777" w:rsidTr="00E92FBC">
        <w:tc>
          <w:tcPr>
            <w:tcW w:w="2067" w:type="dxa"/>
            <w:tcBorders>
              <w:top w:val="single" w:sz="4" w:space="0" w:color="auto"/>
              <w:left w:val="single" w:sz="4" w:space="0" w:color="auto"/>
              <w:bottom w:val="single" w:sz="4" w:space="0" w:color="auto"/>
              <w:right w:val="single" w:sz="4" w:space="0" w:color="auto"/>
            </w:tcBorders>
            <w:hideMark/>
          </w:tcPr>
          <w:p w14:paraId="0EDE6CAC" w14:textId="77777777" w:rsidR="00473BF5" w:rsidRPr="00AC1AFD" w:rsidRDefault="00473BF5" w:rsidP="00E92FBC">
            <w:pPr>
              <w:tabs>
                <w:tab w:val="num" w:pos="720"/>
              </w:tabs>
              <w:spacing w:after="0" w:line="240" w:lineRule="auto"/>
              <w:ind w:left="127" w:right="70"/>
              <w:jc w:val="center"/>
              <w:rPr>
                <w:rFonts w:ascii="Times New Roman" w:eastAsia="Times New Roman" w:hAnsi="Times New Roman" w:cs="Times New Roman"/>
                <w:sz w:val="28"/>
                <w:szCs w:val="28"/>
                <w:lang w:eastAsia="uk-UA"/>
              </w:rPr>
            </w:pPr>
            <w:r w:rsidRPr="00AC1AFD">
              <w:rPr>
                <w:rFonts w:ascii="Times New Roman" w:eastAsia="Times New Roman" w:hAnsi="Times New Roman" w:cs="Times New Roman"/>
                <w:sz w:val="28"/>
                <w:szCs w:val="28"/>
                <w:lang w:eastAsia="uk-UA"/>
              </w:rPr>
              <w:t>Вид альтернативи</w:t>
            </w:r>
          </w:p>
        </w:tc>
        <w:tc>
          <w:tcPr>
            <w:tcW w:w="3867" w:type="dxa"/>
            <w:gridSpan w:val="2"/>
            <w:tcBorders>
              <w:top w:val="single" w:sz="4" w:space="0" w:color="auto"/>
              <w:left w:val="single" w:sz="4" w:space="0" w:color="auto"/>
              <w:bottom w:val="single" w:sz="4" w:space="0" w:color="auto"/>
              <w:right w:val="single" w:sz="4" w:space="0" w:color="auto"/>
            </w:tcBorders>
            <w:hideMark/>
          </w:tcPr>
          <w:p w14:paraId="05FBAEC5" w14:textId="77777777" w:rsidR="00473BF5" w:rsidRPr="00AC1AFD" w:rsidRDefault="00473BF5" w:rsidP="00E92FBC">
            <w:pPr>
              <w:tabs>
                <w:tab w:val="num" w:pos="720"/>
              </w:tabs>
              <w:spacing w:after="0" w:line="240" w:lineRule="auto"/>
              <w:ind w:left="127" w:right="70"/>
              <w:jc w:val="center"/>
              <w:rPr>
                <w:rFonts w:ascii="Times New Roman" w:eastAsia="Times New Roman" w:hAnsi="Times New Roman" w:cs="Times New Roman"/>
                <w:sz w:val="28"/>
                <w:szCs w:val="28"/>
                <w:lang w:eastAsia="uk-UA"/>
              </w:rPr>
            </w:pPr>
            <w:r w:rsidRPr="00AC1AFD">
              <w:rPr>
                <w:rFonts w:ascii="Times New Roman" w:eastAsia="Times New Roman" w:hAnsi="Times New Roman" w:cs="Times New Roman"/>
                <w:sz w:val="28"/>
                <w:szCs w:val="28"/>
                <w:lang w:eastAsia="uk-UA"/>
              </w:rPr>
              <w:t>Аргументи щодо переваги обраної альтернативи\ причини відмови від альтернативи</w:t>
            </w:r>
          </w:p>
        </w:tc>
        <w:tc>
          <w:tcPr>
            <w:tcW w:w="3695" w:type="dxa"/>
            <w:gridSpan w:val="2"/>
            <w:tcBorders>
              <w:top w:val="single" w:sz="4" w:space="0" w:color="auto"/>
              <w:left w:val="single" w:sz="4" w:space="0" w:color="auto"/>
              <w:bottom w:val="single" w:sz="4" w:space="0" w:color="auto"/>
              <w:right w:val="single" w:sz="4" w:space="0" w:color="auto"/>
            </w:tcBorders>
            <w:hideMark/>
          </w:tcPr>
          <w:p w14:paraId="236C7C75" w14:textId="77777777" w:rsidR="00473BF5" w:rsidRPr="00AC1AFD" w:rsidRDefault="00473BF5" w:rsidP="00E92FBC">
            <w:pPr>
              <w:tabs>
                <w:tab w:val="num" w:pos="720"/>
              </w:tabs>
              <w:spacing w:after="0" w:line="240" w:lineRule="auto"/>
              <w:ind w:left="127" w:right="70"/>
              <w:jc w:val="center"/>
              <w:rPr>
                <w:rFonts w:ascii="Times New Roman" w:eastAsia="Times New Roman" w:hAnsi="Times New Roman" w:cs="Times New Roman"/>
                <w:sz w:val="28"/>
                <w:szCs w:val="28"/>
                <w:lang w:eastAsia="uk-UA"/>
              </w:rPr>
            </w:pPr>
            <w:r w:rsidRPr="00AC1AFD">
              <w:rPr>
                <w:rFonts w:ascii="Times New Roman" w:eastAsia="Times New Roman" w:hAnsi="Times New Roman" w:cs="Times New Roman"/>
                <w:sz w:val="28"/>
                <w:szCs w:val="28"/>
                <w:lang w:eastAsia="uk-UA"/>
              </w:rPr>
              <w:t>Оцінка ризику зовнішніх чинників на дію запропонованого РА</w:t>
            </w:r>
          </w:p>
        </w:tc>
      </w:tr>
      <w:tr w:rsidR="00473BF5" w:rsidRPr="00353226" w14:paraId="2E459E71" w14:textId="77777777" w:rsidTr="00E92FBC">
        <w:tc>
          <w:tcPr>
            <w:tcW w:w="2067" w:type="dxa"/>
            <w:tcBorders>
              <w:top w:val="single" w:sz="4" w:space="0" w:color="auto"/>
              <w:left w:val="single" w:sz="4" w:space="0" w:color="auto"/>
              <w:bottom w:val="single" w:sz="4" w:space="0" w:color="auto"/>
              <w:right w:val="single" w:sz="4" w:space="0" w:color="auto"/>
            </w:tcBorders>
            <w:hideMark/>
          </w:tcPr>
          <w:p w14:paraId="5F63E5F0" w14:textId="77777777" w:rsidR="00473BF5" w:rsidRPr="00353226" w:rsidRDefault="00473BF5" w:rsidP="00E92FBC">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1</w:t>
            </w:r>
          </w:p>
        </w:tc>
        <w:tc>
          <w:tcPr>
            <w:tcW w:w="3867" w:type="dxa"/>
            <w:gridSpan w:val="2"/>
            <w:tcBorders>
              <w:top w:val="single" w:sz="4" w:space="0" w:color="auto"/>
              <w:left w:val="single" w:sz="4" w:space="0" w:color="auto"/>
              <w:bottom w:val="single" w:sz="4" w:space="0" w:color="auto"/>
              <w:right w:val="single" w:sz="4" w:space="0" w:color="auto"/>
            </w:tcBorders>
            <w:hideMark/>
          </w:tcPr>
          <w:p w14:paraId="1679131D" w14:textId="77777777" w:rsidR="00473BF5" w:rsidRPr="00353226" w:rsidRDefault="00473BF5" w:rsidP="00E92FBC">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Причиною відмови від альтернативи є необхідність в проведенні інвестиційного конкурсу</w:t>
            </w:r>
          </w:p>
        </w:tc>
        <w:tc>
          <w:tcPr>
            <w:tcW w:w="3695" w:type="dxa"/>
            <w:gridSpan w:val="2"/>
            <w:vMerge w:val="restart"/>
            <w:tcBorders>
              <w:top w:val="single" w:sz="4" w:space="0" w:color="auto"/>
              <w:left w:val="single" w:sz="4" w:space="0" w:color="auto"/>
              <w:bottom w:val="single" w:sz="4" w:space="0" w:color="auto"/>
              <w:right w:val="single" w:sz="4" w:space="0" w:color="auto"/>
            </w:tcBorders>
            <w:hideMark/>
          </w:tcPr>
          <w:p w14:paraId="3DDEFABB" w14:textId="77777777" w:rsidR="00473BF5" w:rsidRPr="00353226" w:rsidRDefault="00473BF5" w:rsidP="00E92FBC">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На дію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можливий вплив зовнішніх чинників – ухвалення змін та доповнень до чинного законодавства в цій сфері. В такому випадку рішення обласної ради потребуватиме внесення відповідних змін та доповнень</w:t>
            </w:r>
          </w:p>
        </w:tc>
      </w:tr>
      <w:tr w:rsidR="00473BF5" w:rsidRPr="00353226" w14:paraId="6F680E4B" w14:textId="77777777" w:rsidTr="00E92FBC">
        <w:tc>
          <w:tcPr>
            <w:tcW w:w="2067" w:type="dxa"/>
            <w:tcBorders>
              <w:top w:val="single" w:sz="4" w:space="0" w:color="auto"/>
              <w:left w:val="single" w:sz="4" w:space="0" w:color="auto"/>
              <w:bottom w:val="single" w:sz="4" w:space="0" w:color="auto"/>
              <w:right w:val="single" w:sz="4" w:space="0" w:color="auto"/>
            </w:tcBorders>
            <w:hideMark/>
          </w:tcPr>
          <w:p w14:paraId="3FDC2BF8" w14:textId="77777777" w:rsidR="00473BF5" w:rsidRPr="00353226" w:rsidRDefault="00473BF5" w:rsidP="00E92FBC">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2</w:t>
            </w:r>
          </w:p>
        </w:tc>
        <w:tc>
          <w:tcPr>
            <w:tcW w:w="3867" w:type="dxa"/>
            <w:gridSpan w:val="2"/>
            <w:tcBorders>
              <w:top w:val="single" w:sz="4" w:space="0" w:color="auto"/>
              <w:left w:val="single" w:sz="4" w:space="0" w:color="auto"/>
              <w:bottom w:val="single" w:sz="4" w:space="0" w:color="auto"/>
              <w:right w:val="single" w:sz="4" w:space="0" w:color="auto"/>
            </w:tcBorders>
            <w:hideMark/>
          </w:tcPr>
          <w:p w14:paraId="7C8F978A" w14:textId="77777777" w:rsidR="00473BF5" w:rsidRPr="00353226" w:rsidRDefault="00473BF5" w:rsidP="00E92FBC">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Для досягнення встановлених цілей, перевага була надана альтернативі, що </w:t>
            </w:r>
            <w:proofErr w:type="spellStart"/>
            <w:r w:rsidRPr="00353226">
              <w:rPr>
                <w:rFonts w:ascii="Times New Roman" w:eastAsia="Times New Roman" w:hAnsi="Times New Roman" w:cs="Times New Roman"/>
                <w:sz w:val="28"/>
                <w:szCs w:val="28"/>
                <w:lang w:eastAsia="uk-UA"/>
              </w:rPr>
              <w:t>надасть</w:t>
            </w:r>
            <w:proofErr w:type="spellEnd"/>
            <w:r w:rsidRPr="00353226">
              <w:rPr>
                <w:rFonts w:ascii="Times New Roman" w:eastAsia="Times New Roman" w:hAnsi="Times New Roman" w:cs="Times New Roman"/>
                <w:sz w:val="28"/>
                <w:szCs w:val="28"/>
                <w:lang w:eastAsia="uk-UA"/>
              </w:rPr>
              <w:t xml:space="preserve"> можливість в повній мірі досягти задекларовані цілі поставленої мети стосовно залучення інвестицій в область та проведення інвестиційного конкурсу</w:t>
            </w:r>
          </w:p>
        </w:tc>
        <w:tc>
          <w:tcPr>
            <w:tcW w:w="3695" w:type="dxa"/>
            <w:gridSpan w:val="2"/>
            <w:vMerge/>
            <w:tcBorders>
              <w:top w:val="single" w:sz="4" w:space="0" w:color="auto"/>
              <w:left w:val="single" w:sz="4" w:space="0" w:color="auto"/>
              <w:bottom w:val="single" w:sz="4" w:space="0" w:color="auto"/>
              <w:right w:val="single" w:sz="4" w:space="0" w:color="auto"/>
            </w:tcBorders>
            <w:hideMark/>
          </w:tcPr>
          <w:p w14:paraId="2BB59028" w14:textId="77777777" w:rsidR="00473BF5" w:rsidRPr="00353226" w:rsidRDefault="00473BF5" w:rsidP="00E92FBC">
            <w:pPr>
              <w:tabs>
                <w:tab w:val="num" w:pos="720"/>
              </w:tabs>
              <w:spacing w:after="0" w:line="240" w:lineRule="auto"/>
              <w:ind w:firstLine="567"/>
              <w:rPr>
                <w:rFonts w:ascii="Times New Roman" w:eastAsia="Times New Roman" w:hAnsi="Times New Roman" w:cs="Times New Roman"/>
                <w:sz w:val="28"/>
                <w:szCs w:val="28"/>
                <w:lang w:eastAsia="uk-UA"/>
              </w:rPr>
            </w:pPr>
          </w:p>
        </w:tc>
      </w:tr>
    </w:tbl>
    <w:p w14:paraId="05F94331" w14:textId="77777777" w:rsidR="00473BF5" w:rsidRPr="00353226" w:rsidRDefault="00473BF5" w:rsidP="00473BF5">
      <w:pPr>
        <w:shd w:val="clear" w:color="auto" w:fill="FFFFFF"/>
        <w:tabs>
          <w:tab w:val="num" w:pos="720"/>
        </w:tabs>
        <w:spacing w:after="0" w:line="240" w:lineRule="auto"/>
        <w:ind w:firstLine="567"/>
        <w:rPr>
          <w:rFonts w:ascii="Times New Roman" w:eastAsia="Times New Roman" w:hAnsi="Times New Roman" w:cs="Times New Roman"/>
          <w:sz w:val="28"/>
          <w:szCs w:val="28"/>
          <w:lang w:eastAsia="uk-UA"/>
        </w:rPr>
      </w:pPr>
    </w:p>
    <w:p w14:paraId="469370AA" w14:textId="77777777" w:rsidR="00473BF5" w:rsidRPr="00353226" w:rsidRDefault="00473BF5" w:rsidP="00473BF5">
      <w:pPr>
        <w:shd w:val="clear" w:color="auto" w:fill="FFFFFF"/>
        <w:spacing w:after="0" w:line="240" w:lineRule="auto"/>
        <w:ind w:left="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Механізми та заходи, які забезпечать розв’язання визначеної проблеми</w:t>
      </w:r>
    </w:p>
    <w:p w14:paraId="2155F6A3"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79E38CA0"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Прийняття відповідного регуляторного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забезпечить конкретизацію процедури проведення інвестиційних конкурсів щодо об’єктів спільної власності територіальних громад сіл, селищ, міст Волинської області, що призведе до збільшення надходжень до обласного бюджету у вигляді коштів та/або майна й значно покращить інвестиційний клімат регіону в цілому.</w:t>
      </w:r>
    </w:p>
    <w:p w14:paraId="2996C5EB"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Для досягнення поставленої мети, </w:t>
      </w:r>
      <w:proofErr w:type="spellStart"/>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ом</w:t>
      </w:r>
      <w:proofErr w:type="spellEnd"/>
      <w:r w:rsidRPr="00353226">
        <w:rPr>
          <w:rFonts w:ascii="Times New Roman" w:eastAsia="Times New Roman" w:hAnsi="Times New Roman" w:cs="Times New Roman"/>
          <w:sz w:val="28"/>
          <w:szCs w:val="28"/>
          <w:lang w:eastAsia="uk-UA"/>
        </w:rPr>
        <w:t xml:space="preserve"> рішення пропонуються наступні заходи та механізми, які передбачені відповідною процедурою, а саме:</w:t>
      </w:r>
    </w:p>
    <w:p w14:paraId="1833A283"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забезпечення прозорості інвестиційного процесу шляхом розміщення на сайті Волинської обласної ради інформації та документів про роботу інвестиційної комісії;</w:t>
      </w:r>
    </w:p>
    <w:p w14:paraId="0FEE42C6"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вдосконалення процедури прийому конкурсної документації, що дозволить уникнути випадків відмови учаснику з більш вигідною конкурсною пропозицією на формальних підставах (недостатність або неналежне оформлення тих чи інших документів);</w:t>
      </w:r>
    </w:p>
    <w:p w14:paraId="42846ED6"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зменшення витрат бюджетних коштів на підготовку інвестиційних </w:t>
      </w:r>
      <w:proofErr w:type="spellStart"/>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ів</w:t>
      </w:r>
      <w:proofErr w:type="spellEnd"/>
      <w:r w:rsidRPr="00353226">
        <w:rPr>
          <w:rFonts w:ascii="Times New Roman" w:eastAsia="Times New Roman" w:hAnsi="Times New Roman" w:cs="Times New Roman"/>
          <w:sz w:val="28"/>
          <w:szCs w:val="28"/>
          <w:lang w:eastAsia="uk-UA"/>
        </w:rPr>
        <w:t xml:space="preserve"> та збільшення надходжень до обласного бюджету;</w:t>
      </w:r>
    </w:p>
    <w:p w14:paraId="6D9CD777"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підвищення ділової активності у сфері інвестування.</w:t>
      </w:r>
    </w:p>
    <w:p w14:paraId="3502D443" w14:textId="77777777" w:rsidR="00473BF5" w:rsidRPr="005653C3"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Реалізація такого РА сприятиме створенню сучасного правового простору, який буде відповідати потребам громад та інвестора і сприяти розвитку відповідної сфери.</w:t>
      </w:r>
    </w:p>
    <w:p w14:paraId="4895D4B3" w14:textId="77777777" w:rsidR="00473BF5" w:rsidRPr="005653C3"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5653C3">
        <w:rPr>
          <w:rFonts w:ascii="Times New Roman" w:eastAsia="Times New Roman" w:hAnsi="Times New Roman" w:cs="Times New Roman"/>
          <w:sz w:val="28"/>
          <w:szCs w:val="28"/>
          <w:lang w:eastAsia="uk-UA"/>
        </w:rPr>
        <w:t xml:space="preserve">Заходи, які мають здійснити органи влади для впровадження цього регуляторного </w:t>
      </w:r>
      <w:proofErr w:type="spellStart"/>
      <w:r w:rsidRPr="005653C3">
        <w:rPr>
          <w:rFonts w:ascii="Times New Roman" w:eastAsia="Times New Roman" w:hAnsi="Times New Roman" w:cs="Times New Roman"/>
          <w:sz w:val="28"/>
          <w:szCs w:val="28"/>
          <w:lang w:eastAsia="uk-UA"/>
        </w:rPr>
        <w:t>акта</w:t>
      </w:r>
      <w:proofErr w:type="spellEnd"/>
      <w:r w:rsidRPr="005653C3">
        <w:rPr>
          <w:rFonts w:ascii="Times New Roman" w:eastAsia="Times New Roman" w:hAnsi="Times New Roman" w:cs="Times New Roman"/>
          <w:sz w:val="28"/>
          <w:szCs w:val="28"/>
          <w:lang w:eastAsia="uk-UA"/>
        </w:rPr>
        <w:t>:</w:t>
      </w:r>
    </w:p>
    <w:p w14:paraId="370DA002"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Розробка </w:t>
      </w:r>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у рішення Волинської обласної ради «Про затвердження Положення про проведення конкурсів</w:t>
      </w:r>
      <w:r>
        <w:rPr>
          <w:rFonts w:ascii="Times New Roman" w:eastAsia="Times New Roman" w:hAnsi="Times New Roman" w:cs="Times New Roman"/>
          <w:sz w:val="28"/>
          <w:szCs w:val="28"/>
          <w:lang w:eastAsia="uk-UA"/>
        </w:rPr>
        <w:t xml:space="preserve"> відбору інвесторів</w:t>
      </w:r>
      <w:r w:rsidRPr="00353226">
        <w:rPr>
          <w:rFonts w:ascii="Times New Roman" w:eastAsia="Times New Roman" w:hAnsi="Times New Roman" w:cs="Times New Roman"/>
          <w:sz w:val="28"/>
          <w:szCs w:val="28"/>
          <w:lang w:eastAsia="uk-UA"/>
        </w:rPr>
        <w:t xml:space="preserve"> для будівництва, реконструкції, реставрації тощо об’єктів спільної власності територіальних громад сіл, селищ, міст Волинської області» та аналіз регуляторного впливу до нього (далі – АРВ).</w:t>
      </w:r>
    </w:p>
    <w:p w14:paraId="20C0436C"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Проведення консультацій з суб’єктами господарювання.</w:t>
      </w:r>
    </w:p>
    <w:p w14:paraId="0AE73FC8"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Оприлюднення </w:t>
      </w:r>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у разом з АРВ та отримання пропозицій і зауважень.</w:t>
      </w:r>
    </w:p>
    <w:p w14:paraId="6486A250"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Підготовка експертного висновку постійної відповідальної комісії щодо відповідності </w:t>
      </w:r>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 xml:space="preserve">у рішення вимогам статей 4, 8 Закону України </w:t>
      </w:r>
      <w:r>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Про засади державної регуляторної політики у сфері господарської діяльності</w:t>
      </w:r>
      <w:r>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w:t>
      </w:r>
    </w:p>
    <w:p w14:paraId="1C0DBBEB"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Отримання пропозицій з удосконалення від Державної регуляторної служби України.</w:t>
      </w:r>
    </w:p>
    <w:p w14:paraId="55EEEC94"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Прийняття рішення на пленарному засіданні сесії Волинської обласної ради.</w:t>
      </w:r>
    </w:p>
    <w:p w14:paraId="49F6CB2C"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Оприлюднення рішення у встановленому законодавством порядку.</w:t>
      </w:r>
    </w:p>
    <w:p w14:paraId="1BDD35EC"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Проведення заходів з відстеження результативності прийнятого рішення.</w:t>
      </w:r>
    </w:p>
    <w:p w14:paraId="106A5789" w14:textId="77777777" w:rsidR="00473BF5" w:rsidRPr="00353226" w:rsidRDefault="00473BF5" w:rsidP="00473BF5">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p>
    <w:p w14:paraId="5AACCA1B" w14:textId="77777777" w:rsidR="00473BF5" w:rsidRPr="00353226" w:rsidRDefault="00473BF5" w:rsidP="00473BF5">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 xml:space="preserve">Оцінка виконання вимог регуляторного </w:t>
      </w:r>
      <w:proofErr w:type="spellStart"/>
      <w:r w:rsidRPr="00353226">
        <w:rPr>
          <w:rFonts w:ascii="Times New Roman" w:eastAsia="Times New Roman" w:hAnsi="Times New Roman" w:cs="Times New Roman"/>
          <w:b/>
          <w:bCs/>
          <w:sz w:val="28"/>
          <w:szCs w:val="28"/>
          <w:lang w:eastAsia="uk-UA"/>
        </w:rPr>
        <w:t>акт</w:t>
      </w:r>
      <w:r>
        <w:rPr>
          <w:rFonts w:ascii="Times New Roman" w:eastAsia="Times New Roman" w:hAnsi="Times New Roman" w:cs="Times New Roman"/>
          <w:b/>
          <w:bCs/>
          <w:sz w:val="28"/>
          <w:szCs w:val="28"/>
          <w:lang w:eastAsia="uk-UA"/>
        </w:rPr>
        <w:t>а</w:t>
      </w:r>
      <w:proofErr w:type="spellEnd"/>
      <w:r w:rsidRPr="00353226">
        <w:rPr>
          <w:rFonts w:ascii="Times New Roman" w:eastAsia="Times New Roman" w:hAnsi="Times New Roman" w:cs="Times New Roman"/>
          <w:b/>
          <w:bCs/>
          <w:sz w:val="28"/>
          <w:szCs w:val="28"/>
          <w:lang w:eastAsia="uk-UA"/>
        </w:rPr>
        <w:t xml:space="preserve"> залежно від ресурсів, якими розпоряджається орган місцевого самоврядування, фізичні та юридичні особи, які повинні впроваджувати або виконувати ці вимоги</w:t>
      </w:r>
    </w:p>
    <w:p w14:paraId="31D25583" w14:textId="77777777" w:rsidR="00473BF5" w:rsidRPr="00353226" w:rsidRDefault="00473BF5" w:rsidP="00473BF5">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p>
    <w:p w14:paraId="6D27450C"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Орган місцевого самоврядування, в </w:t>
      </w:r>
      <w:proofErr w:type="spellStart"/>
      <w:r w:rsidRPr="00353226">
        <w:rPr>
          <w:rFonts w:ascii="Times New Roman" w:eastAsia="Times New Roman" w:hAnsi="Times New Roman" w:cs="Times New Roman"/>
          <w:sz w:val="28"/>
          <w:szCs w:val="28"/>
          <w:lang w:eastAsia="uk-UA"/>
        </w:rPr>
        <w:t>т.ч</w:t>
      </w:r>
      <w:proofErr w:type="spellEnd"/>
      <w:r w:rsidRPr="00353226">
        <w:rPr>
          <w:rFonts w:ascii="Times New Roman" w:eastAsia="Times New Roman" w:hAnsi="Times New Roman" w:cs="Times New Roman"/>
          <w:sz w:val="28"/>
          <w:szCs w:val="28"/>
          <w:lang w:eastAsia="uk-UA"/>
        </w:rPr>
        <w:t xml:space="preserve">. виконавчий </w:t>
      </w:r>
      <w:r>
        <w:rPr>
          <w:rFonts w:ascii="Times New Roman" w:eastAsia="Times New Roman" w:hAnsi="Times New Roman" w:cs="Times New Roman"/>
          <w:sz w:val="28"/>
          <w:szCs w:val="28"/>
          <w:lang w:eastAsia="uk-UA"/>
        </w:rPr>
        <w:t>апарат</w:t>
      </w:r>
      <w:r w:rsidRPr="00353226">
        <w:rPr>
          <w:rFonts w:ascii="Times New Roman" w:eastAsia="Times New Roman" w:hAnsi="Times New Roman" w:cs="Times New Roman"/>
          <w:sz w:val="28"/>
          <w:szCs w:val="28"/>
          <w:lang w:eastAsia="uk-UA"/>
        </w:rPr>
        <w:t xml:space="preserve"> Волинської обласної ради, при введені в дію запропонованого </w:t>
      </w:r>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 xml:space="preserve">у РА не понесе додаткових витрат коштів обласного бюджету, а також витрат на контроль </w:t>
      </w:r>
      <w:r>
        <w:rPr>
          <w:rFonts w:ascii="Times New Roman" w:eastAsia="Times New Roman" w:hAnsi="Times New Roman" w:cs="Times New Roman"/>
          <w:sz w:val="28"/>
          <w:szCs w:val="28"/>
          <w:lang w:eastAsia="uk-UA"/>
        </w:rPr>
        <w:t>за</w:t>
      </w:r>
      <w:r w:rsidRPr="00353226">
        <w:rPr>
          <w:rFonts w:ascii="Times New Roman" w:eastAsia="Times New Roman" w:hAnsi="Times New Roman" w:cs="Times New Roman"/>
          <w:sz w:val="28"/>
          <w:szCs w:val="28"/>
          <w:lang w:eastAsia="uk-UA"/>
        </w:rPr>
        <w:t xml:space="preserve"> його виконанням.</w:t>
      </w:r>
    </w:p>
    <w:p w14:paraId="1690E1FC"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становить більше 90 відсотків, тому проведено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(Тест малого підприємництва).</w:t>
      </w:r>
    </w:p>
    <w:p w14:paraId="4F3A4781"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09D5FA3B" w14:textId="77777777" w:rsidR="00473BF5" w:rsidRPr="00353226" w:rsidRDefault="00473BF5" w:rsidP="00473BF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 xml:space="preserve">VII. Обґрунтування запропонованого строку дії регуляторного </w:t>
      </w:r>
      <w:proofErr w:type="spellStart"/>
      <w:r w:rsidRPr="00353226">
        <w:rPr>
          <w:rFonts w:ascii="Times New Roman" w:eastAsia="Times New Roman" w:hAnsi="Times New Roman" w:cs="Times New Roman"/>
          <w:b/>
          <w:bCs/>
          <w:sz w:val="28"/>
          <w:szCs w:val="28"/>
          <w:lang w:eastAsia="uk-UA"/>
        </w:rPr>
        <w:t>акт</w:t>
      </w:r>
      <w:r>
        <w:rPr>
          <w:rFonts w:ascii="Times New Roman" w:eastAsia="Times New Roman" w:hAnsi="Times New Roman" w:cs="Times New Roman"/>
          <w:b/>
          <w:bCs/>
          <w:sz w:val="28"/>
          <w:szCs w:val="28"/>
          <w:lang w:eastAsia="uk-UA"/>
        </w:rPr>
        <w:t>а</w:t>
      </w:r>
      <w:proofErr w:type="spellEnd"/>
    </w:p>
    <w:p w14:paraId="70ED5F28"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5D68646F"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Акт набирає чинності з дня його оприлюднення на офіційному сайті Волинської обласної ради.</w:t>
      </w:r>
    </w:p>
    <w:p w14:paraId="08E1ED8A"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Запропонований регуляторний акт довгостроковий. Доповнення та зміни будуть вноситися після внесення відповідних змін до чинного законодавства України та у разі потреби за підсумками аналізу відстеження його результативності. Перегляд положень регуляторного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його скасування, відміна чи внесення до нього змін здійснюватиметься </w:t>
      </w:r>
      <w:r>
        <w:rPr>
          <w:rFonts w:ascii="Times New Roman" w:eastAsia="Times New Roman" w:hAnsi="Times New Roman" w:cs="Times New Roman"/>
          <w:sz w:val="28"/>
          <w:szCs w:val="28"/>
          <w:lang w:eastAsia="uk-UA"/>
        </w:rPr>
        <w:t>відповідно до</w:t>
      </w:r>
      <w:r w:rsidRPr="00353226">
        <w:rPr>
          <w:rFonts w:ascii="Times New Roman" w:eastAsia="Times New Roman" w:hAnsi="Times New Roman" w:cs="Times New Roman"/>
          <w:sz w:val="28"/>
          <w:szCs w:val="28"/>
          <w:lang w:eastAsia="uk-UA"/>
        </w:rPr>
        <w:t xml:space="preserve"> Закону </w:t>
      </w:r>
      <w:r w:rsidRPr="00353226">
        <w:rPr>
          <w:rFonts w:ascii="Times New Roman" w:eastAsia="Times New Roman" w:hAnsi="Times New Roman" w:cs="Times New Roman"/>
          <w:sz w:val="28"/>
          <w:szCs w:val="28"/>
          <w:lang w:eastAsia="uk-UA"/>
        </w:rPr>
        <w:lastRenderedPageBreak/>
        <w:t>України «Про засади державної регуляторної політики у сфері господарської діяльності».</w:t>
      </w:r>
    </w:p>
    <w:p w14:paraId="5E627A3B"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02F824FF"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 xml:space="preserve">VIII. Визначення показників результативності дії регуляторного </w:t>
      </w:r>
      <w:proofErr w:type="spellStart"/>
      <w:r w:rsidRPr="00353226">
        <w:rPr>
          <w:rFonts w:ascii="Times New Roman" w:eastAsia="Times New Roman" w:hAnsi="Times New Roman" w:cs="Times New Roman"/>
          <w:b/>
          <w:bCs/>
          <w:sz w:val="28"/>
          <w:szCs w:val="28"/>
          <w:lang w:eastAsia="uk-UA"/>
        </w:rPr>
        <w:t>акт</w:t>
      </w:r>
      <w:r>
        <w:rPr>
          <w:rFonts w:ascii="Times New Roman" w:eastAsia="Times New Roman" w:hAnsi="Times New Roman" w:cs="Times New Roman"/>
          <w:b/>
          <w:bCs/>
          <w:sz w:val="28"/>
          <w:szCs w:val="28"/>
          <w:lang w:eastAsia="uk-UA"/>
        </w:rPr>
        <w:t>а</w:t>
      </w:r>
      <w:proofErr w:type="spellEnd"/>
    </w:p>
    <w:p w14:paraId="04AFEBE9"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6BF9EFA2"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Прогнозними значеннями показників результативності регуляторного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є:</w:t>
      </w:r>
    </w:p>
    <w:p w14:paraId="6E6B0E34" w14:textId="77777777" w:rsidR="00473BF5" w:rsidRPr="00C963F3"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C963F3">
        <w:rPr>
          <w:rFonts w:ascii="Times New Roman" w:eastAsia="Times New Roman" w:hAnsi="Times New Roman" w:cs="Times New Roman"/>
          <w:sz w:val="28"/>
          <w:szCs w:val="28"/>
          <w:lang w:eastAsia="uk-UA"/>
        </w:rPr>
        <w:t>Якісні:</w:t>
      </w:r>
    </w:p>
    <w:p w14:paraId="1C0CD542"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збільшення ефективності організації та проведення інвестиційних конкурсів відповідно до прийнятого Положення та збільшення їх кількості відповідно (кількість об’єктів, включених до переліку </w:t>
      </w:r>
      <w:proofErr w:type="spellStart"/>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ів</w:t>
      </w:r>
      <w:proofErr w:type="spellEnd"/>
      <w:r w:rsidRPr="00353226">
        <w:rPr>
          <w:rFonts w:ascii="Times New Roman" w:eastAsia="Times New Roman" w:hAnsi="Times New Roman" w:cs="Times New Roman"/>
          <w:sz w:val="28"/>
          <w:szCs w:val="28"/>
          <w:lang w:eastAsia="uk-UA"/>
        </w:rPr>
        <w:t>, які потребують залучення інвестицій; кількість оголошених конкурсів тощо);</w:t>
      </w:r>
    </w:p>
    <w:p w14:paraId="335DFBE6"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збільшення кількості учасників інвестиційного процесу;</w:t>
      </w:r>
    </w:p>
    <w:p w14:paraId="379585DD"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раціональне використання бюджетних коштів та комунального майна (зменшення витрат з обласного бюджету на підготовку інвестиційних </w:t>
      </w:r>
      <w:proofErr w:type="spellStart"/>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ів</w:t>
      </w:r>
      <w:proofErr w:type="spellEnd"/>
      <w:r w:rsidRPr="00353226">
        <w:rPr>
          <w:rFonts w:ascii="Times New Roman" w:eastAsia="Times New Roman" w:hAnsi="Times New Roman" w:cs="Times New Roman"/>
          <w:sz w:val="28"/>
          <w:szCs w:val="28"/>
          <w:lang w:eastAsia="uk-UA"/>
        </w:rPr>
        <w:t>);</w:t>
      </w:r>
    </w:p>
    <w:p w14:paraId="7E3D4AEB"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збільшення надходжень до обласного бюджету відповідно до умов інвестиційних угод;</w:t>
      </w:r>
    </w:p>
    <w:p w14:paraId="10701F32"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залучення додаткових коштів для збалансованого економічного та соціального розвитку області;</w:t>
      </w:r>
    </w:p>
    <w:p w14:paraId="38698486"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забезпечення сприятливих умов для розвитку підприємництва;</w:t>
      </w:r>
    </w:p>
    <w:p w14:paraId="430DEDD5"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створення нових робочих місць.</w:t>
      </w:r>
    </w:p>
    <w:p w14:paraId="0869E677" w14:textId="77777777" w:rsidR="00473BF5" w:rsidRPr="00C963F3"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C963F3">
        <w:rPr>
          <w:rFonts w:ascii="Times New Roman" w:eastAsia="Times New Roman" w:hAnsi="Times New Roman" w:cs="Times New Roman"/>
          <w:sz w:val="28"/>
          <w:szCs w:val="28"/>
          <w:lang w:eastAsia="uk-UA"/>
        </w:rPr>
        <w:t>Кількісні:</w:t>
      </w:r>
    </w:p>
    <w:p w14:paraId="61BB0DCA"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кількість суб’єктів господарювання, на яких поширюватиметься дія регуляторного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 </w:t>
      </w:r>
      <w:r w:rsidRPr="009A54CC">
        <w:rPr>
          <w:rFonts w:ascii="Times New Roman" w:eastAsia="Times New Roman" w:hAnsi="Times New Roman" w:cs="Times New Roman"/>
          <w:sz w:val="28"/>
          <w:szCs w:val="28"/>
          <w:lang w:eastAsia="uk-UA"/>
        </w:rPr>
        <w:t>40244</w:t>
      </w:r>
      <w:r w:rsidRPr="00353226">
        <w:rPr>
          <w:rFonts w:ascii="Times New Roman" w:eastAsia="Times New Roman" w:hAnsi="Times New Roman" w:cs="Times New Roman"/>
          <w:sz w:val="28"/>
          <w:szCs w:val="28"/>
          <w:lang w:eastAsia="uk-UA"/>
        </w:rPr>
        <w:t>;</w:t>
      </w:r>
    </w:p>
    <w:p w14:paraId="600CDED0"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кількість проведених інвестиційних конкурсів та кількість учасників, які </w:t>
      </w:r>
      <w:r>
        <w:rPr>
          <w:rFonts w:ascii="Times New Roman" w:eastAsia="Times New Roman" w:hAnsi="Times New Roman" w:cs="Times New Roman"/>
          <w:sz w:val="28"/>
          <w:szCs w:val="28"/>
          <w:lang w:eastAsia="uk-UA"/>
        </w:rPr>
        <w:t>брали</w:t>
      </w:r>
      <w:r w:rsidRPr="00353226">
        <w:rPr>
          <w:rFonts w:ascii="Times New Roman" w:eastAsia="Times New Roman" w:hAnsi="Times New Roman" w:cs="Times New Roman"/>
          <w:sz w:val="28"/>
          <w:szCs w:val="28"/>
          <w:lang w:eastAsia="uk-UA"/>
        </w:rPr>
        <w:t xml:space="preserve"> участь у конкурсах;</w:t>
      </w:r>
    </w:p>
    <w:p w14:paraId="68CCC8FF"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час, що витрачатиметься суб’єктами господарювання та/або фізичними особами, пов’язаними з виконанням вимог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години на 1 </w:t>
      </w:r>
      <w:proofErr w:type="spellStart"/>
      <w:r w:rsidRPr="00353226">
        <w:rPr>
          <w:rFonts w:ascii="Times New Roman" w:eastAsia="Times New Roman" w:hAnsi="Times New Roman" w:cs="Times New Roman"/>
          <w:sz w:val="28"/>
          <w:szCs w:val="28"/>
          <w:lang w:eastAsia="uk-UA"/>
        </w:rPr>
        <w:t>суб</w:t>
      </w:r>
      <w:proofErr w:type="spellEnd"/>
      <w:r w:rsidRPr="00353226">
        <w:rPr>
          <w:rFonts w:ascii="Times New Roman" w:eastAsia="Times New Roman" w:hAnsi="Times New Roman" w:cs="Times New Roman"/>
          <w:sz w:val="28"/>
          <w:szCs w:val="28"/>
          <w:lang w:eastAsia="uk-UA"/>
        </w:rPr>
        <w:t>.;</w:t>
      </w:r>
    </w:p>
    <w:p w14:paraId="1347CD02"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рівень поінформованості суб’єктів господарювання та/або фізичних осіб з основних положень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w:t>
      </w:r>
    </w:p>
    <w:p w14:paraId="44908E8F"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78B9CCB4" w14:textId="77777777" w:rsidR="00473BF5" w:rsidRPr="00353226" w:rsidRDefault="00473BF5" w:rsidP="00473BF5">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 xml:space="preserve">Визначення заходів, за допомогою яких здійснюватиметься відстеження результативності дії регуляторного </w:t>
      </w:r>
      <w:proofErr w:type="spellStart"/>
      <w:r w:rsidRPr="00353226">
        <w:rPr>
          <w:rFonts w:ascii="Times New Roman" w:eastAsia="Times New Roman" w:hAnsi="Times New Roman" w:cs="Times New Roman"/>
          <w:b/>
          <w:bCs/>
          <w:sz w:val="28"/>
          <w:szCs w:val="28"/>
          <w:lang w:eastAsia="uk-UA"/>
        </w:rPr>
        <w:t>акт</w:t>
      </w:r>
      <w:r>
        <w:rPr>
          <w:rFonts w:ascii="Times New Roman" w:eastAsia="Times New Roman" w:hAnsi="Times New Roman" w:cs="Times New Roman"/>
          <w:b/>
          <w:bCs/>
          <w:sz w:val="28"/>
          <w:szCs w:val="28"/>
          <w:lang w:eastAsia="uk-UA"/>
        </w:rPr>
        <w:t>а</w:t>
      </w:r>
      <w:proofErr w:type="spellEnd"/>
    </w:p>
    <w:p w14:paraId="0AEEFD8B"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0D81838F"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Відносно цього РА повинно послідовно здійснюватися базове, повторне та періодичне відстеження його результативності, зокрема:</w:t>
      </w:r>
    </w:p>
    <w:p w14:paraId="3CA0B20E"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базове відстеження результативності регуляторного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буде проведено до набрання чинності цим регуляторним актом;</w:t>
      </w:r>
    </w:p>
    <w:p w14:paraId="7BDBAA42"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повторне відстеження результативності – через рік з дня набрання ним чинності, але не пізніше двох років з дня набрання чинності цим актом;</w:t>
      </w:r>
    </w:p>
    <w:p w14:paraId="351FAAC0"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акту.</w:t>
      </w:r>
    </w:p>
    <w:p w14:paraId="1AE65C7F"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Відповідні відстеження будуть проводитись шляхом аналізу статистичних даних.</w:t>
      </w:r>
    </w:p>
    <w:p w14:paraId="12773853" w14:textId="77777777" w:rsidR="00473BF5" w:rsidRDefault="00473BF5" w:rsidP="00473BF5">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p>
    <w:p w14:paraId="02B886DF" w14:textId="77777777" w:rsidR="00473BF5" w:rsidRPr="00353226" w:rsidRDefault="00473BF5" w:rsidP="00473BF5">
      <w:pPr>
        <w:shd w:val="clear" w:color="auto" w:fill="FFFFFF"/>
        <w:tabs>
          <w:tab w:val="num" w:pos="720"/>
        </w:tabs>
        <w:spacing w:after="0" w:line="240" w:lineRule="auto"/>
        <w:ind w:left="510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Додаток до аналізу регуляторного</w:t>
      </w:r>
    </w:p>
    <w:p w14:paraId="7C1ACDC2" w14:textId="77777777" w:rsidR="00473BF5" w:rsidRPr="00353226" w:rsidRDefault="00473BF5" w:rsidP="00473BF5">
      <w:pPr>
        <w:shd w:val="clear" w:color="auto" w:fill="FFFFFF"/>
        <w:tabs>
          <w:tab w:val="num" w:pos="720"/>
        </w:tabs>
        <w:spacing w:after="0" w:line="240" w:lineRule="auto"/>
        <w:ind w:left="510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впливу до </w:t>
      </w:r>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у рішення Волинської обласної ради «Про затвердження Положення про проведення конкурсів</w:t>
      </w:r>
      <w:r>
        <w:rPr>
          <w:rFonts w:ascii="Times New Roman" w:eastAsia="Times New Roman" w:hAnsi="Times New Roman" w:cs="Times New Roman"/>
          <w:sz w:val="28"/>
          <w:szCs w:val="28"/>
          <w:lang w:eastAsia="uk-UA"/>
        </w:rPr>
        <w:t xml:space="preserve"> відбору експертів</w:t>
      </w:r>
      <w:r w:rsidRPr="00353226">
        <w:rPr>
          <w:rFonts w:ascii="Times New Roman" w:eastAsia="Times New Roman" w:hAnsi="Times New Roman" w:cs="Times New Roman"/>
          <w:sz w:val="28"/>
          <w:szCs w:val="28"/>
          <w:lang w:eastAsia="uk-UA"/>
        </w:rPr>
        <w:t xml:space="preserve"> для будівництва, реконструкції, реставрації тощо  об’єктів спільної власності територіальних громад сіл, селищ, міст Волинської області»</w:t>
      </w:r>
    </w:p>
    <w:p w14:paraId="2B5486E3" w14:textId="77777777" w:rsidR="00473BF5" w:rsidRPr="00353226" w:rsidRDefault="00473BF5" w:rsidP="00473BF5">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p>
    <w:p w14:paraId="64C78329" w14:textId="77777777" w:rsidR="00473BF5" w:rsidRPr="00353226" w:rsidRDefault="00473BF5" w:rsidP="00473BF5">
      <w:pPr>
        <w:shd w:val="clear" w:color="auto" w:fill="FFFFFF"/>
        <w:tabs>
          <w:tab w:val="num" w:pos="720"/>
        </w:tabs>
        <w:spacing w:after="0" w:line="240" w:lineRule="auto"/>
        <w:jc w:val="both"/>
        <w:rPr>
          <w:rFonts w:ascii="Times New Roman" w:eastAsia="Times New Roman" w:hAnsi="Times New Roman" w:cs="Times New Roman"/>
          <w:b/>
          <w:bCs/>
          <w:sz w:val="28"/>
          <w:szCs w:val="28"/>
          <w:lang w:eastAsia="uk-UA"/>
        </w:rPr>
      </w:pPr>
    </w:p>
    <w:p w14:paraId="54FFADC9" w14:textId="77777777" w:rsidR="00473BF5" w:rsidRPr="00353226" w:rsidRDefault="00473BF5" w:rsidP="00473BF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ТЕСТ</w:t>
      </w:r>
    </w:p>
    <w:p w14:paraId="6FBAD574" w14:textId="77777777" w:rsidR="00473BF5" w:rsidRPr="00353226" w:rsidRDefault="00473BF5" w:rsidP="00473BF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малого підприємництва (М-Тест)</w:t>
      </w:r>
    </w:p>
    <w:p w14:paraId="6D9BB062" w14:textId="77777777" w:rsidR="00473BF5" w:rsidRPr="00353226" w:rsidRDefault="00473BF5" w:rsidP="00473BF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p>
    <w:p w14:paraId="08CA9983" w14:textId="77777777" w:rsidR="00473BF5" w:rsidRPr="00353226" w:rsidRDefault="00473BF5" w:rsidP="00473BF5">
      <w:pPr>
        <w:numPr>
          <w:ilvl w:val="0"/>
          <w:numId w:val="15"/>
        </w:numPr>
        <w:shd w:val="clear" w:color="auto" w:fill="FFFFFF"/>
        <w:tabs>
          <w:tab w:val="clear" w:pos="720"/>
          <w:tab w:val="num" w:pos="993"/>
        </w:tabs>
        <w:spacing w:after="0" w:line="240" w:lineRule="auto"/>
        <w:ind w:left="0"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Консультації з представниками мікро- та малого підприємництва щодо оцінки впливу регулювання.</w:t>
      </w:r>
    </w:p>
    <w:p w14:paraId="5F6FFE72"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66813CAB"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w:t>
      </w:r>
      <w:r w:rsidRPr="005E6639">
        <w:rPr>
          <w:rFonts w:ascii="Times New Roman" w:eastAsia="Times New Roman" w:hAnsi="Times New Roman" w:cs="Times New Roman"/>
          <w:sz w:val="28"/>
          <w:szCs w:val="28"/>
          <w:lang w:eastAsia="uk-UA"/>
        </w:rPr>
        <w:t>проведено у період з 01.01.2025 р. до 01.03.2025р.</w:t>
      </w:r>
    </w:p>
    <w:p w14:paraId="0701637C"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tbl>
      <w:tblPr>
        <w:tblW w:w="5000" w:type="pct"/>
        <w:tblCellMar>
          <w:top w:w="15" w:type="dxa"/>
          <w:left w:w="15" w:type="dxa"/>
          <w:bottom w:w="15" w:type="dxa"/>
          <w:right w:w="15" w:type="dxa"/>
        </w:tblCellMar>
        <w:tblLook w:val="04A0" w:firstRow="1" w:lastRow="0" w:firstColumn="1" w:lastColumn="0" w:noHBand="0" w:noVBand="1"/>
      </w:tblPr>
      <w:tblGrid>
        <w:gridCol w:w="705"/>
        <w:gridCol w:w="2124"/>
        <w:gridCol w:w="1562"/>
        <w:gridCol w:w="5238"/>
      </w:tblGrid>
      <w:tr w:rsidR="00473BF5" w:rsidRPr="00353226" w14:paraId="39871AA0" w14:textId="77777777" w:rsidTr="00E92FBC">
        <w:tc>
          <w:tcPr>
            <w:tcW w:w="366" w:type="pct"/>
            <w:tcBorders>
              <w:top w:val="single" w:sz="4" w:space="0" w:color="auto"/>
              <w:left w:val="single" w:sz="4" w:space="0" w:color="auto"/>
              <w:bottom w:val="single" w:sz="4" w:space="0" w:color="auto"/>
              <w:right w:val="single" w:sz="4" w:space="0" w:color="auto"/>
            </w:tcBorders>
            <w:hideMark/>
          </w:tcPr>
          <w:p w14:paraId="5B524D15"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п/п</w:t>
            </w:r>
          </w:p>
        </w:tc>
        <w:tc>
          <w:tcPr>
            <w:tcW w:w="1103" w:type="pct"/>
            <w:tcBorders>
              <w:top w:val="single" w:sz="4" w:space="0" w:color="auto"/>
              <w:left w:val="single" w:sz="4" w:space="0" w:color="auto"/>
              <w:bottom w:val="single" w:sz="4" w:space="0" w:color="auto"/>
              <w:right w:val="single" w:sz="4" w:space="0" w:color="auto"/>
            </w:tcBorders>
            <w:hideMark/>
          </w:tcPr>
          <w:p w14:paraId="7F6411F1"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Вид консультації</w:t>
            </w:r>
          </w:p>
        </w:tc>
        <w:tc>
          <w:tcPr>
            <w:tcW w:w="811" w:type="pct"/>
            <w:tcBorders>
              <w:top w:val="single" w:sz="4" w:space="0" w:color="auto"/>
              <w:left w:val="single" w:sz="4" w:space="0" w:color="auto"/>
              <w:bottom w:val="single" w:sz="4" w:space="0" w:color="auto"/>
              <w:right w:val="single" w:sz="4" w:space="0" w:color="auto"/>
            </w:tcBorders>
            <w:hideMark/>
          </w:tcPr>
          <w:p w14:paraId="3D11394C"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Кількість учасників, консультацій, осіб</w:t>
            </w:r>
          </w:p>
        </w:tc>
        <w:tc>
          <w:tcPr>
            <w:tcW w:w="2720" w:type="pct"/>
            <w:tcBorders>
              <w:top w:val="single" w:sz="4" w:space="0" w:color="auto"/>
              <w:left w:val="single" w:sz="4" w:space="0" w:color="auto"/>
              <w:bottom w:val="single" w:sz="4" w:space="0" w:color="auto"/>
              <w:right w:val="single" w:sz="4" w:space="0" w:color="auto"/>
            </w:tcBorders>
            <w:hideMark/>
          </w:tcPr>
          <w:p w14:paraId="58CFDE11"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Основні результати консультацій (опис)</w:t>
            </w:r>
          </w:p>
        </w:tc>
      </w:tr>
      <w:tr w:rsidR="00473BF5" w:rsidRPr="00353226" w14:paraId="20D1FB77" w14:textId="77777777" w:rsidTr="00E92FBC">
        <w:tc>
          <w:tcPr>
            <w:tcW w:w="366" w:type="pct"/>
            <w:tcBorders>
              <w:top w:val="single" w:sz="4" w:space="0" w:color="auto"/>
              <w:left w:val="single" w:sz="4" w:space="0" w:color="auto"/>
              <w:bottom w:val="single" w:sz="4" w:space="0" w:color="auto"/>
              <w:right w:val="single" w:sz="4" w:space="0" w:color="auto"/>
            </w:tcBorders>
            <w:hideMark/>
          </w:tcPr>
          <w:p w14:paraId="0F154DE9" w14:textId="77777777" w:rsidR="00473BF5" w:rsidRPr="00353226" w:rsidRDefault="00473BF5" w:rsidP="00E92FBC">
            <w:pPr>
              <w:tabs>
                <w:tab w:val="num" w:pos="127"/>
              </w:tabs>
              <w:spacing w:after="0" w:line="240" w:lineRule="auto"/>
              <w:ind w:left="12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103" w:type="pct"/>
            <w:tcBorders>
              <w:top w:val="single" w:sz="4" w:space="0" w:color="auto"/>
              <w:left w:val="single" w:sz="4" w:space="0" w:color="auto"/>
              <w:bottom w:val="single" w:sz="4" w:space="0" w:color="auto"/>
              <w:right w:val="single" w:sz="4" w:space="0" w:color="auto"/>
            </w:tcBorders>
            <w:hideMark/>
          </w:tcPr>
          <w:p w14:paraId="3F5A98B2" w14:textId="77777777" w:rsidR="00473BF5" w:rsidRPr="00353226" w:rsidRDefault="00473BF5" w:rsidP="00E92FBC">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9A54CC">
              <w:rPr>
                <w:rFonts w:ascii="Times New Roman" w:eastAsia="Times New Roman" w:hAnsi="Times New Roman" w:cs="Times New Roman"/>
                <w:sz w:val="24"/>
                <w:szCs w:val="24"/>
                <w:lang w:eastAsia="uk-UA"/>
              </w:rPr>
              <w:t xml:space="preserve">Запит </w:t>
            </w:r>
            <w:r w:rsidRPr="00353226">
              <w:rPr>
                <w:rFonts w:ascii="Times New Roman" w:eastAsia="Times New Roman" w:hAnsi="Times New Roman" w:cs="Times New Roman"/>
                <w:sz w:val="24"/>
                <w:szCs w:val="24"/>
                <w:lang w:eastAsia="uk-UA"/>
              </w:rPr>
              <w:t xml:space="preserve">Головному управлінню статистики у </w:t>
            </w:r>
            <w:r w:rsidRPr="005E6639">
              <w:rPr>
                <w:rFonts w:ascii="Times New Roman" w:eastAsia="Times New Roman" w:hAnsi="Times New Roman" w:cs="Times New Roman"/>
                <w:sz w:val="24"/>
                <w:szCs w:val="24"/>
                <w:lang w:eastAsia="uk-UA"/>
              </w:rPr>
              <w:t xml:space="preserve">Волинській </w:t>
            </w:r>
            <w:r w:rsidRPr="00353226">
              <w:rPr>
                <w:rFonts w:ascii="Times New Roman" w:eastAsia="Times New Roman" w:hAnsi="Times New Roman" w:cs="Times New Roman"/>
                <w:sz w:val="24"/>
                <w:szCs w:val="24"/>
                <w:lang w:eastAsia="uk-UA"/>
              </w:rPr>
              <w:t>області</w:t>
            </w:r>
          </w:p>
        </w:tc>
        <w:tc>
          <w:tcPr>
            <w:tcW w:w="811" w:type="pct"/>
            <w:tcBorders>
              <w:top w:val="single" w:sz="4" w:space="0" w:color="auto"/>
              <w:left w:val="single" w:sz="4" w:space="0" w:color="auto"/>
              <w:bottom w:val="single" w:sz="4" w:space="0" w:color="auto"/>
              <w:right w:val="single" w:sz="4" w:space="0" w:color="auto"/>
            </w:tcBorders>
            <w:hideMark/>
          </w:tcPr>
          <w:p w14:paraId="11A0AF39" w14:textId="77777777" w:rsidR="00473BF5" w:rsidRPr="00353226" w:rsidRDefault="00473BF5" w:rsidP="00E92FBC">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w:t>
            </w:r>
          </w:p>
        </w:tc>
        <w:tc>
          <w:tcPr>
            <w:tcW w:w="2720" w:type="pct"/>
            <w:tcBorders>
              <w:top w:val="single" w:sz="4" w:space="0" w:color="auto"/>
              <w:left w:val="single" w:sz="4" w:space="0" w:color="auto"/>
              <w:bottom w:val="single" w:sz="4" w:space="0" w:color="auto"/>
              <w:right w:val="single" w:sz="4" w:space="0" w:color="auto"/>
            </w:tcBorders>
            <w:hideMark/>
          </w:tcPr>
          <w:p w14:paraId="5C6EC6EB" w14:textId="77777777" w:rsidR="00473BF5" w:rsidRPr="00353226" w:rsidRDefault="00473BF5" w:rsidP="00E92FBC">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 xml:space="preserve">Установлено, що у Волинській області за останніми статистичними даними зареєстровано </w:t>
            </w:r>
            <w:r w:rsidRPr="005E6639">
              <w:rPr>
                <w:rFonts w:ascii="Times New Roman" w:eastAsia="Times New Roman" w:hAnsi="Times New Roman" w:cs="Times New Roman"/>
                <w:sz w:val="24"/>
                <w:szCs w:val="24"/>
                <w:lang w:eastAsia="uk-UA"/>
              </w:rPr>
              <w:t>40244</w:t>
            </w:r>
            <w:r w:rsidRPr="00BD4BF5">
              <w:rPr>
                <w:rFonts w:ascii="Times New Roman" w:eastAsia="Times New Roman" w:hAnsi="Times New Roman" w:cs="Times New Roman"/>
                <w:color w:val="00B050"/>
                <w:sz w:val="24"/>
                <w:szCs w:val="24"/>
                <w:lang w:eastAsia="uk-UA"/>
              </w:rPr>
              <w:t xml:space="preserve"> </w:t>
            </w:r>
            <w:r w:rsidRPr="00353226">
              <w:rPr>
                <w:rFonts w:ascii="Times New Roman" w:eastAsia="Times New Roman" w:hAnsi="Times New Roman" w:cs="Times New Roman"/>
                <w:sz w:val="24"/>
                <w:szCs w:val="24"/>
                <w:lang w:eastAsia="uk-UA"/>
              </w:rPr>
              <w:t xml:space="preserve">суб’єктів господарювання, на які здійснює вплив запропонований </w:t>
            </w:r>
            <w:r>
              <w:rPr>
                <w:rFonts w:ascii="Times New Roman" w:eastAsia="Times New Roman" w:hAnsi="Times New Roman" w:cs="Times New Roman"/>
                <w:sz w:val="24"/>
                <w:szCs w:val="24"/>
                <w:lang w:eastAsia="uk-UA"/>
              </w:rPr>
              <w:t>проєкт</w:t>
            </w:r>
            <w:r w:rsidRPr="00353226">
              <w:rPr>
                <w:rFonts w:ascii="Times New Roman" w:eastAsia="Times New Roman" w:hAnsi="Times New Roman" w:cs="Times New Roman"/>
                <w:sz w:val="24"/>
                <w:szCs w:val="24"/>
                <w:lang w:eastAsia="uk-UA"/>
              </w:rPr>
              <w:t xml:space="preserve"> рішення</w:t>
            </w:r>
          </w:p>
        </w:tc>
      </w:tr>
      <w:tr w:rsidR="00473BF5" w:rsidRPr="00353226" w14:paraId="4315D35D" w14:textId="77777777" w:rsidTr="00E92FBC">
        <w:tc>
          <w:tcPr>
            <w:tcW w:w="366" w:type="pct"/>
            <w:tcBorders>
              <w:top w:val="single" w:sz="4" w:space="0" w:color="auto"/>
              <w:left w:val="single" w:sz="4" w:space="0" w:color="auto"/>
              <w:bottom w:val="single" w:sz="4" w:space="0" w:color="auto"/>
              <w:right w:val="single" w:sz="4" w:space="0" w:color="auto"/>
            </w:tcBorders>
            <w:hideMark/>
          </w:tcPr>
          <w:p w14:paraId="32A8D2C2" w14:textId="77777777" w:rsidR="00473BF5" w:rsidRPr="00353226" w:rsidRDefault="00473BF5" w:rsidP="00E92FBC">
            <w:pPr>
              <w:tabs>
                <w:tab w:val="num" w:pos="127"/>
              </w:tabs>
              <w:spacing w:after="0" w:line="240" w:lineRule="auto"/>
              <w:ind w:left="12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103" w:type="pct"/>
            <w:tcBorders>
              <w:top w:val="single" w:sz="4" w:space="0" w:color="auto"/>
              <w:left w:val="single" w:sz="4" w:space="0" w:color="auto"/>
              <w:bottom w:val="single" w:sz="4" w:space="0" w:color="auto"/>
              <w:right w:val="single" w:sz="4" w:space="0" w:color="auto"/>
            </w:tcBorders>
            <w:hideMark/>
          </w:tcPr>
          <w:p w14:paraId="11AA1DBE" w14:textId="77777777" w:rsidR="00473BF5" w:rsidRPr="00353226" w:rsidRDefault="00473BF5" w:rsidP="00E92FBC">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Робочі зустрічі</w:t>
            </w:r>
          </w:p>
        </w:tc>
        <w:tc>
          <w:tcPr>
            <w:tcW w:w="811" w:type="pct"/>
            <w:tcBorders>
              <w:top w:val="single" w:sz="4" w:space="0" w:color="auto"/>
              <w:left w:val="single" w:sz="4" w:space="0" w:color="auto"/>
              <w:bottom w:val="single" w:sz="4" w:space="0" w:color="auto"/>
              <w:right w:val="single" w:sz="4" w:space="0" w:color="auto"/>
            </w:tcBorders>
            <w:hideMark/>
          </w:tcPr>
          <w:p w14:paraId="4643BD84" w14:textId="77777777" w:rsidR="00473BF5" w:rsidRPr="00353226" w:rsidRDefault="00473BF5" w:rsidP="00E92FBC">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3</w:t>
            </w:r>
          </w:p>
        </w:tc>
        <w:tc>
          <w:tcPr>
            <w:tcW w:w="2720" w:type="pct"/>
            <w:tcBorders>
              <w:top w:val="single" w:sz="4" w:space="0" w:color="auto"/>
              <w:left w:val="single" w:sz="4" w:space="0" w:color="auto"/>
              <w:bottom w:val="single" w:sz="4" w:space="0" w:color="auto"/>
              <w:right w:val="single" w:sz="4" w:space="0" w:color="auto"/>
            </w:tcBorders>
            <w:hideMark/>
          </w:tcPr>
          <w:p w14:paraId="2FCA5356" w14:textId="77777777" w:rsidR="00473BF5" w:rsidRPr="00353226" w:rsidRDefault="00473BF5" w:rsidP="00E92FBC">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Робочі зустрічі з суб’єктами господарювання та структурними підрозділами виконавчого комітету Волинської обласної ради.</w:t>
            </w:r>
          </w:p>
          <w:p w14:paraId="7FEBD0AC" w14:textId="77777777" w:rsidR="00473BF5" w:rsidRPr="00353226" w:rsidRDefault="00473BF5" w:rsidP="00E92FBC">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 xml:space="preserve">Обговорено </w:t>
            </w:r>
            <w:r>
              <w:rPr>
                <w:rFonts w:ascii="Times New Roman" w:eastAsia="Times New Roman" w:hAnsi="Times New Roman" w:cs="Times New Roman"/>
                <w:sz w:val="24"/>
                <w:szCs w:val="24"/>
                <w:lang w:eastAsia="uk-UA"/>
              </w:rPr>
              <w:t>проєкт</w:t>
            </w:r>
            <w:r w:rsidRPr="00353226">
              <w:rPr>
                <w:rFonts w:ascii="Times New Roman" w:eastAsia="Times New Roman" w:hAnsi="Times New Roman" w:cs="Times New Roman"/>
                <w:sz w:val="24"/>
                <w:szCs w:val="24"/>
                <w:lang w:eastAsia="uk-UA"/>
              </w:rPr>
              <w:t xml:space="preserve"> Положення. В результаті були отримані дані від суб’єктів господарювання щодо вартості та затраченого часу на виконання процедури регулювання.</w:t>
            </w:r>
          </w:p>
          <w:p w14:paraId="14B14CCD" w14:textId="77777777" w:rsidR="00473BF5" w:rsidRPr="00353226" w:rsidRDefault="00473BF5" w:rsidP="00E92FBC">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 xml:space="preserve">Запропоновано опрацювати даний регуляторний акт з метою  винесення на розгляд сесії Волинської обласної ради </w:t>
            </w:r>
            <w:r>
              <w:rPr>
                <w:rFonts w:ascii="Times New Roman" w:eastAsia="Times New Roman" w:hAnsi="Times New Roman" w:cs="Times New Roman"/>
                <w:sz w:val="24"/>
                <w:szCs w:val="24"/>
                <w:lang w:eastAsia="uk-UA"/>
              </w:rPr>
              <w:t>проєкт</w:t>
            </w:r>
            <w:r w:rsidRPr="00353226">
              <w:rPr>
                <w:rFonts w:ascii="Times New Roman" w:eastAsia="Times New Roman" w:hAnsi="Times New Roman" w:cs="Times New Roman"/>
                <w:sz w:val="24"/>
                <w:szCs w:val="24"/>
                <w:lang w:eastAsia="uk-UA"/>
              </w:rPr>
              <w:t xml:space="preserve"> рішення про «Про затвердження Положення про проведення </w:t>
            </w:r>
          </w:p>
          <w:p w14:paraId="70DC00C1" w14:textId="77777777" w:rsidR="00473BF5" w:rsidRPr="00353226" w:rsidRDefault="00473BF5" w:rsidP="00E92FBC">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інвестиційних конкурсів для будівництва, реконструкції, реставрації тощо  об’єктів спільної власності територіальних громад сіл, селищ, міст Волинської області»</w:t>
            </w:r>
          </w:p>
        </w:tc>
      </w:tr>
    </w:tbl>
    <w:p w14:paraId="375A7C50" w14:textId="77777777" w:rsidR="00473BF5" w:rsidRPr="00353226" w:rsidRDefault="00473BF5" w:rsidP="00473BF5">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p>
    <w:p w14:paraId="255FE7A0" w14:textId="77777777" w:rsidR="00473BF5" w:rsidRPr="00353226" w:rsidRDefault="00473BF5" w:rsidP="00473BF5">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lastRenderedPageBreak/>
        <w:t>Вимірювання впливу регулювання на суб’єктів малого підприємництва (мікро- та малі):</w:t>
      </w:r>
    </w:p>
    <w:p w14:paraId="6B45A171"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кількість суб’єктів малого підприємництва, на яких поширюється регулювання: 40244 (одиниць), у тому числі</w:t>
      </w:r>
      <w:r>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 xml:space="preserve"> малого підприємництва 1073 (одиниць) та 39171 </w:t>
      </w:r>
      <w:proofErr w:type="spellStart"/>
      <w:r w:rsidRPr="00353226">
        <w:rPr>
          <w:rFonts w:ascii="Times New Roman" w:eastAsia="Times New Roman" w:hAnsi="Times New Roman" w:cs="Times New Roman"/>
          <w:sz w:val="28"/>
          <w:szCs w:val="28"/>
          <w:lang w:eastAsia="uk-UA"/>
        </w:rPr>
        <w:t>мікропідприємництва</w:t>
      </w:r>
      <w:proofErr w:type="spellEnd"/>
      <w:r w:rsidRPr="00353226">
        <w:rPr>
          <w:rFonts w:ascii="Times New Roman" w:eastAsia="Times New Roman" w:hAnsi="Times New Roman" w:cs="Times New Roman"/>
          <w:sz w:val="28"/>
          <w:szCs w:val="28"/>
          <w:lang w:eastAsia="uk-UA"/>
        </w:rPr>
        <w:t xml:space="preserve"> (одиниць);</w:t>
      </w:r>
    </w:p>
    <w:p w14:paraId="694F4E5B"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питома вага суб’єктів малого підприємництва у загальній кількості суб’єктів господарювання, на яких проблема справляє вплив складає </w:t>
      </w:r>
      <w:r w:rsidRPr="005E6639">
        <w:rPr>
          <w:rFonts w:ascii="Times New Roman" w:eastAsia="Times New Roman" w:hAnsi="Times New Roman" w:cs="Times New Roman"/>
          <w:sz w:val="28"/>
          <w:szCs w:val="28"/>
          <w:lang w:eastAsia="uk-UA"/>
        </w:rPr>
        <w:t>99,12</w:t>
      </w:r>
      <w:r w:rsidRPr="00353226">
        <w:rPr>
          <w:rFonts w:ascii="Times New Roman" w:eastAsia="Times New Roman" w:hAnsi="Times New Roman" w:cs="Times New Roman"/>
          <w:sz w:val="28"/>
          <w:szCs w:val="28"/>
          <w:lang w:eastAsia="uk-UA"/>
        </w:rPr>
        <w:t>%.</w:t>
      </w:r>
    </w:p>
    <w:p w14:paraId="227DDEE3"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51DC7E89" w14:textId="77777777" w:rsidR="00473BF5" w:rsidRPr="00001AC5" w:rsidRDefault="00473BF5" w:rsidP="00473BF5">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Розрахунок витрат суб’єктів малого підприємництва на виконання вимог регулювання</w:t>
      </w:r>
    </w:p>
    <w:p w14:paraId="12EF1FF8" w14:textId="77777777" w:rsidR="00473BF5" w:rsidRPr="00001AC5" w:rsidRDefault="00473BF5" w:rsidP="00473BF5">
      <w:pPr>
        <w:shd w:val="clear" w:color="auto" w:fill="FFFFFF"/>
        <w:spacing w:after="0" w:line="240" w:lineRule="auto"/>
        <w:ind w:left="567"/>
        <w:jc w:val="both"/>
        <w:rPr>
          <w:rFonts w:ascii="Times New Roman" w:eastAsia="Times New Roman" w:hAnsi="Times New Roman" w:cs="Times New Roman"/>
          <w:sz w:val="28"/>
          <w:szCs w:val="28"/>
          <w:lang w:eastAsia="uk-U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05"/>
        <w:gridCol w:w="2769"/>
        <w:gridCol w:w="3261"/>
        <w:gridCol w:w="1440"/>
        <w:gridCol w:w="1564"/>
      </w:tblGrid>
      <w:tr w:rsidR="00473BF5" w:rsidRPr="00353226" w14:paraId="20B6D0D2" w14:textId="77777777" w:rsidTr="00E92FBC">
        <w:trPr>
          <w:tblHeader/>
        </w:trPr>
        <w:tc>
          <w:tcPr>
            <w:tcW w:w="605" w:type="dxa"/>
            <w:hideMark/>
          </w:tcPr>
          <w:p w14:paraId="7AAA2A88"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2769" w:type="dxa"/>
            <w:hideMark/>
          </w:tcPr>
          <w:p w14:paraId="6D2EA182"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Найменування оцінки</w:t>
            </w:r>
          </w:p>
        </w:tc>
        <w:tc>
          <w:tcPr>
            <w:tcW w:w="3261" w:type="dxa"/>
            <w:hideMark/>
          </w:tcPr>
          <w:p w14:paraId="30F6ED0B"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У перший рік (стартовий рік впровадження регулювання)</w:t>
            </w:r>
          </w:p>
        </w:tc>
        <w:tc>
          <w:tcPr>
            <w:tcW w:w="1440" w:type="dxa"/>
            <w:hideMark/>
          </w:tcPr>
          <w:p w14:paraId="0BF0795E"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Періодичні (за наступний рік)</w:t>
            </w:r>
          </w:p>
        </w:tc>
        <w:tc>
          <w:tcPr>
            <w:tcW w:w="1564" w:type="dxa"/>
            <w:hideMark/>
          </w:tcPr>
          <w:p w14:paraId="236CD1BC"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Витрати за п’ять років</w:t>
            </w:r>
          </w:p>
        </w:tc>
      </w:tr>
      <w:tr w:rsidR="00473BF5" w:rsidRPr="00353226" w14:paraId="631DD86E" w14:textId="77777777" w:rsidTr="00E92FBC">
        <w:tc>
          <w:tcPr>
            <w:tcW w:w="9639" w:type="dxa"/>
            <w:gridSpan w:val="5"/>
            <w:vAlign w:val="center"/>
            <w:hideMark/>
          </w:tcPr>
          <w:p w14:paraId="2075D29F" w14:textId="77777777" w:rsidR="00473BF5" w:rsidRPr="00353226" w:rsidRDefault="00473BF5" w:rsidP="00E92FBC">
            <w:pPr>
              <w:tabs>
                <w:tab w:val="num" w:pos="720"/>
              </w:tabs>
              <w:spacing w:after="0" w:line="240" w:lineRule="auto"/>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b/>
                <w:bCs/>
                <w:sz w:val="24"/>
                <w:szCs w:val="24"/>
                <w:lang w:eastAsia="uk-UA"/>
              </w:rPr>
              <w:t xml:space="preserve">Оцінка </w:t>
            </w:r>
            <w:r>
              <w:rPr>
                <w:rFonts w:ascii="Times New Roman" w:eastAsia="Times New Roman" w:hAnsi="Times New Roman" w:cs="Times New Roman"/>
                <w:b/>
                <w:bCs/>
                <w:sz w:val="24"/>
                <w:szCs w:val="24"/>
                <w:lang w:eastAsia="uk-UA"/>
              </w:rPr>
              <w:t>«</w:t>
            </w:r>
            <w:r w:rsidRPr="00353226">
              <w:rPr>
                <w:rFonts w:ascii="Times New Roman" w:eastAsia="Times New Roman" w:hAnsi="Times New Roman" w:cs="Times New Roman"/>
                <w:b/>
                <w:bCs/>
                <w:sz w:val="24"/>
                <w:szCs w:val="24"/>
                <w:lang w:eastAsia="uk-UA"/>
              </w:rPr>
              <w:t>прямих</w:t>
            </w:r>
            <w:r>
              <w:rPr>
                <w:rFonts w:ascii="Times New Roman" w:eastAsia="Times New Roman" w:hAnsi="Times New Roman" w:cs="Times New Roman"/>
                <w:b/>
                <w:bCs/>
                <w:sz w:val="24"/>
                <w:szCs w:val="24"/>
                <w:lang w:eastAsia="uk-UA"/>
              </w:rPr>
              <w:t>»</w:t>
            </w:r>
            <w:r w:rsidRPr="00353226">
              <w:rPr>
                <w:rFonts w:ascii="Times New Roman" w:eastAsia="Times New Roman" w:hAnsi="Times New Roman" w:cs="Times New Roman"/>
                <w:b/>
                <w:bCs/>
                <w:sz w:val="24"/>
                <w:szCs w:val="24"/>
                <w:lang w:eastAsia="uk-UA"/>
              </w:rPr>
              <w:t xml:space="preserve"> витрат суб’єктів малого підприємництва на виконання регулювання</w:t>
            </w:r>
          </w:p>
        </w:tc>
      </w:tr>
      <w:tr w:rsidR="00473BF5" w:rsidRPr="00353226" w14:paraId="0C371609" w14:textId="77777777" w:rsidTr="00E92FBC">
        <w:tc>
          <w:tcPr>
            <w:tcW w:w="605" w:type="dxa"/>
            <w:hideMark/>
          </w:tcPr>
          <w:p w14:paraId="0B04D66C" w14:textId="77777777" w:rsidR="00473BF5" w:rsidRPr="00353226" w:rsidRDefault="00473BF5" w:rsidP="00E92FBC">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w:t>
            </w:r>
          </w:p>
        </w:tc>
        <w:tc>
          <w:tcPr>
            <w:tcW w:w="2769" w:type="dxa"/>
            <w:hideMark/>
          </w:tcPr>
          <w:p w14:paraId="53A29445"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Придбання необхідного обладнання (пристроїв, машин, механізмів)</w:t>
            </w:r>
          </w:p>
        </w:tc>
        <w:tc>
          <w:tcPr>
            <w:tcW w:w="3261" w:type="dxa"/>
            <w:hideMark/>
          </w:tcPr>
          <w:p w14:paraId="1F1F0D42"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440" w:type="dxa"/>
            <w:hideMark/>
          </w:tcPr>
          <w:p w14:paraId="054C6FED"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606E8D7E"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r>
      <w:tr w:rsidR="00473BF5" w:rsidRPr="00353226" w14:paraId="23A84078" w14:textId="77777777" w:rsidTr="00E92FBC">
        <w:tc>
          <w:tcPr>
            <w:tcW w:w="605" w:type="dxa"/>
            <w:hideMark/>
          </w:tcPr>
          <w:p w14:paraId="38550307" w14:textId="77777777" w:rsidR="00473BF5" w:rsidRPr="00353226" w:rsidRDefault="00473BF5" w:rsidP="00E92FBC">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2</w:t>
            </w:r>
          </w:p>
        </w:tc>
        <w:tc>
          <w:tcPr>
            <w:tcW w:w="2769" w:type="dxa"/>
            <w:hideMark/>
          </w:tcPr>
          <w:p w14:paraId="30620061"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3261" w:type="dxa"/>
            <w:hideMark/>
          </w:tcPr>
          <w:p w14:paraId="3AB5651A"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440" w:type="dxa"/>
            <w:hideMark/>
          </w:tcPr>
          <w:p w14:paraId="5BF46472"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49BE46A0"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r>
      <w:tr w:rsidR="00473BF5" w:rsidRPr="00353226" w14:paraId="588E2647" w14:textId="77777777" w:rsidTr="00E92FBC">
        <w:tc>
          <w:tcPr>
            <w:tcW w:w="605" w:type="dxa"/>
            <w:hideMark/>
          </w:tcPr>
          <w:p w14:paraId="08BDF4FE" w14:textId="77777777" w:rsidR="00473BF5" w:rsidRPr="00353226" w:rsidRDefault="00473BF5" w:rsidP="00E92FBC">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3</w:t>
            </w:r>
          </w:p>
        </w:tc>
        <w:tc>
          <w:tcPr>
            <w:tcW w:w="2769" w:type="dxa"/>
            <w:hideMark/>
          </w:tcPr>
          <w:p w14:paraId="7A6C6CFE"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Процедури експлуатації обладнання (експлуатаційні витрати – витратні матеріали)</w:t>
            </w:r>
          </w:p>
        </w:tc>
        <w:tc>
          <w:tcPr>
            <w:tcW w:w="3261" w:type="dxa"/>
            <w:hideMark/>
          </w:tcPr>
          <w:p w14:paraId="2C9E395F"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440" w:type="dxa"/>
            <w:hideMark/>
          </w:tcPr>
          <w:p w14:paraId="4D0BB6F8"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5577308B"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r>
      <w:tr w:rsidR="00473BF5" w:rsidRPr="00353226" w14:paraId="0BA24EE4" w14:textId="77777777" w:rsidTr="00E92FBC">
        <w:tc>
          <w:tcPr>
            <w:tcW w:w="605" w:type="dxa"/>
            <w:hideMark/>
          </w:tcPr>
          <w:p w14:paraId="605F4D34" w14:textId="77777777" w:rsidR="00473BF5" w:rsidRPr="00353226" w:rsidRDefault="00473BF5" w:rsidP="00E92FBC">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4</w:t>
            </w:r>
          </w:p>
        </w:tc>
        <w:tc>
          <w:tcPr>
            <w:tcW w:w="2769" w:type="dxa"/>
            <w:hideMark/>
          </w:tcPr>
          <w:p w14:paraId="4321B4CF"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Процедури обслуговування обладнання (технічне обслуговування)</w:t>
            </w:r>
          </w:p>
        </w:tc>
        <w:tc>
          <w:tcPr>
            <w:tcW w:w="3261" w:type="dxa"/>
            <w:hideMark/>
          </w:tcPr>
          <w:p w14:paraId="7F2238C5"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440" w:type="dxa"/>
            <w:hideMark/>
          </w:tcPr>
          <w:p w14:paraId="5EE8DA05"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2600E6C8"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r>
      <w:tr w:rsidR="00473BF5" w:rsidRPr="00353226" w14:paraId="1D9CE0C2" w14:textId="77777777" w:rsidTr="00E92FBC">
        <w:tc>
          <w:tcPr>
            <w:tcW w:w="605" w:type="dxa"/>
            <w:vMerge w:val="restart"/>
            <w:hideMark/>
          </w:tcPr>
          <w:p w14:paraId="6CB93833" w14:textId="77777777" w:rsidR="00473BF5" w:rsidRPr="00353226" w:rsidRDefault="00473BF5" w:rsidP="00E92FBC">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5</w:t>
            </w:r>
          </w:p>
        </w:tc>
        <w:tc>
          <w:tcPr>
            <w:tcW w:w="2769" w:type="dxa"/>
            <w:hideMark/>
          </w:tcPr>
          <w:p w14:paraId="18ADDF49"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Інші процедури (сплата реєстраційного внеску)</w:t>
            </w:r>
          </w:p>
        </w:tc>
        <w:tc>
          <w:tcPr>
            <w:tcW w:w="3261" w:type="dxa"/>
            <w:hideMark/>
          </w:tcPr>
          <w:p w14:paraId="615BB694"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2 200,0</w:t>
            </w:r>
          </w:p>
        </w:tc>
        <w:tc>
          <w:tcPr>
            <w:tcW w:w="1440" w:type="dxa"/>
            <w:hideMark/>
          </w:tcPr>
          <w:p w14:paraId="16783B69"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1D8BF759"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11 000,0</w:t>
            </w:r>
          </w:p>
        </w:tc>
      </w:tr>
      <w:tr w:rsidR="00473BF5" w:rsidRPr="00353226" w14:paraId="78D16A25" w14:textId="77777777" w:rsidTr="00E92FBC">
        <w:tc>
          <w:tcPr>
            <w:tcW w:w="605" w:type="dxa"/>
            <w:vMerge/>
            <w:hideMark/>
          </w:tcPr>
          <w:p w14:paraId="26673AA2" w14:textId="77777777" w:rsidR="00473BF5" w:rsidRPr="00353226" w:rsidRDefault="00473BF5" w:rsidP="00E92FBC">
            <w:pPr>
              <w:tabs>
                <w:tab w:val="num" w:pos="720"/>
              </w:tabs>
              <w:spacing w:after="0" w:line="240" w:lineRule="auto"/>
              <w:ind w:firstLine="567"/>
              <w:rPr>
                <w:rFonts w:ascii="Times New Roman" w:eastAsia="Times New Roman" w:hAnsi="Times New Roman" w:cs="Times New Roman"/>
                <w:sz w:val="24"/>
                <w:szCs w:val="24"/>
                <w:lang w:eastAsia="uk-UA"/>
              </w:rPr>
            </w:pPr>
          </w:p>
        </w:tc>
        <w:tc>
          <w:tcPr>
            <w:tcW w:w="2769" w:type="dxa"/>
            <w:hideMark/>
          </w:tcPr>
          <w:p w14:paraId="61412F9E"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 витрати на послуги нотаріусу</w:t>
            </w:r>
          </w:p>
        </w:tc>
        <w:tc>
          <w:tcPr>
            <w:tcW w:w="3261" w:type="dxa"/>
            <w:hideMark/>
          </w:tcPr>
          <w:p w14:paraId="1CCCA747"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500,0</w:t>
            </w:r>
          </w:p>
        </w:tc>
        <w:tc>
          <w:tcPr>
            <w:tcW w:w="1440" w:type="dxa"/>
            <w:hideMark/>
          </w:tcPr>
          <w:p w14:paraId="723A1154"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38B7A8BF"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2 500,0</w:t>
            </w:r>
          </w:p>
        </w:tc>
      </w:tr>
      <w:tr w:rsidR="00473BF5" w:rsidRPr="00353226" w14:paraId="04B44614" w14:textId="77777777" w:rsidTr="00E92FBC">
        <w:tc>
          <w:tcPr>
            <w:tcW w:w="605" w:type="dxa"/>
            <w:vMerge/>
            <w:hideMark/>
          </w:tcPr>
          <w:p w14:paraId="14E20794" w14:textId="77777777" w:rsidR="00473BF5" w:rsidRPr="00353226" w:rsidRDefault="00473BF5" w:rsidP="00E92FBC">
            <w:pPr>
              <w:tabs>
                <w:tab w:val="num" w:pos="720"/>
              </w:tabs>
              <w:spacing w:after="0" w:line="240" w:lineRule="auto"/>
              <w:ind w:firstLine="567"/>
              <w:rPr>
                <w:rFonts w:ascii="Times New Roman" w:eastAsia="Times New Roman" w:hAnsi="Times New Roman" w:cs="Times New Roman"/>
                <w:sz w:val="24"/>
                <w:szCs w:val="24"/>
                <w:lang w:eastAsia="uk-UA"/>
              </w:rPr>
            </w:pPr>
          </w:p>
        </w:tc>
        <w:tc>
          <w:tcPr>
            <w:tcW w:w="2769" w:type="dxa"/>
            <w:hideMark/>
          </w:tcPr>
          <w:p w14:paraId="3E496F3D"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 витрати на реєстраційний внесок інвестиційного конкурсу</w:t>
            </w:r>
          </w:p>
        </w:tc>
        <w:tc>
          <w:tcPr>
            <w:tcW w:w="3261" w:type="dxa"/>
            <w:hideMark/>
          </w:tcPr>
          <w:p w14:paraId="223D5306"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1 700,0</w:t>
            </w:r>
          </w:p>
        </w:tc>
        <w:tc>
          <w:tcPr>
            <w:tcW w:w="1440" w:type="dxa"/>
            <w:hideMark/>
          </w:tcPr>
          <w:p w14:paraId="25A6DB2F"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0D3350ED"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8</w:t>
            </w:r>
            <w:r>
              <w:rPr>
                <w:rFonts w:ascii="Times New Roman" w:eastAsia="Times New Roman" w:hAnsi="Times New Roman" w:cs="Times New Roman"/>
                <w:sz w:val="24"/>
                <w:szCs w:val="24"/>
                <w:lang w:eastAsia="uk-UA"/>
              </w:rPr>
              <w:t xml:space="preserve"> </w:t>
            </w:r>
            <w:r w:rsidRPr="00353226">
              <w:rPr>
                <w:rFonts w:ascii="Times New Roman" w:eastAsia="Times New Roman" w:hAnsi="Times New Roman" w:cs="Times New Roman"/>
                <w:sz w:val="24"/>
                <w:szCs w:val="24"/>
                <w:lang w:eastAsia="uk-UA"/>
              </w:rPr>
              <w:t>500,0</w:t>
            </w:r>
          </w:p>
        </w:tc>
      </w:tr>
      <w:tr w:rsidR="00473BF5" w:rsidRPr="00353226" w14:paraId="515572A9" w14:textId="77777777" w:rsidTr="00E92FBC">
        <w:tc>
          <w:tcPr>
            <w:tcW w:w="605" w:type="dxa"/>
            <w:hideMark/>
          </w:tcPr>
          <w:p w14:paraId="12F126AA" w14:textId="77777777" w:rsidR="00473BF5" w:rsidRPr="00353226" w:rsidRDefault="00473BF5" w:rsidP="00E92FBC">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6</w:t>
            </w:r>
          </w:p>
        </w:tc>
        <w:tc>
          <w:tcPr>
            <w:tcW w:w="2769" w:type="dxa"/>
            <w:hideMark/>
          </w:tcPr>
          <w:p w14:paraId="4865007A"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Разом, гривень</w:t>
            </w:r>
          </w:p>
        </w:tc>
        <w:tc>
          <w:tcPr>
            <w:tcW w:w="3261" w:type="dxa"/>
            <w:hideMark/>
          </w:tcPr>
          <w:p w14:paraId="65D0356A"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2 200,0</w:t>
            </w:r>
          </w:p>
        </w:tc>
        <w:tc>
          <w:tcPr>
            <w:tcW w:w="1440" w:type="dxa"/>
            <w:hideMark/>
          </w:tcPr>
          <w:p w14:paraId="7F9E0F53"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6DBEF1F7"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11</w:t>
            </w:r>
            <w:r>
              <w:rPr>
                <w:rFonts w:ascii="Times New Roman" w:eastAsia="Times New Roman" w:hAnsi="Times New Roman" w:cs="Times New Roman"/>
                <w:sz w:val="24"/>
                <w:szCs w:val="24"/>
                <w:lang w:eastAsia="uk-UA"/>
              </w:rPr>
              <w:t xml:space="preserve"> </w:t>
            </w:r>
            <w:r w:rsidRPr="00353226">
              <w:rPr>
                <w:rFonts w:ascii="Times New Roman" w:eastAsia="Times New Roman" w:hAnsi="Times New Roman" w:cs="Times New Roman"/>
                <w:sz w:val="24"/>
                <w:szCs w:val="24"/>
                <w:lang w:eastAsia="uk-UA"/>
              </w:rPr>
              <w:t>000,0</w:t>
            </w:r>
          </w:p>
        </w:tc>
      </w:tr>
      <w:tr w:rsidR="00473BF5" w:rsidRPr="00353226" w14:paraId="7F5839F2" w14:textId="77777777" w:rsidTr="00E92FBC">
        <w:tc>
          <w:tcPr>
            <w:tcW w:w="605" w:type="dxa"/>
            <w:hideMark/>
          </w:tcPr>
          <w:p w14:paraId="561CA6D1" w14:textId="77777777" w:rsidR="00473BF5" w:rsidRPr="00353226" w:rsidRDefault="00473BF5" w:rsidP="00E92FBC">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7</w:t>
            </w:r>
          </w:p>
        </w:tc>
        <w:tc>
          <w:tcPr>
            <w:tcW w:w="2769" w:type="dxa"/>
            <w:hideMark/>
          </w:tcPr>
          <w:p w14:paraId="24388F92"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Кількість суб’єктів господарювання, що повинні виконати вимоги регулювання, одиниць</w:t>
            </w:r>
          </w:p>
        </w:tc>
        <w:tc>
          <w:tcPr>
            <w:tcW w:w="6265" w:type="dxa"/>
            <w:gridSpan w:val="3"/>
            <w:hideMark/>
          </w:tcPr>
          <w:p w14:paraId="28E8A03E"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40</w:t>
            </w:r>
            <w:r>
              <w:rPr>
                <w:rFonts w:ascii="Times New Roman" w:eastAsia="Times New Roman" w:hAnsi="Times New Roman" w:cs="Times New Roman"/>
                <w:sz w:val="24"/>
                <w:szCs w:val="24"/>
                <w:lang w:eastAsia="uk-UA"/>
              </w:rPr>
              <w:t xml:space="preserve"> </w:t>
            </w:r>
            <w:r w:rsidRPr="00353226">
              <w:rPr>
                <w:rFonts w:ascii="Times New Roman" w:eastAsia="Times New Roman" w:hAnsi="Times New Roman" w:cs="Times New Roman"/>
                <w:sz w:val="24"/>
                <w:szCs w:val="24"/>
                <w:lang w:eastAsia="uk-UA"/>
              </w:rPr>
              <w:t>244</w:t>
            </w:r>
            <w:r>
              <w:rPr>
                <w:rFonts w:ascii="Times New Roman" w:eastAsia="Times New Roman" w:hAnsi="Times New Roman" w:cs="Times New Roman"/>
                <w:sz w:val="24"/>
                <w:szCs w:val="24"/>
                <w:lang w:eastAsia="uk-UA"/>
              </w:rPr>
              <w:t>,0</w:t>
            </w:r>
          </w:p>
        </w:tc>
      </w:tr>
      <w:tr w:rsidR="00473BF5" w:rsidRPr="00353226" w14:paraId="173D8153" w14:textId="77777777" w:rsidTr="00E92FBC">
        <w:tc>
          <w:tcPr>
            <w:tcW w:w="605" w:type="dxa"/>
            <w:hideMark/>
          </w:tcPr>
          <w:p w14:paraId="76B3E76E" w14:textId="77777777" w:rsidR="00473BF5" w:rsidRPr="00353226" w:rsidRDefault="00473BF5" w:rsidP="00E92FBC">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8</w:t>
            </w:r>
          </w:p>
        </w:tc>
        <w:tc>
          <w:tcPr>
            <w:tcW w:w="2769" w:type="dxa"/>
            <w:hideMark/>
          </w:tcPr>
          <w:p w14:paraId="6EC2642A"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Сумарно, гривень</w:t>
            </w:r>
          </w:p>
        </w:tc>
        <w:tc>
          <w:tcPr>
            <w:tcW w:w="3261" w:type="dxa"/>
            <w:hideMark/>
          </w:tcPr>
          <w:p w14:paraId="32898D2E"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BD4BF5">
              <w:rPr>
                <w:rFonts w:ascii="Times New Roman" w:eastAsia="Times New Roman" w:hAnsi="Times New Roman" w:cs="Times New Roman"/>
                <w:sz w:val="24"/>
                <w:szCs w:val="24"/>
                <w:lang w:eastAsia="uk-UA"/>
              </w:rPr>
              <w:t>88536800</w:t>
            </w:r>
            <w:r w:rsidRPr="00353226">
              <w:rPr>
                <w:rFonts w:ascii="Times New Roman" w:eastAsia="Times New Roman" w:hAnsi="Times New Roman" w:cs="Times New Roman"/>
                <w:sz w:val="24"/>
                <w:szCs w:val="24"/>
                <w:lang w:eastAsia="uk-UA"/>
              </w:rPr>
              <w:t>,0</w:t>
            </w:r>
          </w:p>
        </w:tc>
        <w:tc>
          <w:tcPr>
            <w:tcW w:w="1440" w:type="dxa"/>
            <w:hideMark/>
          </w:tcPr>
          <w:p w14:paraId="61F9E32B"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4A8CD112"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442684000,0</w:t>
            </w:r>
          </w:p>
        </w:tc>
      </w:tr>
      <w:tr w:rsidR="00473BF5" w:rsidRPr="00353226" w14:paraId="153C4F72" w14:textId="77777777" w:rsidTr="00E92FBC">
        <w:tc>
          <w:tcPr>
            <w:tcW w:w="9639" w:type="dxa"/>
            <w:gridSpan w:val="5"/>
            <w:vAlign w:val="center"/>
            <w:hideMark/>
          </w:tcPr>
          <w:p w14:paraId="2D970234" w14:textId="77777777" w:rsidR="00473BF5" w:rsidRPr="00CF3EFD" w:rsidRDefault="00473BF5" w:rsidP="00E92FBC">
            <w:pPr>
              <w:tabs>
                <w:tab w:val="num" w:pos="720"/>
              </w:tabs>
              <w:spacing w:after="0" w:line="240" w:lineRule="auto"/>
              <w:ind w:firstLine="544"/>
              <w:jc w:val="both"/>
              <w:rPr>
                <w:rFonts w:ascii="Times New Roman" w:eastAsia="Times New Roman" w:hAnsi="Times New Roman" w:cs="Times New Roman"/>
                <w:b/>
                <w:bCs/>
                <w:sz w:val="24"/>
                <w:szCs w:val="24"/>
                <w:lang w:eastAsia="uk-UA"/>
              </w:rPr>
            </w:pPr>
            <w:r w:rsidRPr="00CF3EFD">
              <w:rPr>
                <w:rFonts w:ascii="Times New Roman" w:eastAsia="Times New Roman" w:hAnsi="Times New Roman" w:cs="Times New Roman"/>
                <w:b/>
                <w:bCs/>
                <w:sz w:val="24"/>
                <w:szCs w:val="24"/>
                <w:lang w:eastAsia="uk-UA"/>
              </w:rPr>
              <w:t>Оцінка</w:t>
            </w:r>
            <w:r>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вартості</w:t>
            </w:r>
            <w:r>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адміністративних</w:t>
            </w:r>
            <w:r>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процедур</w:t>
            </w:r>
            <w:r>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суб’єктів</w:t>
            </w:r>
            <w:r>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малого</w:t>
            </w:r>
            <w:r>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підприємництва</w:t>
            </w:r>
            <w:r>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щодо виконання регулювання</w:t>
            </w:r>
            <w:r>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та</w:t>
            </w:r>
            <w:r>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звітування</w:t>
            </w:r>
          </w:p>
        </w:tc>
      </w:tr>
      <w:tr w:rsidR="00473BF5" w:rsidRPr="00353226" w14:paraId="3921DB6F" w14:textId="77777777" w:rsidTr="00E92FBC">
        <w:tc>
          <w:tcPr>
            <w:tcW w:w="605" w:type="dxa"/>
            <w:hideMark/>
          </w:tcPr>
          <w:p w14:paraId="45C097FD" w14:textId="77777777" w:rsidR="00473BF5" w:rsidRPr="00353226" w:rsidRDefault="00473BF5" w:rsidP="00E92FBC">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lastRenderedPageBreak/>
              <w:t>9</w:t>
            </w:r>
          </w:p>
        </w:tc>
        <w:tc>
          <w:tcPr>
            <w:tcW w:w="2769" w:type="dxa"/>
            <w:hideMark/>
          </w:tcPr>
          <w:p w14:paraId="08939B02"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Процедури отримання первинної інформації про вимоги регулювання.</w:t>
            </w:r>
          </w:p>
          <w:p w14:paraId="21AE43E4"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В середньому витрачається 6 годин на отримання інформації про регулювання, отримання необхідних заяв</w:t>
            </w:r>
            <w:r w:rsidRPr="005E6639">
              <w:rPr>
                <w:rFonts w:ascii="Times New Roman" w:eastAsia="Times New Roman" w:hAnsi="Times New Roman" w:cs="Times New Roman"/>
                <w:sz w:val="24"/>
                <w:szCs w:val="24"/>
                <w:lang w:eastAsia="uk-UA"/>
              </w:rPr>
              <w:t>, (норма робочого часу на 2025 рік становить при 40-годинному робочому тижні (без врахування воєнного стану) – 166 годин/міс, мінімальна заробітна у місячному розмірі становить 8 000,0 грн/міс., у погодинному розмірі 48,19 грн)</w:t>
            </w:r>
          </w:p>
        </w:tc>
        <w:tc>
          <w:tcPr>
            <w:tcW w:w="3261" w:type="dxa"/>
            <w:hideMark/>
          </w:tcPr>
          <w:p w14:paraId="356F4317" w14:textId="77777777" w:rsidR="00473BF5" w:rsidRPr="005E6639"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6*48,19 грн/год*1=289,14 грн</w:t>
            </w:r>
          </w:p>
        </w:tc>
        <w:tc>
          <w:tcPr>
            <w:tcW w:w="1440" w:type="dxa"/>
            <w:hideMark/>
          </w:tcPr>
          <w:p w14:paraId="086DAB37" w14:textId="77777777" w:rsidR="00473BF5" w:rsidRPr="005E6639"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w:t>
            </w:r>
          </w:p>
        </w:tc>
        <w:tc>
          <w:tcPr>
            <w:tcW w:w="1564" w:type="dxa"/>
            <w:hideMark/>
          </w:tcPr>
          <w:p w14:paraId="724E18FF" w14:textId="77777777" w:rsidR="00473BF5" w:rsidRPr="005E6639"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1445,7</w:t>
            </w:r>
          </w:p>
        </w:tc>
      </w:tr>
      <w:tr w:rsidR="00473BF5" w:rsidRPr="00353226" w14:paraId="69A9E400" w14:textId="77777777" w:rsidTr="00E92FBC">
        <w:tc>
          <w:tcPr>
            <w:tcW w:w="605" w:type="dxa"/>
            <w:hideMark/>
          </w:tcPr>
          <w:p w14:paraId="62EC0145" w14:textId="77777777" w:rsidR="00473BF5" w:rsidRPr="00353226" w:rsidRDefault="00473BF5" w:rsidP="00E92FBC">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10</w:t>
            </w:r>
          </w:p>
        </w:tc>
        <w:tc>
          <w:tcPr>
            <w:tcW w:w="2769" w:type="dxa"/>
            <w:hideMark/>
          </w:tcPr>
          <w:p w14:paraId="12F9AD01"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Процедури організації виконання вимог регулювання</w:t>
            </w:r>
          </w:p>
          <w:p w14:paraId="0F6EB949"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Формула:</w:t>
            </w:r>
          </w:p>
          <w:p w14:paraId="25C6E8A8"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 в середньому 15 днів. (мін. заробітна плата за місяць 8000,0 грн, за один день 3</w:t>
            </w:r>
            <w:r>
              <w:rPr>
                <w:rFonts w:ascii="Times New Roman" w:eastAsia="Times New Roman" w:hAnsi="Times New Roman" w:cs="Times New Roman"/>
                <w:sz w:val="24"/>
                <w:szCs w:val="24"/>
                <w:lang w:eastAsia="uk-UA"/>
              </w:rPr>
              <w:t xml:space="preserve">85,52 </w:t>
            </w:r>
            <w:r w:rsidRPr="00353226">
              <w:rPr>
                <w:rFonts w:ascii="Times New Roman" w:eastAsia="Times New Roman" w:hAnsi="Times New Roman" w:cs="Times New Roman"/>
                <w:sz w:val="24"/>
                <w:szCs w:val="24"/>
                <w:lang w:eastAsia="uk-UA"/>
              </w:rPr>
              <w:t>гр</w:t>
            </w:r>
            <w:r>
              <w:rPr>
                <w:rFonts w:ascii="Times New Roman" w:eastAsia="Times New Roman" w:hAnsi="Times New Roman" w:cs="Times New Roman"/>
                <w:sz w:val="24"/>
                <w:szCs w:val="24"/>
                <w:lang w:eastAsia="uk-UA"/>
              </w:rPr>
              <w:t>н</w:t>
            </w:r>
            <w:r w:rsidRPr="00353226">
              <w:rPr>
                <w:rFonts w:ascii="Times New Roman" w:eastAsia="Times New Roman" w:hAnsi="Times New Roman" w:cs="Times New Roman"/>
                <w:sz w:val="24"/>
                <w:szCs w:val="24"/>
                <w:lang w:eastAsia="uk-UA"/>
              </w:rPr>
              <w:t xml:space="preserve"> (за 8 год) або 4</w:t>
            </w:r>
            <w:r>
              <w:rPr>
                <w:rFonts w:ascii="Times New Roman" w:eastAsia="Times New Roman" w:hAnsi="Times New Roman" w:cs="Times New Roman"/>
                <w:sz w:val="24"/>
                <w:szCs w:val="24"/>
                <w:lang w:eastAsia="uk-UA"/>
              </w:rPr>
              <w:t>8.19</w:t>
            </w:r>
            <w:r w:rsidRPr="00353226">
              <w:rPr>
                <w:rFonts w:ascii="Times New Roman" w:eastAsia="Times New Roman" w:hAnsi="Times New Roman" w:cs="Times New Roman"/>
                <w:sz w:val="24"/>
                <w:szCs w:val="24"/>
                <w:lang w:eastAsia="uk-UA"/>
              </w:rPr>
              <w:t xml:space="preserve"> за 1 год.</w:t>
            </w:r>
          </w:p>
        </w:tc>
        <w:tc>
          <w:tcPr>
            <w:tcW w:w="3261" w:type="dxa"/>
            <w:hideMark/>
          </w:tcPr>
          <w:p w14:paraId="5AD84547" w14:textId="77777777" w:rsidR="00473BF5" w:rsidRPr="005E6639"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 xml:space="preserve">15 </w:t>
            </w:r>
            <w:proofErr w:type="spellStart"/>
            <w:r w:rsidRPr="005E6639">
              <w:rPr>
                <w:rFonts w:ascii="Times New Roman" w:eastAsia="Times New Roman" w:hAnsi="Times New Roman" w:cs="Times New Roman"/>
                <w:sz w:val="24"/>
                <w:szCs w:val="24"/>
                <w:lang w:eastAsia="uk-UA"/>
              </w:rPr>
              <w:t>роб.дн</w:t>
            </w:r>
            <w:proofErr w:type="spellEnd"/>
            <w:r w:rsidRPr="005E6639">
              <w:rPr>
                <w:rFonts w:ascii="Times New Roman" w:eastAsia="Times New Roman" w:hAnsi="Times New Roman" w:cs="Times New Roman"/>
                <w:sz w:val="24"/>
                <w:szCs w:val="24"/>
                <w:lang w:eastAsia="uk-UA"/>
              </w:rPr>
              <w:t>.*8*48,19 грн/год*4 =23 131,2 грн</w:t>
            </w:r>
          </w:p>
        </w:tc>
        <w:tc>
          <w:tcPr>
            <w:tcW w:w="1440" w:type="dxa"/>
            <w:hideMark/>
          </w:tcPr>
          <w:p w14:paraId="35E6A33D" w14:textId="77777777" w:rsidR="00473BF5" w:rsidRPr="005E6639"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w:t>
            </w:r>
          </w:p>
        </w:tc>
        <w:tc>
          <w:tcPr>
            <w:tcW w:w="1564" w:type="dxa"/>
            <w:hideMark/>
          </w:tcPr>
          <w:p w14:paraId="6C112AF5" w14:textId="77777777" w:rsidR="00473BF5" w:rsidRPr="005E6639"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115 656,0</w:t>
            </w:r>
          </w:p>
        </w:tc>
      </w:tr>
      <w:tr w:rsidR="00473BF5" w:rsidRPr="00353226" w14:paraId="3C8002B6" w14:textId="77777777" w:rsidTr="00E92FBC">
        <w:tc>
          <w:tcPr>
            <w:tcW w:w="605" w:type="dxa"/>
            <w:hideMark/>
          </w:tcPr>
          <w:p w14:paraId="359CBC87" w14:textId="77777777" w:rsidR="00473BF5" w:rsidRPr="00353226" w:rsidRDefault="00473BF5" w:rsidP="00E92FBC">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11</w:t>
            </w:r>
          </w:p>
        </w:tc>
        <w:tc>
          <w:tcPr>
            <w:tcW w:w="2769" w:type="dxa"/>
            <w:hideMark/>
          </w:tcPr>
          <w:p w14:paraId="58F9496E"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Процедури офіційного звітування</w:t>
            </w:r>
          </w:p>
        </w:tc>
        <w:tc>
          <w:tcPr>
            <w:tcW w:w="3261" w:type="dxa"/>
            <w:hideMark/>
          </w:tcPr>
          <w:p w14:paraId="6E82D840"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440" w:type="dxa"/>
            <w:hideMark/>
          </w:tcPr>
          <w:p w14:paraId="2CAF008B"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50B4A08C"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r>
      <w:tr w:rsidR="00473BF5" w:rsidRPr="00353226" w14:paraId="2694045F" w14:textId="77777777" w:rsidTr="00E92FBC">
        <w:tc>
          <w:tcPr>
            <w:tcW w:w="605" w:type="dxa"/>
            <w:hideMark/>
          </w:tcPr>
          <w:p w14:paraId="15F4D085" w14:textId="77777777" w:rsidR="00473BF5" w:rsidRPr="00353226" w:rsidRDefault="00473BF5" w:rsidP="00E92FBC">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12</w:t>
            </w:r>
          </w:p>
        </w:tc>
        <w:tc>
          <w:tcPr>
            <w:tcW w:w="2769" w:type="dxa"/>
            <w:hideMark/>
          </w:tcPr>
          <w:p w14:paraId="6BF02DF8"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Процедури щодо забезпечення процесу перевірок</w:t>
            </w:r>
          </w:p>
        </w:tc>
        <w:tc>
          <w:tcPr>
            <w:tcW w:w="3261" w:type="dxa"/>
            <w:hideMark/>
          </w:tcPr>
          <w:p w14:paraId="78207103"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440" w:type="dxa"/>
            <w:hideMark/>
          </w:tcPr>
          <w:p w14:paraId="0F9C6BEA"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7EE4B22A"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r>
      <w:tr w:rsidR="00473BF5" w:rsidRPr="00353226" w14:paraId="73F1C551" w14:textId="77777777" w:rsidTr="00E92FBC">
        <w:tc>
          <w:tcPr>
            <w:tcW w:w="605" w:type="dxa"/>
            <w:hideMark/>
          </w:tcPr>
          <w:p w14:paraId="177887F5" w14:textId="77777777" w:rsidR="00473BF5" w:rsidRPr="00353226" w:rsidRDefault="00473BF5" w:rsidP="00E92FBC">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13</w:t>
            </w:r>
          </w:p>
        </w:tc>
        <w:tc>
          <w:tcPr>
            <w:tcW w:w="2769" w:type="dxa"/>
            <w:hideMark/>
          </w:tcPr>
          <w:p w14:paraId="06047482"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Інші процедури (уточнити)</w:t>
            </w:r>
          </w:p>
        </w:tc>
        <w:tc>
          <w:tcPr>
            <w:tcW w:w="3261" w:type="dxa"/>
            <w:hideMark/>
          </w:tcPr>
          <w:p w14:paraId="73F66309"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440" w:type="dxa"/>
            <w:hideMark/>
          </w:tcPr>
          <w:p w14:paraId="4E4238DE"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5D8C8C5D"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r>
      <w:tr w:rsidR="00473BF5" w:rsidRPr="00353226" w14:paraId="47088D93" w14:textId="77777777" w:rsidTr="00E92FBC">
        <w:tc>
          <w:tcPr>
            <w:tcW w:w="605" w:type="dxa"/>
            <w:hideMark/>
          </w:tcPr>
          <w:p w14:paraId="1D2BA618" w14:textId="77777777" w:rsidR="00473BF5" w:rsidRPr="00353226" w:rsidRDefault="00473BF5" w:rsidP="00E92FBC">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14</w:t>
            </w:r>
          </w:p>
        </w:tc>
        <w:tc>
          <w:tcPr>
            <w:tcW w:w="2769" w:type="dxa"/>
            <w:hideMark/>
          </w:tcPr>
          <w:p w14:paraId="2E8FAF53"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Разом, гривень</w:t>
            </w:r>
          </w:p>
        </w:tc>
        <w:tc>
          <w:tcPr>
            <w:tcW w:w="3261" w:type="dxa"/>
            <w:hideMark/>
          </w:tcPr>
          <w:p w14:paraId="5945DD5D" w14:textId="77777777" w:rsidR="00473BF5" w:rsidRPr="005E6639"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23420,34</w:t>
            </w:r>
          </w:p>
        </w:tc>
        <w:tc>
          <w:tcPr>
            <w:tcW w:w="1440" w:type="dxa"/>
            <w:hideMark/>
          </w:tcPr>
          <w:p w14:paraId="684A2D4C" w14:textId="77777777" w:rsidR="00473BF5" w:rsidRPr="005E6639"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w:t>
            </w:r>
          </w:p>
        </w:tc>
        <w:tc>
          <w:tcPr>
            <w:tcW w:w="1564" w:type="dxa"/>
            <w:hideMark/>
          </w:tcPr>
          <w:p w14:paraId="00B8A7C3" w14:textId="77777777" w:rsidR="00473BF5" w:rsidRPr="005E6639"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117101,7</w:t>
            </w:r>
          </w:p>
        </w:tc>
      </w:tr>
      <w:tr w:rsidR="00473BF5" w:rsidRPr="00353226" w14:paraId="48415A34" w14:textId="77777777" w:rsidTr="00E92FBC">
        <w:tc>
          <w:tcPr>
            <w:tcW w:w="605" w:type="dxa"/>
            <w:hideMark/>
          </w:tcPr>
          <w:p w14:paraId="2E2C20EA" w14:textId="77777777" w:rsidR="00473BF5" w:rsidRPr="00353226" w:rsidRDefault="00473BF5" w:rsidP="00E92FBC">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15</w:t>
            </w:r>
          </w:p>
        </w:tc>
        <w:tc>
          <w:tcPr>
            <w:tcW w:w="2769" w:type="dxa"/>
            <w:hideMark/>
          </w:tcPr>
          <w:p w14:paraId="6DF76E26"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Кількість суб’єктів малого підприємництва, що повинні виконати вимоги регулювання, одиниць</w:t>
            </w:r>
          </w:p>
        </w:tc>
        <w:tc>
          <w:tcPr>
            <w:tcW w:w="6265" w:type="dxa"/>
            <w:gridSpan w:val="3"/>
            <w:hideMark/>
          </w:tcPr>
          <w:p w14:paraId="48498A09" w14:textId="77777777" w:rsidR="00473BF5" w:rsidRPr="005E6639"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40244</w:t>
            </w:r>
          </w:p>
        </w:tc>
      </w:tr>
      <w:tr w:rsidR="00473BF5" w:rsidRPr="00353226" w14:paraId="086A22A3" w14:textId="77777777" w:rsidTr="00E92FBC">
        <w:tc>
          <w:tcPr>
            <w:tcW w:w="605" w:type="dxa"/>
            <w:hideMark/>
          </w:tcPr>
          <w:p w14:paraId="0E2E5C0E" w14:textId="77777777" w:rsidR="00473BF5" w:rsidRPr="00353226" w:rsidRDefault="00473BF5" w:rsidP="00E92FBC">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16</w:t>
            </w:r>
          </w:p>
        </w:tc>
        <w:tc>
          <w:tcPr>
            <w:tcW w:w="2769" w:type="dxa"/>
            <w:hideMark/>
          </w:tcPr>
          <w:p w14:paraId="238E2C6D" w14:textId="77777777" w:rsidR="00473BF5" w:rsidRPr="00353226"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Сумарно, гривень</w:t>
            </w:r>
          </w:p>
        </w:tc>
        <w:tc>
          <w:tcPr>
            <w:tcW w:w="3261" w:type="dxa"/>
            <w:hideMark/>
          </w:tcPr>
          <w:p w14:paraId="204B12F0" w14:textId="77777777" w:rsidR="00473BF5" w:rsidRPr="005E6639"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942 528 163</w:t>
            </w:r>
          </w:p>
        </w:tc>
        <w:tc>
          <w:tcPr>
            <w:tcW w:w="1440" w:type="dxa"/>
            <w:hideMark/>
          </w:tcPr>
          <w:p w14:paraId="7B2243A5" w14:textId="77777777" w:rsidR="00473BF5" w:rsidRPr="005E6639"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w:t>
            </w:r>
          </w:p>
        </w:tc>
        <w:tc>
          <w:tcPr>
            <w:tcW w:w="1564" w:type="dxa"/>
            <w:hideMark/>
          </w:tcPr>
          <w:p w14:paraId="6C8A1590" w14:textId="77777777" w:rsidR="00473BF5" w:rsidRPr="005E6639" w:rsidRDefault="00473BF5" w:rsidP="00E92FBC">
            <w:pPr>
              <w:tabs>
                <w:tab w:val="num" w:pos="720"/>
              </w:tabs>
              <w:spacing w:after="0" w:line="240" w:lineRule="auto"/>
              <w:ind w:left="80" w:right="99"/>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4 712 640 815</w:t>
            </w:r>
          </w:p>
        </w:tc>
      </w:tr>
    </w:tbl>
    <w:p w14:paraId="6ABF7B4A" w14:textId="77777777" w:rsidR="00473BF5" w:rsidRPr="00353226" w:rsidRDefault="00473BF5" w:rsidP="00473BF5">
      <w:pPr>
        <w:shd w:val="clear" w:color="auto" w:fill="FFFFFF"/>
        <w:tabs>
          <w:tab w:val="num" w:pos="720"/>
        </w:tabs>
        <w:spacing w:after="0" w:line="240" w:lineRule="auto"/>
        <w:rPr>
          <w:rFonts w:ascii="Times New Roman" w:eastAsia="Times New Roman" w:hAnsi="Times New Roman" w:cs="Times New Roman"/>
          <w:sz w:val="28"/>
          <w:szCs w:val="28"/>
          <w:lang w:eastAsia="uk-UA"/>
        </w:rPr>
      </w:pPr>
    </w:p>
    <w:p w14:paraId="4EE9A8F0" w14:textId="77777777" w:rsidR="00473BF5" w:rsidRPr="00353226" w:rsidRDefault="00473BF5" w:rsidP="00473BF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Бюджетн</w:t>
      </w:r>
      <w:r>
        <w:rPr>
          <w:rFonts w:ascii="Times New Roman" w:eastAsia="Times New Roman" w:hAnsi="Times New Roman" w:cs="Times New Roman"/>
          <w:b/>
          <w:bCs/>
          <w:sz w:val="28"/>
          <w:szCs w:val="28"/>
          <w:lang w:eastAsia="uk-UA"/>
        </w:rPr>
        <w:t xml:space="preserve">і </w:t>
      </w:r>
      <w:r w:rsidRPr="00353226">
        <w:rPr>
          <w:rFonts w:ascii="Times New Roman" w:eastAsia="Times New Roman" w:hAnsi="Times New Roman" w:cs="Times New Roman"/>
          <w:b/>
          <w:bCs/>
          <w:sz w:val="28"/>
          <w:szCs w:val="28"/>
          <w:lang w:eastAsia="uk-UA"/>
        </w:rPr>
        <w:t xml:space="preserve">витрати на адміністрування регулювання для суб’єктів малого і </w:t>
      </w:r>
      <w:proofErr w:type="spellStart"/>
      <w:r w:rsidRPr="00353226">
        <w:rPr>
          <w:rFonts w:ascii="Times New Roman" w:eastAsia="Times New Roman" w:hAnsi="Times New Roman" w:cs="Times New Roman"/>
          <w:b/>
          <w:bCs/>
          <w:sz w:val="28"/>
          <w:szCs w:val="28"/>
          <w:lang w:eastAsia="uk-UA"/>
        </w:rPr>
        <w:t>мікропідприємництва</w:t>
      </w:r>
      <w:proofErr w:type="spellEnd"/>
    </w:p>
    <w:p w14:paraId="7502DDF8"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Розрахунок бюджетних витрат на адміністрування регулювання здійснюється окремо для кожного відповідного органу місцевого самоврядування, що залучений до процесу регулювання.</w:t>
      </w:r>
    </w:p>
    <w:p w14:paraId="0A0A6AAF"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Орган місцевого самоврядування для якого здійснюється розрахунок вартості адміністрування регулювання:</w:t>
      </w:r>
    </w:p>
    <w:p w14:paraId="4CAB6B27"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u w:val="single"/>
          <w:lang w:eastAsia="uk-UA"/>
        </w:rPr>
        <w:t>Волинськ</w:t>
      </w:r>
      <w:r>
        <w:rPr>
          <w:rFonts w:ascii="Times New Roman" w:eastAsia="Times New Roman" w:hAnsi="Times New Roman" w:cs="Times New Roman"/>
          <w:sz w:val="28"/>
          <w:szCs w:val="28"/>
          <w:u w:val="single"/>
          <w:lang w:eastAsia="uk-UA"/>
        </w:rPr>
        <w:t>а</w:t>
      </w:r>
      <w:r w:rsidRPr="00353226">
        <w:rPr>
          <w:rFonts w:ascii="Times New Roman" w:eastAsia="Times New Roman" w:hAnsi="Times New Roman" w:cs="Times New Roman"/>
          <w:sz w:val="28"/>
          <w:szCs w:val="28"/>
          <w:u w:val="single"/>
          <w:lang w:eastAsia="uk-UA"/>
        </w:rPr>
        <w:t xml:space="preserve"> обласн</w:t>
      </w:r>
      <w:r>
        <w:rPr>
          <w:rFonts w:ascii="Times New Roman" w:eastAsia="Times New Roman" w:hAnsi="Times New Roman" w:cs="Times New Roman"/>
          <w:sz w:val="28"/>
          <w:szCs w:val="28"/>
          <w:u w:val="single"/>
          <w:lang w:eastAsia="uk-UA"/>
        </w:rPr>
        <w:t>а</w:t>
      </w:r>
      <w:r w:rsidRPr="00353226">
        <w:rPr>
          <w:rFonts w:ascii="Times New Roman" w:eastAsia="Times New Roman" w:hAnsi="Times New Roman" w:cs="Times New Roman"/>
          <w:sz w:val="28"/>
          <w:szCs w:val="28"/>
          <w:u w:val="single"/>
          <w:lang w:eastAsia="uk-UA"/>
        </w:rPr>
        <w:t xml:space="preserve"> рад</w:t>
      </w:r>
      <w:r>
        <w:rPr>
          <w:rFonts w:ascii="Times New Roman" w:eastAsia="Times New Roman" w:hAnsi="Times New Roman" w:cs="Times New Roman"/>
          <w:sz w:val="28"/>
          <w:szCs w:val="28"/>
          <w:u w:val="single"/>
          <w:lang w:eastAsia="uk-UA"/>
        </w:rPr>
        <w:t>а</w:t>
      </w:r>
      <w:r w:rsidRPr="00353226">
        <w:rPr>
          <w:rFonts w:ascii="Times New Roman" w:eastAsia="Times New Roman" w:hAnsi="Times New Roman" w:cs="Times New Roman"/>
          <w:sz w:val="28"/>
          <w:szCs w:val="28"/>
          <w:u w:val="single"/>
          <w:lang w:eastAsia="uk-UA"/>
        </w:rPr>
        <w:t xml:space="preserve"> у розрахунку  на 1 інвестиційний конкурс</w:t>
      </w:r>
      <w:r w:rsidRPr="00353226">
        <w:rPr>
          <w:rFonts w:ascii="Times New Roman" w:eastAsia="Times New Roman" w:hAnsi="Times New Roman" w:cs="Times New Roman"/>
          <w:sz w:val="28"/>
          <w:szCs w:val="28"/>
          <w:lang w:eastAsia="uk-UA"/>
        </w:rPr>
        <w:br/>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63"/>
        <w:gridCol w:w="966"/>
        <w:gridCol w:w="1629"/>
        <w:gridCol w:w="1447"/>
        <w:gridCol w:w="2154"/>
        <w:gridCol w:w="1175"/>
      </w:tblGrid>
      <w:tr w:rsidR="00473BF5" w:rsidRPr="00353226" w14:paraId="679BEC36" w14:textId="77777777" w:rsidTr="00E92FBC">
        <w:tc>
          <w:tcPr>
            <w:tcW w:w="2263" w:type="dxa"/>
            <w:hideMark/>
          </w:tcPr>
          <w:p w14:paraId="673A9E1E"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Процедура регулювання суб’єктів малого підприємництва</w:t>
            </w:r>
          </w:p>
        </w:tc>
        <w:tc>
          <w:tcPr>
            <w:tcW w:w="966" w:type="dxa"/>
            <w:hideMark/>
          </w:tcPr>
          <w:p w14:paraId="4ED0D4C4"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Планові витрати часу на процедуру</w:t>
            </w:r>
          </w:p>
        </w:tc>
        <w:tc>
          <w:tcPr>
            <w:tcW w:w="1629" w:type="dxa"/>
            <w:hideMark/>
          </w:tcPr>
          <w:p w14:paraId="3C7F4450"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Вартість часу співробітника органу державної влади відповідної категорії (заробітна плата)</w:t>
            </w:r>
            <w:r>
              <w:rPr>
                <w:rFonts w:ascii="Times New Roman" w:eastAsia="Times New Roman" w:hAnsi="Times New Roman" w:cs="Times New Roman"/>
                <w:sz w:val="24"/>
                <w:szCs w:val="24"/>
                <w:lang w:eastAsia="uk-UA"/>
              </w:rPr>
              <w:t>, гривень</w:t>
            </w:r>
          </w:p>
        </w:tc>
        <w:tc>
          <w:tcPr>
            <w:tcW w:w="1447" w:type="dxa"/>
            <w:hideMark/>
          </w:tcPr>
          <w:p w14:paraId="796C741F"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Оцінка кількості процедур за рік, що припадають на одного суб’єкта</w:t>
            </w:r>
          </w:p>
        </w:tc>
        <w:tc>
          <w:tcPr>
            <w:tcW w:w="2154" w:type="dxa"/>
            <w:hideMark/>
          </w:tcPr>
          <w:p w14:paraId="50AFB8E7"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Оцінка кількості суб’єктів, що підпадають під дію процедури регулювання</w:t>
            </w:r>
          </w:p>
        </w:tc>
        <w:tc>
          <w:tcPr>
            <w:tcW w:w="1175" w:type="dxa"/>
            <w:hideMark/>
          </w:tcPr>
          <w:p w14:paraId="005568A3"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Витрати на адміністрування регулювання* (за рік), гривень</w:t>
            </w:r>
          </w:p>
        </w:tc>
      </w:tr>
      <w:tr w:rsidR="00473BF5" w:rsidRPr="00353226" w14:paraId="3C9BD059" w14:textId="77777777" w:rsidTr="00E92FBC">
        <w:tc>
          <w:tcPr>
            <w:tcW w:w="2263" w:type="dxa"/>
            <w:vAlign w:val="center"/>
            <w:hideMark/>
          </w:tcPr>
          <w:p w14:paraId="63C1B9E5" w14:textId="77777777" w:rsidR="00473BF5" w:rsidRPr="00353226" w:rsidRDefault="00473BF5" w:rsidP="00E92FBC">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Облік суб’єкта господарюванн</w:t>
            </w:r>
            <w:r>
              <w:rPr>
                <w:rFonts w:ascii="Times New Roman" w:eastAsia="Times New Roman" w:hAnsi="Times New Roman" w:cs="Times New Roman"/>
                <w:sz w:val="24"/>
                <w:szCs w:val="24"/>
                <w:lang w:eastAsia="uk-UA"/>
              </w:rPr>
              <w:t>я</w:t>
            </w:r>
            <w:r w:rsidRPr="00353226">
              <w:rPr>
                <w:rFonts w:ascii="Times New Roman" w:eastAsia="Times New Roman" w:hAnsi="Times New Roman" w:cs="Times New Roman"/>
                <w:sz w:val="24"/>
                <w:szCs w:val="24"/>
                <w:lang w:eastAsia="uk-UA"/>
              </w:rPr>
              <w:t>, що перебуває у сфері регулювання</w:t>
            </w:r>
          </w:p>
        </w:tc>
        <w:tc>
          <w:tcPr>
            <w:tcW w:w="966" w:type="dxa"/>
            <w:hideMark/>
          </w:tcPr>
          <w:p w14:paraId="1A056C19"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i/>
                <w:iCs/>
                <w:sz w:val="24"/>
                <w:szCs w:val="24"/>
                <w:lang w:eastAsia="uk-UA"/>
              </w:rPr>
              <w:t>–</w:t>
            </w:r>
          </w:p>
        </w:tc>
        <w:tc>
          <w:tcPr>
            <w:tcW w:w="1629" w:type="dxa"/>
            <w:hideMark/>
          </w:tcPr>
          <w:p w14:paraId="5D10AFC1"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i/>
                <w:iCs/>
                <w:sz w:val="24"/>
                <w:szCs w:val="24"/>
                <w:lang w:eastAsia="uk-UA"/>
              </w:rPr>
              <w:t>–</w:t>
            </w:r>
          </w:p>
        </w:tc>
        <w:tc>
          <w:tcPr>
            <w:tcW w:w="1447" w:type="dxa"/>
            <w:hideMark/>
          </w:tcPr>
          <w:p w14:paraId="6433738D"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2154" w:type="dxa"/>
            <w:hideMark/>
          </w:tcPr>
          <w:p w14:paraId="24E4CC67"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40244</w:t>
            </w:r>
          </w:p>
        </w:tc>
        <w:tc>
          <w:tcPr>
            <w:tcW w:w="1175" w:type="dxa"/>
            <w:hideMark/>
          </w:tcPr>
          <w:p w14:paraId="78825FA2"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r>
      <w:tr w:rsidR="00473BF5" w:rsidRPr="00353226" w14:paraId="474B9040" w14:textId="77777777" w:rsidTr="00E92FBC">
        <w:tc>
          <w:tcPr>
            <w:tcW w:w="2263" w:type="dxa"/>
            <w:vAlign w:val="center"/>
            <w:hideMark/>
          </w:tcPr>
          <w:p w14:paraId="4094C1F8" w14:textId="77777777" w:rsidR="00473BF5" w:rsidRPr="00353226" w:rsidRDefault="00473BF5" w:rsidP="00E92FBC">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Поточний контроль за суб’єктом господарювання, що перебуває у сфері регулювання, у тому числі: камеральні й виїзні перевірки</w:t>
            </w:r>
          </w:p>
        </w:tc>
        <w:tc>
          <w:tcPr>
            <w:tcW w:w="966" w:type="dxa"/>
            <w:hideMark/>
          </w:tcPr>
          <w:p w14:paraId="25E2268E"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50 год</w:t>
            </w:r>
          </w:p>
        </w:tc>
        <w:tc>
          <w:tcPr>
            <w:tcW w:w="1629" w:type="dxa"/>
            <w:hideMark/>
          </w:tcPr>
          <w:p w14:paraId="6FEDD8CB"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48,19 грн/год* 50 = 2409,5</w:t>
            </w:r>
          </w:p>
        </w:tc>
        <w:tc>
          <w:tcPr>
            <w:tcW w:w="1447" w:type="dxa"/>
            <w:hideMark/>
          </w:tcPr>
          <w:p w14:paraId="12A2E154"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2409,5</w:t>
            </w:r>
          </w:p>
        </w:tc>
        <w:tc>
          <w:tcPr>
            <w:tcW w:w="2154" w:type="dxa"/>
            <w:hideMark/>
          </w:tcPr>
          <w:p w14:paraId="0DAB177B"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w:t>
            </w:r>
          </w:p>
        </w:tc>
        <w:tc>
          <w:tcPr>
            <w:tcW w:w="1175" w:type="dxa"/>
            <w:hideMark/>
          </w:tcPr>
          <w:p w14:paraId="77B0737E"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2409,5</w:t>
            </w:r>
          </w:p>
        </w:tc>
      </w:tr>
      <w:tr w:rsidR="00473BF5" w:rsidRPr="00353226" w14:paraId="52E8CFF1" w14:textId="77777777" w:rsidTr="00E92FBC">
        <w:tc>
          <w:tcPr>
            <w:tcW w:w="2263" w:type="dxa"/>
            <w:vAlign w:val="center"/>
            <w:hideMark/>
          </w:tcPr>
          <w:p w14:paraId="38E9BB3F" w14:textId="77777777" w:rsidR="00473BF5" w:rsidRPr="00353226" w:rsidRDefault="00473BF5" w:rsidP="00E92FBC">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Підготовка, затвердження та опрацювання одного окремого акту про порушення вимог регулювання</w:t>
            </w:r>
          </w:p>
        </w:tc>
        <w:tc>
          <w:tcPr>
            <w:tcW w:w="966" w:type="dxa"/>
            <w:hideMark/>
          </w:tcPr>
          <w:p w14:paraId="79C12B1D"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i/>
                <w:iCs/>
                <w:sz w:val="24"/>
                <w:szCs w:val="24"/>
                <w:lang w:eastAsia="uk-UA"/>
              </w:rPr>
              <w:t>–</w:t>
            </w:r>
          </w:p>
        </w:tc>
        <w:tc>
          <w:tcPr>
            <w:tcW w:w="1629" w:type="dxa"/>
            <w:hideMark/>
          </w:tcPr>
          <w:p w14:paraId="029FDF77"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1447" w:type="dxa"/>
            <w:hideMark/>
          </w:tcPr>
          <w:p w14:paraId="4A4C894F"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2154" w:type="dxa"/>
            <w:hideMark/>
          </w:tcPr>
          <w:p w14:paraId="753C7490"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1175" w:type="dxa"/>
            <w:hideMark/>
          </w:tcPr>
          <w:p w14:paraId="2B50B97E"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r>
      <w:tr w:rsidR="00473BF5" w:rsidRPr="00353226" w14:paraId="2841C1FC" w14:textId="77777777" w:rsidTr="00E92FBC">
        <w:tc>
          <w:tcPr>
            <w:tcW w:w="2263" w:type="dxa"/>
            <w:vAlign w:val="center"/>
            <w:hideMark/>
          </w:tcPr>
          <w:p w14:paraId="487E4118" w14:textId="77777777" w:rsidR="00473BF5" w:rsidRPr="00353226" w:rsidRDefault="00473BF5" w:rsidP="00E92FBC">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Реалізація одного окремого рішення щодо порушення вимог регулювання</w:t>
            </w:r>
          </w:p>
        </w:tc>
        <w:tc>
          <w:tcPr>
            <w:tcW w:w="966" w:type="dxa"/>
            <w:hideMark/>
          </w:tcPr>
          <w:p w14:paraId="2E9408D1"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1629" w:type="dxa"/>
            <w:hideMark/>
          </w:tcPr>
          <w:p w14:paraId="0022FE44"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1447" w:type="dxa"/>
            <w:hideMark/>
          </w:tcPr>
          <w:p w14:paraId="59811CFE"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2154" w:type="dxa"/>
            <w:hideMark/>
          </w:tcPr>
          <w:p w14:paraId="49420F25"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1175" w:type="dxa"/>
            <w:hideMark/>
          </w:tcPr>
          <w:p w14:paraId="064BE2A0"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r>
      <w:tr w:rsidR="00473BF5" w:rsidRPr="00353226" w14:paraId="7A98188A" w14:textId="77777777" w:rsidTr="00E92FBC">
        <w:tc>
          <w:tcPr>
            <w:tcW w:w="2263" w:type="dxa"/>
            <w:vAlign w:val="center"/>
            <w:hideMark/>
          </w:tcPr>
          <w:p w14:paraId="7DBB9A50" w14:textId="77777777" w:rsidR="00473BF5" w:rsidRPr="00353226" w:rsidRDefault="00473BF5" w:rsidP="00E92FBC">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Оскарження одного окремого рішення суб’єктами господарювання</w:t>
            </w:r>
          </w:p>
        </w:tc>
        <w:tc>
          <w:tcPr>
            <w:tcW w:w="966" w:type="dxa"/>
            <w:hideMark/>
          </w:tcPr>
          <w:p w14:paraId="211BF0FE"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1629" w:type="dxa"/>
            <w:hideMark/>
          </w:tcPr>
          <w:p w14:paraId="47F8F28D"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1447" w:type="dxa"/>
            <w:hideMark/>
          </w:tcPr>
          <w:p w14:paraId="347DE07E"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2154" w:type="dxa"/>
            <w:hideMark/>
          </w:tcPr>
          <w:p w14:paraId="5C1A105F"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1175" w:type="dxa"/>
            <w:hideMark/>
          </w:tcPr>
          <w:p w14:paraId="6EF2FB1A" w14:textId="77777777" w:rsidR="00473BF5" w:rsidRPr="00353226"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r>
      <w:tr w:rsidR="00473BF5" w:rsidRPr="00353226" w14:paraId="30B9A5FA" w14:textId="77777777" w:rsidTr="00E92FBC">
        <w:tc>
          <w:tcPr>
            <w:tcW w:w="2263" w:type="dxa"/>
            <w:vAlign w:val="center"/>
            <w:hideMark/>
          </w:tcPr>
          <w:p w14:paraId="37F26F54" w14:textId="77777777" w:rsidR="00473BF5" w:rsidRPr="00353226" w:rsidRDefault="00473BF5" w:rsidP="00E92FBC">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Підготовка звітності за результатами регулювання</w:t>
            </w:r>
          </w:p>
        </w:tc>
        <w:tc>
          <w:tcPr>
            <w:tcW w:w="966" w:type="dxa"/>
            <w:hideMark/>
          </w:tcPr>
          <w:p w14:paraId="6AA5B378"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10 год.</w:t>
            </w:r>
          </w:p>
        </w:tc>
        <w:tc>
          <w:tcPr>
            <w:tcW w:w="1629" w:type="dxa"/>
            <w:hideMark/>
          </w:tcPr>
          <w:p w14:paraId="71E2E725"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48,19 грн/год* 10 = 481,9</w:t>
            </w:r>
          </w:p>
        </w:tc>
        <w:tc>
          <w:tcPr>
            <w:tcW w:w="1447" w:type="dxa"/>
            <w:hideMark/>
          </w:tcPr>
          <w:p w14:paraId="28CA6D81"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1</w:t>
            </w:r>
          </w:p>
        </w:tc>
        <w:tc>
          <w:tcPr>
            <w:tcW w:w="2154" w:type="dxa"/>
            <w:hideMark/>
          </w:tcPr>
          <w:p w14:paraId="78D7B976"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w:t>
            </w:r>
          </w:p>
        </w:tc>
        <w:tc>
          <w:tcPr>
            <w:tcW w:w="1175" w:type="dxa"/>
            <w:hideMark/>
          </w:tcPr>
          <w:p w14:paraId="06F2EEA3"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481,9</w:t>
            </w:r>
          </w:p>
        </w:tc>
      </w:tr>
      <w:tr w:rsidR="00473BF5" w:rsidRPr="00353226" w14:paraId="20A7F53E" w14:textId="77777777" w:rsidTr="00E92FBC">
        <w:tc>
          <w:tcPr>
            <w:tcW w:w="2263" w:type="dxa"/>
            <w:vAlign w:val="center"/>
            <w:hideMark/>
          </w:tcPr>
          <w:p w14:paraId="5D213B97" w14:textId="77777777" w:rsidR="00473BF5" w:rsidRPr="00353226" w:rsidRDefault="00473BF5" w:rsidP="00E92FBC">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 xml:space="preserve">Інші адміністративні </w:t>
            </w:r>
            <w:r w:rsidRPr="00353226">
              <w:rPr>
                <w:rFonts w:ascii="Times New Roman" w:eastAsia="Times New Roman" w:hAnsi="Times New Roman" w:cs="Times New Roman"/>
                <w:sz w:val="24"/>
                <w:szCs w:val="24"/>
                <w:lang w:eastAsia="uk-UA"/>
              </w:rPr>
              <w:lastRenderedPageBreak/>
              <w:t>процедури (уточнити):</w:t>
            </w:r>
          </w:p>
        </w:tc>
        <w:tc>
          <w:tcPr>
            <w:tcW w:w="966" w:type="dxa"/>
            <w:hideMark/>
          </w:tcPr>
          <w:p w14:paraId="5EF7EC8A"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lastRenderedPageBreak/>
              <w:t>0</w:t>
            </w:r>
          </w:p>
        </w:tc>
        <w:tc>
          <w:tcPr>
            <w:tcW w:w="1629" w:type="dxa"/>
            <w:hideMark/>
          </w:tcPr>
          <w:p w14:paraId="683A5E6B"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0</w:t>
            </w:r>
          </w:p>
        </w:tc>
        <w:tc>
          <w:tcPr>
            <w:tcW w:w="1447" w:type="dxa"/>
            <w:hideMark/>
          </w:tcPr>
          <w:p w14:paraId="22452B7B"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0</w:t>
            </w:r>
          </w:p>
        </w:tc>
        <w:tc>
          <w:tcPr>
            <w:tcW w:w="2154" w:type="dxa"/>
            <w:hideMark/>
          </w:tcPr>
          <w:p w14:paraId="52A1C3C8"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0</w:t>
            </w:r>
          </w:p>
        </w:tc>
        <w:tc>
          <w:tcPr>
            <w:tcW w:w="1175" w:type="dxa"/>
            <w:hideMark/>
          </w:tcPr>
          <w:p w14:paraId="22E0AF0B"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0</w:t>
            </w:r>
          </w:p>
        </w:tc>
      </w:tr>
      <w:tr w:rsidR="00473BF5" w:rsidRPr="00353226" w14:paraId="4559F27C" w14:textId="77777777" w:rsidTr="00E92FBC">
        <w:tc>
          <w:tcPr>
            <w:tcW w:w="2263" w:type="dxa"/>
            <w:vAlign w:val="center"/>
            <w:hideMark/>
          </w:tcPr>
          <w:p w14:paraId="6678007F" w14:textId="77777777" w:rsidR="00473BF5" w:rsidRPr="00353226" w:rsidRDefault="00473BF5" w:rsidP="00E92FBC">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Разом за рік</w:t>
            </w:r>
          </w:p>
        </w:tc>
        <w:tc>
          <w:tcPr>
            <w:tcW w:w="966" w:type="dxa"/>
            <w:hideMark/>
          </w:tcPr>
          <w:p w14:paraId="24B7F216"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60 год</w:t>
            </w:r>
          </w:p>
        </w:tc>
        <w:tc>
          <w:tcPr>
            <w:tcW w:w="1629" w:type="dxa"/>
            <w:hideMark/>
          </w:tcPr>
          <w:p w14:paraId="3FCF09B0"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2891,4</w:t>
            </w:r>
          </w:p>
        </w:tc>
        <w:tc>
          <w:tcPr>
            <w:tcW w:w="1447" w:type="dxa"/>
            <w:hideMark/>
          </w:tcPr>
          <w:p w14:paraId="04B37AA9"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Х</w:t>
            </w:r>
          </w:p>
        </w:tc>
        <w:tc>
          <w:tcPr>
            <w:tcW w:w="2154" w:type="dxa"/>
            <w:hideMark/>
          </w:tcPr>
          <w:p w14:paraId="74755113"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Х</w:t>
            </w:r>
          </w:p>
        </w:tc>
        <w:tc>
          <w:tcPr>
            <w:tcW w:w="1175" w:type="dxa"/>
            <w:hideMark/>
          </w:tcPr>
          <w:p w14:paraId="53B44222"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2891,4</w:t>
            </w:r>
          </w:p>
        </w:tc>
      </w:tr>
      <w:tr w:rsidR="00473BF5" w:rsidRPr="00353226" w14:paraId="4B1ED3DB" w14:textId="77777777" w:rsidTr="00E92FBC">
        <w:tc>
          <w:tcPr>
            <w:tcW w:w="2263" w:type="dxa"/>
            <w:vAlign w:val="center"/>
            <w:hideMark/>
          </w:tcPr>
          <w:p w14:paraId="26B85A9C" w14:textId="77777777" w:rsidR="00473BF5" w:rsidRPr="00353226" w:rsidRDefault="00473BF5" w:rsidP="00E92FBC">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Сумарно за п’ять років</w:t>
            </w:r>
          </w:p>
        </w:tc>
        <w:tc>
          <w:tcPr>
            <w:tcW w:w="966" w:type="dxa"/>
            <w:hideMark/>
          </w:tcPr>
          <w:p w14:paraId="0978EB2A"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300 год</w:t>
            </w:r>
          </w:p>
        </w:tc>
        <w:tc>
          <w:tcPr>
            <w:tcW w:w="1629" w:type="dxa"/>
            <w:hideMark/>
          </w:tcPr>
          <w:p w14:paraId="7EE27196"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14 457</w:t>
            </w:r>
          </w:p>
        </w:tc>
        <w:tc>
          <w:tcPr>
            <w:tcW w:w="1447" w:type="dxa"/>
            <w:hideMark/>
          </w:tcPr>
          <w:p w14:paraId="502C84B2"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Х</w:t>
            </w:r>
          </w:p>
        </w:tc>
        <w:tc>
          <w:tcPr>
            <w:tcW w:w="2154" w:type="dxa"/>
            <w:hideMark/>
          </w:tcPr>
          <w:p w14:paraId="56EB8E95" w14:textId="77777777" w:rsidR="00473BF5" w:rsidRPr="005E6639" w:rsidRDefault="00473BF5" w:rsidP="00E92FBC">
            <w:pPr>
              <w:tabs>
                <w:tab w:val="num" w:pos="720"/>
              </w:tabs>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Х</w:t>
            </w:r>
          </w:p>
        </w:tc>
        <w:tc>
          <w:tcPr>
            <w:tcW w:w="1175" w:type="dxa"/>
            <w:hideMark/>
          </w:tcPr>
          <w:p w14:paraId="25C9D5E1" w14:textId="77777777" w:rsidR="00473BF5" w:rsidRPr="005E6639" w:rsidRDefault="00473BF5" w:rsidP="00E92FBC">
            <w:pPr>
              <w:spacing w:after="0" w:line="240" w:lineRule="auto"/>
              <w:ind w:left="127" w:right="92"/>
              <w:rPr>
                <w:rFonts w:ascii="Times New Roman" w:eastAsia="Times New Roman" w:hAnsi="Times New Roman" w:cs="Times New Roman"/>
                <w:sz w:val="24"/>
                <w:szCs w:val="24"/>
                <w:lang w:eastAsia="uk-UA"/>
              </w:rPr>
            </w:pPr>
            <w:r w:rsidRPr="005E6639">
              <w:rPr>
                <w:rFonts w:ascii="Times New Roman" w:eastAsia="Times New Roman" w:hAnsi="Times New Roman" w:cs="Times New Roman"/>
                <w:sz w:val="24"/>
                <w:szCs w:val="24"/>
                <w:lang w:eastAsia="uk-UA"/>
              </w:rPr>
              <w:t>14 457</w:t>
            </w:r>
          </w:p>
        </w:tc>
      </w:tr>
    </w:tbl>
    <w:p w14:paraId="78B25E75"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6DDEAFE7" w14:textId="77777777" w:rsidR="00473BF5" w:rsidRDefault="00473BF5" w:rsidP="00473BF5">
      <w:pPr>
        <w:shd w:val="clear" w:color="auto" w:fill="FFFFFF"/>
        <w:spacing w:after="0" w:line="240" w:lineRule="auto"/>
        <w:ind w:firstLine="708"/>
        <w:jc w:val="center"/>
        <w:rPr>
          <w:rFonts w:ascii="Times New Roman" w:eastAsia="Times New Roman" w:hAnsi="Times New Roman" w:cs="Times New Roman"/>
          <w:b/>
          <w:bCs/>
          <w:sz w:val="28"/>
          <w:szCs w:val="28"/>
          <w:lang w:eastAsia="uk-UA"/>
        </w:rPr>
      </w:pPr>
      <w:r w:rsidRPr="00353226">
        <w:rPr>
          <w:rFonts w:ascii="Times New Roman" w:eastAsia="Times New Roman" w:hAnsi="Times New Roman" w:cs="Times New Roman"/>
          <w:b/>
          <w:bCs/>
          <w:sz w:val="28"/>
          <w:szCs w:val="28"/>
          <w:lang w:eastAsia="uk-UA"/>
        </w:rPr>
        <w:t>Розрахунок сумарних витрат суб’єктів малого підприємництва, що виникають на виконання вимог регулювання</w:t>
      </w:r>
    </w:p>
    <w:p w14:paraId="130F256F" w14:textId="77777777" w:rsidR="00473BF5" w:rsidRPr="00353226" w:rsidRDefault="00473BF5" w:rsidP="00473BF5">
      <w:pPr>
        <w:shd w:val="clear" w:color="auto" w:fill="FFFFFF"/>
        <w:spacing w:after="0" w:line="240" w:lineRule="auto"/>
        <w:ind w:firstLine="567"/>
        <w:rPr>
          <w:rFonts w:ascii="Times New Roman" w:eastAsia="Times New Roman" w:hAnsi="Times New Roman" w:cs="Times New Roman"/>
          <w:sz w:val="28"/>
          <w:szCs w:val="28"/>
          <w:lang w:eastAsia="uk-U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4"/>
        <w:gridCol w:w="4541"/>
        <w:gridCol w:w="2547"/>
        <w:gridCol w:w="1847"/>
      </w:tblGrid>
      <w:tr w:rsidR="00473BF5" w:rsidRPr="00353226" w14:paraId="54E144AB" w14:textId="77777777" w:rsidTr="00E92FBC">
        <w:tc>
          <w:tcPr>
            <w:tcW w:w="704" w:type="dxa"/>
            <w:hideMark/>
          </w:tcPr>
          <w:p w14:paraId="471BD82F"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п/п</w:t>
            </w:r>
          </w:p>
        </w:tc>
        <w:tc>
          <w:tcPr>
            <w:tcW w:w="4541" w:type="dxa"/>
            <w:hideMark/>
          </w:tcPr>
          <w:p w14:paraId="12415A25"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Показник</w:t>
            </w:r>
          </w:p>
        </w:tc>
        <w:tc>
          <w:tcPr>
            <w:tcW w:w="2547" w:type="dxa"/>
            <w:hideMark/>
          </w:tcPr>
          <w:p w14:paraId="702BF376"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Перший рік регулювання (стартовий),</w:t>
            </w:r>
            <w:r>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грн</w:t>
            </w:r>
          </w:p>
        </w:tc>
        <w:tc>
          <w:tcPr>
            <w:tcW w:w="1847" w:type="dxa"/>
            <w:hideMark/>
          </w:tcPr>
          <w:p w14:paraId="6127F4A5" w14:textId="77777777" w:rsidR="00473BF5" w:rsidRPr="00353226" w:rsidRDefault="00473BF5" w:rsidP="00E92FBC">
            <w:pPr>
              <w:tabs>
                <w:tab w:val="num" w:pos="720"/>
              </w:tabs>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 п’ять років, грн</w:t>
            </w:r>
          </w:p>
        </w:tc>
      </w:tr>
      <w:tr w:rsidR="00473BF5" w:rsidRPr="00353226" w14:paraId="2D786D13" w14:textId="77777777" w:rsidTr="00E92FBC">
        <w:tc>
          <w:tcPr>
            <w:tcW w:w="704" w:type="dxa"/>
            <w:hideMark/>
          </w:tcPr>
          <w:p w14:paraId="61142F15" w14:textId="77777777" w:rsidR="00473BF5" w:rsidRPr="00353226" w:rsidRDefault="00473BF5" w:rsidP="00E92FBC">
            <w:pPr>
              <w:tabs>
                <w:tab w:val="num" w:pos="552"/>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w:t>
            </w:r>
          </w:p>
        </w:tc>
        <w:tc>
          <w:tcPr>
            <w:tcW w:w="4541" w:type="dxa"/>
            <w:hideMark/>
          </w:tcPr>
          <w:p w14:paraId="5E5F2619" w14:textId="77777777" w:rsidR="00473BF5" w:rsidRPr="00353226" w:rsidRDefault="00473BF5" w:rsidP="00E92FBC">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Оцінка </w:t>
            </w:r>
            <w:r>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прямих</w:t>
            </w:r>
            <w:r>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 xml:space="preserve"> витрат суб’єктів малого підприємництва на виконання регулювання</w:t>
            </w:r>
          </w:p>
        </w:tc>
        <w:tc>
          <w:tcPr>
            <w:tcW w:w="2547" w:type="dxa"/>
            <w:hideMark/>
          </w:tcPr>
          <w:p w14:paraId="03457563" w14:textId="77777777" w:rsidR="00473BF5" w:rsidRPr="00781517" w:rsidRDefault="00473BF5" w:rsidP="00E92FBC">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781517">
              <w:rPr>
                <w:rFonts w:ascii="Times New Roman" w:eastAsia="Times New Roman" w:hAnsi="Times New Roman" w:cs="Times New Roman"/>
                <w:sz w:val="28"/>
                <w:szCs w:val="28"/>
                <w:lang w:eastAsia="uk-UA"/>
              </w:rPr>
              <w:t>88 536 800,0</w:t>
            </w:r>
          </w:p>
        </w:tc>
        <w:tc>
          <w:tcPr>
            <w:tcW w:w="1847" w:type="dxa"/>
            <w:hideMark/>
          </w:tcPr>
          <w:p w14:paraId="1AB50473" w14:textId="77777777" w:rsidR="00473BF5" w:rsidRPr="00781517" w:rsidRDefault="00473BF5" w:rsidP="00E92FBC">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781517">
              <w:rPr>
                <w:rFonts w:ascii="Times New Roman" w:eastAsia="Times New Roman" w:hAnsi="Times New Roman" w:cs="Times New Roman"/>
                <w:sz w:val="28"/>
                <w:szCs w:val="28"/>
                <w:lang w:eastAsia="uk-UA"/>
              </w:rPr>
              <w:t>442 684 000,0</w:t>
            </w:r>
          </w:p>
        </w:tc>
      </w:tr>
      <w:tr w:rsidR="00473BF5" w:rsidRPr="00353226" w14:paraId="435E8119" w14:textId="77777777" w:rsidTr="00E92FBC">
        <w:tc>
          <w:tcPr>
            <w:tcW w:w="704" w:type="dxa"/>
            <w:hideMark/>
          </w:tcPr>
          <w:p w14:paraId="7FFD2C58" w14:textId="77777777" w:rsidR="00473BF5" w:rsidRPr="00353226" w:rsidRDefault="00473BF5" w:rsidP="00E92FBC">
            <w:pPr>
              <w:tabs>
                <w:tab w:val="num" w:pos="552"/>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2</w:t>
            </w:r>
          </w:p>
        </w:tc>
        <w:tc>
          <w:tcPr>
            <w:tcW w:w="4541" w:type="dxa"/>
            <w:hideMark/>
          </w:tcPr>
          <w:p w14:paraId="2E9B1FE2" w14:textId="77777777" w:rsidR="00473BF5" w:rsidRPr="00353226" w:rsidRDefault="00473BF5" w:rsidP="00E92FBC">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2547" w:type="dxa"/>
          </w:tcPr>
          <w:p w14:paraId="1022FAF2" w14:textId="77777777" w:rsidR="00473BF5" w:rsidRPr="00781517" w:rsidRDefault="00473BF5" w:rsidP="00E92FBC">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781517">
              <w:rPr>
                <w:rFonts w:ascii="Times New Roman" w:eastAsia="Times New Roman" w:hAnsi="Times New Roman" w:cs="Times New Roman"/>
                <w:sz w:val="28"/>
                <w:szCs w:val="28"/>
                <w:lang w:eastAsia="uk-UA"/>
              </w:rPr>
              <w:t>942 528 163</w:t>
            </w:r>
          </w:p>
        </w:tc>
        <w:tc>
          <w:tcPr>
            <w:tcW w:w="1847" w:type="dxa"/>
          </w:tcPr>
          <w:p w14:paraId="2901C139" w14:textId="77777777" w:rsidR="00473BF5" w:rsidRPr="00781517" w:rsidRDefault="00473BF5" w:rsidP="00E92FBC">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781517">
              <w:rPr>
                <w:rFonts w:ascii="Times New Roman" w:eastAsia="Times New Roman" w:hAnsi="Times New Roman" w:cs="Times New Roman"/>
                <w:sz w:val="28"/>
                <w:szCs w:val="28"/>
                <w:lang w:eastAsia="uk-UA"/>
              </w:rPr>
              <w:t>4 712 640 815</w:t>
            </w:r>
          </w:p>
        </w:tc>
      </w:tr>
      <w:tr w:rsidR="00473BF5" w:rsidRPr="00353226" w14:paraId="09BF222E" w14:textId="77777777" w:rsidTr="00E92FBC">
        <w:tc>
          <w:tcPr>
            <w:tcW w:w="704" w:type="dxa"/>
            <w:hideMark/>
          </w:tcPr>
          <w:p w14:paraId="1B8B6A4F" w14:textId="77777777" w:rsidR="00473BF5" w:rsidRPr="00353226" w:rsidRDefault="00473BF5" w:rsidP="00E92FBC">
            <w:pPr>
              <w:tabs>
                <w:tab w:val="num" w:pos="552"/>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3</w:t>
            </w:r>
          </w:p>
        </w:tc>
        <w:tc>
          <w:tcPr>
            <w:tcW w:w="4541" w:type="dxa"/>
            <w:hideMark/>
          </w:tcPr>
          <w:p w14:paraId="4E7A2473" w14:textId="77777777" w:rsidR="00473BF5" w:rsidRPr="00353226" w:rsidRDefault="00473BF5" w:rsidP="00E92FBC">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Сумарні витрати малого підприємництва на виконання запланованого регулювання</w:t>
            </w:r>
          </w:p>
        </w:tc>
        <w:tc>
          <w:tcPr>
            <w:tcW w:w="2547" w:type="dxa"/>
            <w:hideMark/>
          </w:tcPr>
          <w:p w14:paraId="3ED5421E" w14:textId="77777777" w:rsidR="00473BF5" w:rsidRPr="00781517" w:rsidRDefault="00473BF5" w:rsidP="00E92FBC">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781517">
              <w:rPr>
                <w:rFonts w:ascii="Times New Roman" w:eastAsia="Times New Roman" w:hAnsi="Times New Roman" w:cs="Times New Roman"/>
                <w:sz w:val="28"/>
                <w:szCs w:val="28"/>
                <w:lang w:eastAsia="uk-UA"/>
              </w:rPr>
              <w:t>1 031 064 963</w:t>
            </w:r>
          </w:p>
        </w:tc>
        <w:tc>
          <w:tcPr>
            <w:tcW w:w="1847" w:type="dxa"/>
            <w:hideMark/>
          </w:tcPr>
          <w:p w14:paraId="165659C9" w14:textId="77777777" w:rsidR="00473BF5" w:rsidRPr="00781517" w:rsidRDefault="00473BF5" w:rsidP="00E92FBC">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781517">
              <w:rPr>
                <w:rFonts w:ascii="Times New Roman" w:eastAsia="Times New Roman" w:hAnsi="Times New Roman" w:cs="Times New Roman"/>
                <w:sz w:val="28"/>
                <w:szCs w:val="28"/>
                <w:lang w:eastAsia="uk-UA"/>
              </w:rPr>
              <w:t>5 155 324 815</w:t>
            </w:r>
          </w:p>
        </w:tc>
      </w:tr>
      <w:tr w:rsidR="00473BF5" w:rsidRPr="00353226" w14:paraId="474D1B2B" w14:textId="77777777" w:rsidTr="00E92FBC">
        <w:tc>
          <w:tcPr>
            <w:tcW w:w="704" w:type="dxa"/>
            <w:hideMark/>
          </w:tcPr>
          <w:p w14:paraId="048EEDFF" w14:textId="77777777" w:rsidR="00473BF5" w:rsidRPr="00353226" w:rsidRDefault="00473BF5" w:rsidP="00E92FBC">
            <w:pPr>
              <w:tabs>
                <w:tab w:val="num" w:pos="552"/>
              </w:tabs>
              <w:spacing w:after="0" w:line="240" w:lineRule="auto"/>
              <w:jc w:val="both"/>
              <w:rPr>
                <w:rFonts w:ascii="Times New Roman" w:eastAsia="Times New Roman" w:hAnsi="Times New Roman" w:cs="Times New Roman"/>
                <w:sz w:val="28"/>
                <w:szCs w:val="28"/>
                <w:highlight w:val="yellow"/>
                <w:lang w:eastAsia="uk-UA"/>
              </w:rPr>
            </w:pPr>
            <w:r w:rsidRPr="00353226">
              <w:rPr>
                <w:rFonts w:ascii="Times New Roman" w:eastAsia="Times New Roman" w:hAnsi="Times New Roman" w:cs="Times New Roman"/>
                <w:sz w:val="28"/>
                <w:szCs w:val="28"/>
                <w:lang w:eastAsia="uk-UA"/>
              </w:rPr>
              <w:t>4</w:t>
            </w:r>
          </w:p>
        </w:tc>
        <w:tc>
          <w:tcPr>
            <w:tcW w:w="4541" w:type="dxa"/>
            <w:hideMark/>
          </w:tcPr>
          <w:p w14:paraId="7A4CF459" w14:textId="77777777" w:rsidR="00473BF5" w:rsidRPr="00353226" w:rsidRDefault="00473BF5" w:rsidP="00E92FBC">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Бюджетні витрати на адміністрування регулювання суб’єктів малого підприємництва</w:t>
            </w:r>
          </w:p>
        </w:tc>
        <w:tc>
          <w:tcPr>
            <w:tcW w:w="2547" w:type="dxa"/>
            <w:hideMark/>
          </w:tcPr>
          <w:p w14:paraId="7546FAAE" w14:textId="77777777" w:rsidR="00473BF5" w:rsidRPr="00781517" w:rsidRDefault="00473BF5" w:rsidP="00E92FBC">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781517">
              <w:rPr>
                <w:rFonts w:ascii="Times New Roman" w:eastAsia="Times New Roman" w:hAnsi="Times New Roman" w:cs="Times New Roman"/>
                <w:sz w:val="28"/>
                <w:szCs w:val="28"/>
                <w:lang w:eastAsia="uk-UA"/>
              </w:rPr>
              <w:t>2891,4</w:t>
            </w:r>
          </w:p>
        </w:tc>
        <w:tc>
          <w:tcPr>
            <w:tcW w:w="1847" w:type="dxa"/>
            <w:hideMark/>
          </w:tcPr>
          <w:p w14:paraId="3F0BEB42" w14:textId="77777777" w:rsidR="00473BF5" w:rsidRPr="00781517" w:rsidRDefault="00473BF5" w:rsidP="00E92FBC">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781517">
              <w:rPr>
                <w:rFonts w:ascii="Times New Roman" w:eastAsia="Times New Roman" w:hAnsi="Times New Roman" w:cs="Times New Roman"/>
                <w:sz w:val="28"/>
                <w:szCs w:val="28"/>
                <w:lang w:eastAsia="uk-UA"/>
              </w:rPr>
              <w:t>14 457</w:t>
            </w:r>
          </w:p>
        </w:tc>
      </w:tr>
      <w:tr w:rsidR="00473BF5" w:rsidRPr="00353226" w14:paraId="5D73C871" w14:textId="77777777" w:rsidTr="00E92FBC">
        <w:tc>
          <w:tcPr>
            <w:tcW w:w="704" w:type="dxa"/>
            <w:hideMark/>
          </w:tcPr>
          <w:p w14:paraId="74181271" w14:textId="77777777" w:rsidR="00473BF5" w:rsidRPr="00353226" w:rsidRDefault="00473BF5" w:rsidP="00E92FBC">
            <w:pPr>
              <w:tabs>
                <w:tab w:val="num" w:pos="552"/>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5</w:t>
            </w:r>
          </w:p>
        </w:tc>
        <w:tc>
          <w:tcPr>
            <w:tcW w:w="4541" w:type="dxa"/>
            <w:hideMark/>
          </w:tcPr>
          <w:p w14:paraId="5A886060" w14:textId="77777777" w:rsidR="00473BF5" w:rsidRPr="00353226" w:rsidRDefault="00473BF5" w:rsidP="00E92FBC">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Сумарні витрати на виконання запланованого регулювання</w:t>
            </w:r>
          </w:p>
        </w:tc>
        <w:tc>
          <w:tcPr>
            <w:tcW w:w="2547" w:type="dxa"/>
            <w:hideMark/>
          </w:tcPr>
          <w:p w14:paraId="3CE62F4C" w14:textId="77777777" w:rsidR="00473BF5" w:rsidRPr="00781517" w:rsidRDefault="00473BF5" w:rsidP="00E92FBC">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781517">
              <w:rPr>
                <w:rFonts w:ascii="Times New Roman" w:eastAsia="Times New Roman" w:hAnsi="Times New Roman" w:cs="Times New Roman"/>
                <w:sz w:val="28"/>
                <w:szCs w:val="28"/>
                <w:lang w:eastAsia="uk-UA"/>
              </w:rPr>
              <w:t>1 031 067 854</w:t>
            </w:r>
          </w:p>
        </w:tc>
        <w:tc>
          <w:tcPr>
            <w:tcW w:w="1847" w:type="dxa"/>
            <w:hideMark/>
          </w:tcPr>
          <w:p w14:paraId="65B14A14" w14:textId="77777777" w:rsidR="00473BF5" w:rsidRPr="00781517" w:rsidRDefault="00473BF5" w:rsidP="00E92FBC">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781517">
              <w:rPr>
                <w:rFonts w:ascii="Times New Roman" w:eastAsia="Times New Roman" w:hAnsi="Times New Roman" w:cs="Times New Roman"/>
                <w:sz w:val="28"/>
                <w:szCs w:val="28"/>
                <w:lang w:eastAsia="uk-UA"/>
              </w:rPr>
              <w:t>5 155 339 272</w:t>
            </w:r>
          </w:p>
        </w:tc>
      </w:tr>
    </w:tbl>
    <w:p w14:paraId="3DDD7576" w14:textId="77777777" w:rsidR="00473BF5" w:rsidRDefault="00473BF5" w:rsidP="00473BF5">
      <w:pPr>
        <w:shd w:val="clear" w:color="auto" w:fill="FFFFFF"/>
        <w:spacing w:after="0" w:line="240" w:lineRule="auto"/>
        <w:jc w:val="both"/>
        <w:rPr>
          <w:rFonts w:ascii="Times New Roman" w:eastAsia="Times New Roman" w:hAnsi="Times New Roman" w:cs="Times New Roman"/>
          <w:sz w:val="28"/>
          <w:szCs w:val="28"/>
          <w:lang w:eastAsia="uk-UA"/>
        </w:rPr>
      </w:pPr>
    </w:p>
    <w:p w14:paraId="73F0049C" w14:textId="77777777" w:rsidR="00473BF5" w:rsidRPr="00353226" w:rsidRDefault="00473BF5" w:rsidP="00473BF5">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Розроблення корегу</w:t>
      </w:r>
      <w:r>
        <w:rPr>
          <w:rFonts w:ascii="Times New Roman" w:eastAsia="Times New Roman" w:hAnsi="Times New Roman" w:cs="Times New Roman"/>
          <w:sz w:val="28"/>
          <w:szCs w:val="28"/>
          <w:lang w:eastAsia="uk-UA"/>
        </w:rPr>
        <w:t>вальних</w:t>
      </w:r>
      <w:r w:rsidRPr="00353226">
        <w:rPr>
          <w:rFonts w:ascii="Times New Roman" w:eastAsia="Times New Roman" w:hAnsi="Times New Roman" w:cs="Times New Roman"/>
          <w:sz w:val="28"/>
          <w:szCs w:val="28"/>
          <w:lang w:eastAsia="uk-UA"/>
        </w:rPr>
        <w:t xml:space="preserve"> (пом’якшувальних) заходів для малого підприємництва щодо запропонованого регулювання</w:t>
      </w:r>
    </w:p>
    <w:p w14:paraId="59EDBF38"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На підставі аналізу витрат, наведених у попередніх таблицях, розроблення корегу</w:t>
      </w:r>
      <w:r>
        <w:rPr>
          <w:rFonts w:ascii="Times New Roman" w:eastAsia="Times New Roman" w:hAnsi="Times New Roman" w:cs="Times New Roman"/>
          <w:sz w:val="28"/>
          <w:szCs w:val="28"/>
          <w:lang w:eastAsia="uk-UA"/>
        </w:rPr>
        <w:t>вальних</w:t>
      </w:r>
      <w:r w:rsidRPr="00353226">
        <w:rPr>
          <w:rFonts w:ascii="Times New Roman" w:eastAsia="Times New Roman" w:hAnsi="Times New Roman" w:cs="Times New Roman"/>
          <w:sz w:val="28"/>
          <w:szCs w:val="28"/>
          <w:lang w:eastAsia="uk-UA"/>
        </w:rPr>
        <w:t xml:space="preserve"> заходів для суб’єктів малого підприємництва щодо запропонованого регулювання не потребує.</w:t>
      </w:r>
    </w:p>
    <w:p w14:paraId="10CDAC93"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3D624617" w14:textId="77777777" w:rsidR="00473BF5" w:rsidRPr="00353226" w:rsidRDefault="00473BF5" w:rsidP="00473BF5">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Заступник керуючого справами – </w:t>
      </w:r>
    </w:p>
    <w:p w14:paraId="7E27AD27" w14:textId="77777777" w:rsidR="00473BF5" w:rsidRPr="00353226" w:rsidRDefault="00473BF5" w:rsidP="00473BF5">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начальник відділу</w:t>
      </w:r>
      <w:r w:rsidRPr="00353226">
        <w:rPr>
          <w:rFonts w:ascii="Times New Roman" w:eastAsia="Times New Roman" w:hAnsi="Times New Roman" w:cs="Times New Roman"/>
          <w:b/>
          <w:bCs/>
          <w:sz w:val="28"/>
          <w:szCs w:val="28"/>
          <w:lang w:eastAsia="uk-UA"/>
        </w:rPr>
        <w:t xml:space="preserve"> </w:t>
      </w:r>
      <w:r w:rsidRPr="00353226">
        <w:rPr>
          <w:rFonts w:ascii="Times New Roman" w:eastAsia="Times New Roman" w:hAnsi="Times New Roman" w:cs="Times New Roman"/>
          <w:sz w:val="28"/>
          <w:szCs w:val="28"/>
          <w:lang w:eastAsia="uk-UA"/>
        </w:rPr>
        <w:t xml:space="preserve"> з питань управління </w:t>
      </w:r>
    </w:p>
    <w:p w14:paraId="532AB856" w14:textId="77777777" w:rsidR="00473BF5" w:rsidRPr="00353226" w:rsidRDefault="00473BF5" w:rsidP="00473BF5">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об’єктами спільної власності територіальних </w:t>
      </w:r>
    </w:p>
    <w:p w14:paraId="28EEAF28" w14:textId="77777777" w:rsidR="00473BF5" w:rsidRPr="00353226" w:rsidRDefault="00473BF5" w:rsidP="00473BF5">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громад сіл, селищ, міст області та землями </w:t>
      </w:r>
    </w:p>
    <w:p w14:paraId="67C26B4B" w14:textId="77777777" w:rsidR="00473BF5" w:rsidRPr="00353226" w:rsidRDefault="00473BF5" w:rsidP="00473BF5">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комунальної власності виконавчого </w:t>
      </w:r>
    </w:p>
    <w:p w14:paraId="289B0D51" w14:textId="77777777" w:rsidR="00473BF5" w:rsidRPr="00353226" w:rsidRDefault="00473BF5" w:rsidP="00473BF5">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апарату Волинської обласної ради </w:t>
      </w:r>
      <w:r w:rsidRPr="00353226">
        <w:rPr>
          <w:rFonts w:ascii="Times New Roman" w:eastAsia="Times New Roman" w:hAnsi="Times New Roman" w:cs="Times New Roman"/>
          <w:sz w:val="28"/>
          <w:szCs w:val="28"/>
          <w:lang w:eastAsia="uk-UA"/>
        </w:rPr>
        <w:tab/>
      </w:r>
      <w:r w:rsidRPr="00353226">
        <w:rPr>
          <w:rFonts w:ascii="Times New Roman" w:eastAsia="Times New Roman" w:hAnsi="Times New Roman" w:cs="Times New Roman"/>
          <w:sz w:val="28"/>
          <w:szCs w:val="28"/>
          <w:lang w:eastAsia="uk-UA"/>
        </w:rPr>
        <w:tab/>
      </w:r>
      <w:r w:rsidRPr="00353226">
        <w:rPr>
          <w:rFonts w:ascii="Times New Roman" w:eastAsia="Times New Roman" w:hAnsi="Times New Roman" w:cs="Times New Roman"/>
          <w:sz w:val="28"/>
          <w:szCs w:val="28"/>
          <w:lang w:eastAsia="uk-UA"/>
        </w:rPr>
        <w:tab/>
      </w:r>
      <w:r w:rsidRPr="00353226">
        <w:rPr>
          <w:rFonts w:ascii="Times New Roman" w:eastAsia="Times New Roman" w:hAnsi="Times New Roman" w:cs="Times New Roman"/>
          <w:sz w:val="28"/>
          <w:szCs w:val="28"/>
          <w:lang w:eastAsia="uk-UA"/>
        </w:rPr>
        <w:tab/>
      </w:r>
      <w:r w:rsidRPr="00353226">
        <w:rPr>
          <w:rFonts w:ascii="Times New Roman" w:eastAsia="Times New Roman" w:hAnsi="Times New Roman" w:cs="Times New Roman"/>
          <w:sz w:val="28"/>
          <w:szCs w:val="28"/>
          <w:lang w:eastAsia="uk-UA"/>
        </w:rPr>
        <w:tab/>
        <w:t>Олена КУЗЬМЕНКО</w:t>
      </w:r>
    </w:p>
    <w:p w14:paraId="5F5A9392"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30DC3C41"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0C0058E4"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045EDD0D" w14:textId="77777777" w:rsidR="00473BF5"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4652F45E"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7775A046" w14:textId="77777777" w:rsidR="00473BF5" w:rsidRPr="00353226" w:rsidRDefault="00473BF5" w:rsidP="00473BF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lastRenderedPageBreak/>
        <w:t xml:space="preserve">Звіт про базове відстеження результативності регуляторного </w:t>
      </w:r>
      <w:proofErr w:type="spellStart"/>
      <w:r w:rsidRPr="00353226">
        <w:rPr>
          <w:rFonts w:ascii="Times New Roman" w:eastAsia="Times New Roman" w:hAnsi="Times New Roman" w:cs="Times New Roman"/>
          <w:b/>
          <w:bCs/>
          <w:sz w:val="28"/>
          <w:szCs w:val="28"/>
          <w:lang w:eastAsia="uk-UA"/>
        </w:rPr>
        <w:t>акт</w:t>
      </w:r>
      <w:r>
        <w:rPr>
          <w:rFonts w:ascii="Times New Roman" w:eastAsia="Times New Roman" w:hAnsi="Times New Roman" w:cs="Times New Roman"/>
          <w:b/>
          <w:bCs/>
          <w:sz w:val="28"/>
          <w:szCs w:val="28"/>
          <w:lang w:eastAsia="uk-UA"/>
        </w:rPr>
        <w:t>а</w:t>
      </w:r>
      <w:proofErr w:type="spellEnd"/>
    </w:p>
    <w:p w14:paraId="76928D5F" w14:textId="77777777" w:rsidR="00473BF5" w:rsidRPr="00353226" w:rsidRDefault="00473BF5" w:rsidP="00473BF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у рішення Волинської обласної ради</w:t>
      </w:r>
    </w:p>
    <w:p w14:paraId="6F465DBC" w14:textId="77777777" w:rsidR="00473BF5" w:rsidRPr="00353226" w:rsidRDefault="00473BF5" w:rsidP="00473BF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«Про затвердження Положення про проведення</w:t>
      </w:r>
    </w:p>
    <w:p w14:paraId="7986E89C" w14:textId="77777777" w:rsidR="00473BF5" w:rsidRPr="00353226" w:rsidRDefault="00473BF5" w:rsidP="00473BF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інвестиційних конкурсів для будівництва,</w:t>
      </w:r>
    </w:p>
    <w:p w14:paraId="4796977E" w14:textId="77777777" w:rsidR="00473BF5" w:rsidRPr="00353226" w:rsidRDefault="00473BF5" w:rsidP="00473BF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реконструкції, реставрації тощо  об’єктів</w:t>
      </w:r>
    </w:p>
    <w:p w14:paraId="773E891F" w14:textId="77777777" w:rsidR="00473BF5" w:rsidRPr="00353226" w:rsidRDefault="00473BF5" w:rsidP="00473BF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спільної власності територіальних громад</w:t>
      </w:r>
    </w:p>
    <w:p w14:paraId="351F6DFD" w14:textId="77777777" w:rsidR="00473BF5" w:rsidRPr="00353226" w:rsidRDefault="00473BF5" w:rsidP="00473BF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сіл, селищ, міст Волинської області»</w:t>
      </w:r>
    </w:p>
    <w:p w14:paraId="11CB42FA"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3DD52FE9"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Виконавець заходів з відстеження</w:t>
      </w:r>
      <w:r w:rsidRPr="00353226">
        <w:rPr>
          <w:rFonts w:ascii="Times New Roman" w:eastAsia="Times New Roman" w:hAnsi="Times New Roman" w:cs="Times New Roman"/>
          <w:b/>
          <w:bCs/>
          <w:sz w:val="28"/>
          <w:szCs w:val="28"/>
          <w:lang w:eastAsia="uk-UA"/>
        </w:rPr>
        <w:t> – </w:t>
      </w:r>
      <w:r w:rsidRPr="00353226">
        <w:rPr>
          <w:rFonts w:ascii="Times New Roman" w:eastAsia="Times New Roman" w:hAnsi="Times New Roman" w:cs="Times New Roman"/>
          <w:sz w:val="28"/>
          <w:szCs w:val="28"/>
          <w:lang w:eastAsia="uk-UA"/>
        </w:rPr>
        <w:t>відділ з питань управління об’єктами спільної власності територіальних громад сіл, селищ, міст області та землями комунальної власності виконавчого апарату Волинської обласної ради.</w:t>
      </w:r>
    </w:p>
    <w:p w14:paraId="369BD53D"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 xml:space="preserve">Цілі прийняття </w:t>
      </w:r>
      <w:proofErr w:type="spellStart"/>
      <w:r w:rsidRPr="00353226">
        <w:rPr>
          <w:rFonts w:ascii="Times New Roman" w:eastAsia="Times New Roman" w:hAnsi="Times New Roman" w:cs="Times New Roman"/>
          <w:b/>
          <w:bCs/>
          <w:sz w:val="28"/>
          <w:szCs w:val="28"/>
          <w:u w:val="single"/>
          <w:lang w:eastAsia="uk-UA"/>
        </w:rPr>
        <w:t>акт</w:t>
      </w:r>
      <w:r>
        <w:rPr>
          <w:rFonts w:ascii="Times New Roman" w:eastAsia="Times New Roman" w:hAnsi="Times New Roman" w:cs="Times New Roman"/>
          <w:b/>
          <w:bCs/>
          <w:sz w:val="28"/>
          <w:szCs w:val="28"/>
          <w:u w:val="single"/>
          <w:lang w:eastAsia="uk-UA"/>
        </w:rPr>
        <w:t>а</w:t>
      </w:r>
      <w:proofErr w:type="spellEnd"/>
      <w:r w:rsidRPr="00353226">
        <w:rPr>
          <w:rFonts w:ascii="Times New Roman" w:eastAsia="Times New Roman" w:hAnsi="Times New Roman" w:cs="Times New Roman"/>
          <w:b/>
          <w:bCs/>
          <w:sz w:val="28"/>
          <w:szCs w:val="28"/>
          <w:u w:val="single"/>
          <w:lang w:eastAsia="uk-UA"/>
        </w:rPr>
        <w:t>:</w:t>
      </w:r>
      <w:r w:rsidRPr="00353226">
        <w:rPr>
          <w:rFonts w:ascii="Times New Roman" w:eastAsia="Times New Roman" w:hAnsi="Times New Roman" w:cs="Times New Roman"/>
          <w:sz w:val="28"/>
          <w:szCs w:val="28"/>
          <w:lang w:eastAsia="uk-UA"/>
        </w:rPr>
        <w:t> створення сприятливих умов для провадження інвестиційної діяльності у Волинській області, збільшення дохідної частини обласного бюджету, визначення на конкурсних засадах інвестора, який забезпечить найкращі умови здійснення інвестиційної діяльності.</w:t>
      </w:r>
    </w:p>
    <w:p w14:paraId="1350459A"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Строк виконання заходів з відстеження</w:t>
      </w:r>
      <w:r w:rsidRPr="00353226">
        <w:rPr>
          <w:rFonts w:ascii="Times New Roman" w:eastAsia="Times New Roman" w:hAnsi="Times New Roman" w:cs="Times New Roman"/>
          <w:sz w:val="28"/>
          <w:szCs w:val="28"/>
          <w:lang w:eastAsia="uk-UA"/>
        </w:rPr>
        <w:t> – 10 днів (11.01.25 – 21.01.25 р.)</w:t>
      </w:r>
    </w:p>
    <w:p w14:paraId="098AE084"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Тип відстеження заходів</w:t>
      </w:r>
      <w:r w:rsidRPr="00353226">
        <w:rPr>
          <w:rFonts w:ascii="Times New Roman" w:eastAsia="Times New Roman" w:hAnsi="Times New Roman" w:cs="Times New Roman"/>
          <w:sz w:val="28"/>
          <w:szCs w:val="28"/>
          <w:lang w:eastAsia="uk-UA"/>
        </w:rPr>
        <w:t> – базове.</w:t>
      </w:r>
    </w:p>
    <w:p w14:paraId="2FD3EAF1"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Заходи, які були виконані з відстеження результативності</w:t>
      </w:r>
      <w:r w:rsidRPr="00353226">
        <w:rPr>
          <w:rFonts w:ascii="Times New Roman" w:eastAsia="Times New Roman" w:hAnsi="Times New Roman" w:cs="Times New Roman"/>
          <w:sz w:val="28"/>
          <w:szCs w:val="28"/>
          <w:lang w:eastAsia="uk-UA"/>
        </w:rPr>
        <w:t xml:space="preserve"> – вивчення Цивільного кодексу України, Господарського кодексу України, Земельного кодексу України, </w:t>
      </w:r>
      <w:r>
        <w:rPr>
          <w:rFonts w:ascii="Times New Roman" w:eastAsia="Times New Roman" w:hAnsi="Times New Roman" w:cs="Times New Roman"/>
          <w:sz w:val="28"/>
          <w:szCs w:val="28"/>
          <w:lang w:eastAsia="uk-UA"/>
        </w:rPr>
        <w:t>з</w:t>
      </w:r>
      <w:r w:rsidRPr="00353226">
        <w:rPr>
          <w:rFonts w:ascii="Times New Roman" w:eastAsia="Times New Roman" w:hAnsi="Times New Roman" w:cs="Times New Roman"/>
          <w:sz w:val="28"/>
          <w:szCs w:val="28"/>
          <w:lang w:eastAsia="uk-UA"/>
        </w:rPr>
        <w:t xml:space="preserve">аконів України </w:t>
      </w:r>
      <w:r>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Про місцеве самоврядування в Україні</w:t>
      </w:r>
      <w:r>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Про інвестиційну діяльність</w:t>
      </w:r>
      <w:r>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Про оренду землі</w:t>
      </w:r>
      <w:r>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Про регулювання містобудівної діяльності</w:t>
      </w:r>
      <w:r>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Про засади державної регуляторної політики у сфері господарської діяльності</w:t>
      </w:r>
      <w:r>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 а також інших нормативно-правових актів.</w:t>
      </w:r>
    </w:p>
    <w:p w14:paraId="6FE8E1DC"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Метод відстеження результативності</w:t>
      </w:r>
      <w:r w:rsidRPr="00353226">
        <w:rPr>
          <w:rFonts w:ascii="Times New Roman" w:eastAsia="Times New Roman" w:hAnsi="Times New Roman" w:cs="Times New Roman"/>
          <w:sz w:val="28"/>
          <w:szCs w:val="28"/>
          <w:lang w:eastAsia="uk-UA"/>
        </w:rPr>
        <w:t> – аналіз відповідно до статистичних даних.</w:t>
      </w:r>
    </w:p>
    <w:p w14:paraId="542DAB9B"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Аналіз отримання значень показників результативності</w:t>
      </w:r>
    </w:p>
    <w:p w14:paraId="771D4EB8"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Відповідні відстеження будуть проводитис</w:t>
      </w:r>
      <w:r>
        <w:rPr>
          <w:rFonts w:ascii="Times New Roman" w:eastAsia="Times New Roman" w:hAnsi="Times New Roman" w:cs="Times New Roman"/>
          <w:sz w:val="28"/>
          <w:szCs w:val="28"/>
          <w:lang w:eastAsia="uk-UA"/>
        </w:rPr>
        <w:t>я</w:t>
      </w:r>
      <w:r w:rsidRPr="00353226">
        <w:rPr>
          <w:rFonts w:ascii="Times New Roman" w:eastAsia="Times New Roman" w:hAnsi="Times New Roman" w:cs="Times New Roman"/>
          <w:sz w:val="28"/>
          <w:szCs w:val="28"/>
          <w:lang w:eastAsia="uk-UA"/>
        </w:rPr>
        <w:t xml:space="preserve"> шляхом аналізу статистичних даних, виконавцем яких є управління економіки та міжнародного співробітництва.</w:t>
      </w:r>
    </w:p>
    <w:p w14:paraId="3A61DAE3"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Кількісні та якісні значення показників результативності</w:t>
      </w:r>
    </w:p>
    <w:p w14:paraId="5716FB9F"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Для відстеження результативності регуляторного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були визначені такі показники результативності:</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5"/>
        <w:gridCol w:w="5835"/>
        <w:gridCol w:w="1695"/>
        <w:gridCol w:w="1560"/>
      </w:tblGrid>
      <w:tr w:rsidR="00473BF5" w:rsidRPr="00353226" w14:paraId="4273330A" w14:textId="77777777" w:rsidTr="00E92FBC">
        <w:tc>
          <w:tcPr>
            <w:tcW w:w="555" w:type="dxa"/>
            <w:vAlign w:val="center"/>
            <w:hideMark/>
          </w:tcPr>
          <w:p w14:paraId="27BFF5B4" w14:textId="77777777" w:rsidR="00473BF5" w:rsidRPr="001A0A9B" w:rsidRDefault="00473BF5" w:rsidP="00E92FBC">
            <w:pPr>
              <w:tabs>
                <w:tab w:val="num" w:pos="525"/>
              </w:tabs>
              <w:spacing w:after="0" w:line="240" w:lineRule="auto"/>
              <w:jc w:val="center"/>
              <w:rPr>
                <w:rFonts w:ascii="Times New Roman" w:eastAsia="Times New Roman" w:hAnsi="Times New Roman" w:cs="Times New Roman"/>
                <w:sz w:val="28"/>
                <w:szCs w:val="28"/>
                <w:lang w:eastAsia="uk-UA"/>
              </w:rPr>
            </w:pPr>
            <w:r w:rsidRPr="001A0A9B">
              <w:rPr>
                <w:rFonts w:ascii="Times New Roman" w:eastAsia="Times New Roman" w:hAnsi="Times New Roman" w:cs="Times New Roman"/>
                <w:sz w:val="28"/>
                <w:szCs w:val="28"/>
                <w:lang w:eastAsia="uk-UA"/>
              </w:rPr>
              <w:t>№</w:t>
            </w:r>
          </w:p>
        </w:tc>
        <w:tc>
          <w:tcPr>
            <w:tcW w:w="5835" w:type="dxa"/>
            <w:vAlign w:val="center"/>
            <w:hideMark/>
          </w:tcPr>
          <w:p w14:paraId="0A41C64C" w14:textId="77777777" w:rsidR="00473BF5" w:rsidRPr="001A0A9B" w:rsidRDefault="00473BF5" w:rsidP="00E92FBC">
            <w:pPr>
              <w:tabs>
                <w:tab w:val="num" w:pos="525"/>
                <w:tab w:val="num" w:pos="720"/>
              </w:tabs>
              <w:spacing w:after="0" w:line="240" w:lineRule="auto"/>
              <w:jc w:val="center"/>
              <w:rPr>
                <w:rFonts w:ascii="Times New Roman" w:eastAsia="Times New Roman" w:hAnsi="Times New Roman" w:cs="Times New Roman"/>
                <w:sz w:val="28"/>
                <w:szCs w:val="28"/>
                <w:lang w:eastAsia="uk-UA"/>
              </w:rPr>
            </w:pPr>
            <w:r w:rsidRPr="001A0A9B">
              <w:rPr>
                <w:rFonts w:ascii="Times New Roman" w:eastAsia="Times New Roman" w:hAnsi="Times New Roman" w:cs="Times New Roman"/>
                <w:sz w:val="28"/>
                <w:szCs w:val="28"/>
                <w:lang w:eastAsia="uk-UA"/>
              </w:rPr>
              <w:t>Показники результативності</w:t>
            </w:r>
          </w:p>
        </w:tc>
        <w:tc>
          <w:tcPr>
            <w:tcW w:w="1695" w:type="dxa"/>
            <w:vAlign w:val="center"/>
            <w:hideMark/>
          </w:tcPr>
          <w:p w14:paraId="1861052A" w14:textId="77777777" w:rsidR="00473BF5" w:rsidRPr="001A0A9B" w:rsidRDefault="00473BF5" w:rsidP="00E92FBC">
            <w:pPr>
              <w:tabs>
                <w:tab w:val="num" w:pos="525"/>
                <w:tab w:val="num" w:pos="720"/>
              </w:tabs>
              <w:spacing w:after="0" w:line="240" w:lineRule="auto"/>
              <w:jc w:val="center"/>
              <w:rPr>
                <w:rFonts w:ascii="Times New Roman" w:eastAsia="Times New Roman" w:hAnsi="Times New Roman" w:cs="Times New Roman"/>
                <w:sz w:val="28"/>
                <w:szCs w:val="28"/>
                <w:lang w:eastAsia="uk-UA"/>
              </w:rPr>
            </w:pPr>
            <w:r w:rsidRPr="001A0A9B">
              <w:rPr>
                <w:rFonts w:ascii="Times New Roman" w:eastAsia="Times New Roman" w:hAnsi="Times New Roman" w:cs="Times New Roman"/>
                <w:sz w:val="28"/>
                <w:szCs w:val="28"/>
                <w:lang w:eastAsia="uk-UA"/>
              </w:rPr>
              <w:t>2023 р.</w:t>
            </w:r>
          </w:p>
        </w:tc>
        <w:tc>
          <w:tcPr>
            <w:tcW w:w="1560" w:type="dxa"/>
            <w:vAlign w:val="center"/>
            <w:hideMark/>
          </w:tcPr>
          <w:p w14:paraId="5D0FCE89" w14:textId="77777777" w:rsidR="00473BF5" w:rsidRPr="001A0A9B" w:rsidRDefault="00473BF5" w:rsidP="00E92FBC">
            <w:pPr>
              <w:tabs>
                <w:tab w:val="num" w:pos="525"/>
                <w:tab w:val="num" w:pos="720"/>
              </w:tabs>
              <w:spacing w:after="0" w:line="240" w:lineRule="auto"/>
              <w:jc w:val="center"/>
              <w:rPr>
                <w:rFonts w:ascii="Times New Roman" w:eastAsia="Times New Roman" w:hAnsi="Times New Roman" w:cs="Times New Roman"/>
                <w:sz w:val="28"/>
                <w:szCs w:val="28"/>
                <w:lang w:eastAsia="uk-UA"/>
              </w:rPr>
            </w:pPr>
            <w:r w:rsidRPr="001A0A9B">
              <w:rPr>
                <w:rFonts w:ascii="Times New Roman" w:eastAsia="Times New Roman" w:hAnsi="Times New Roman" w:cs="Times New Roman"/>
                <w:sz w:val="28"/>
                <w:szCs w:val="28"/>
                <w:lang w:eastAsia="uk-UA"/>
              </w:rPr>
              <w:t>2024 р.</w:t>
            </w:r>
          </w:p>
        </w:tc>
      </w:tr>
      <w:tr w:rsidR="00473BF5" w:rsidRPr="00353226" w14:paraId="26870F23" w14:textId="77777777" w:rsidTr="00E92FBC">
        <w:tc>
          <w:tcPr>
            <w:tcW w:w="555" w:type="dxa"/>
            <w:hideMark/>
          </w:tcPr>
          <w:p w14:paraId="5879D53B" w14:textId="77777777" w:rsidR="00473BF5" w:rsidRPr="00353226" w:rsidRDefault="00473BF5" w:rsidP="00E92FBC">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w:t>
            </w:r>
          </w:p>
        </w:tc>
        <w:tc>
          <w:tcPr>
            <w:tcW w:w="5835" w:type="dxa"/>
            <w:hideMark/>
          </w:tcPr>
          <w:p w14:paraId="54F62707" w14:textId="77777777" w:rsidR="00473BF5" w:rsidRPr="00353226" w:rsidRDefault="00473BF5" w:rsidP="00E92FBC">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Кількість суб’єктів господарювання, на яких поширюється дія даного регуляторного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(осіб)</w:t>
            </w:r>
          </w:p>
        </w:tc>
        <w:tc>
          <w:tcPr>
            <w:tcW w:w="1695" w:type="dxa"/>
            <w:hideMark/>
          </w:tcPr>
          <w:p w14:paraId="02441548" w14:textId="77777777" w:rsidR="00473BF5" w:rsidRPr="00353226" w:rsidRDefault="00473BF5" w:rsidP="00E92FBC">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1560" w:type="dxa"/>
            <w:hideMark/>
          </w:tcPr>
          <w:p w14:paraId="08F1278D" w14:textId="77777777" w:rsidR="00473BF5" w:rsidRPr="00353226" w:rsidRDefault="00473BF5" w:rsidP="00E92FBC">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40244</w:t>
            </w:r>
          </w:p>
        </w:tc>
      </w:tr>
      <w:tr w:rsidR="00473BF5" w:rsidRPr="00353226" w14:paraId="0F883DE6" w14:textId="77777777" w:rsidTr="00E92FBC">
        <w:tc>
          <w:tcPr>
            <w:tcW w:w="555" w:type="dxa"/>
            <w:hideMark/>
          </w:tcPr>
          <w:p w14:paraId="265C840E" w14:textId="77777777" w:rsidR="00473BF5" w:rsidRPr="00353226" w:rsidRDefault="00473BF5" w:rsidP="00E92FBC">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2</w:t>
            </w:r>
          </w:p>
        </w:tc>
        <w:tc>
          <w:tcPr>
            <w:tcW w:w="5835" w:type="dxa"/>
            <w:hideMark/>
          </w:tcPr>
          <w:p w14:paraId="4642C937" w14:textId="77777777" w:rsidR="00473BF5" w:rsidRPr="00353226" w:rsidRDefault="00473BF5" w:rsidP="00E92FBC">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Загальні надходження до обласного бюджету коштів від сплати реєстраційного внеску учасника інвестиційного конкурсу (грн):</w:t>
            </w:r>
          </w:p>
        </w:tc>
        <w:tc>
          <w:tcPr>
            <w:tcW w:w="1695" w:type="dxa"/>
            <w:hideMark/>
          </w:tcPr>
          <w:p w14:paraId="0B2E270D" w14:textId="77777777" w:rsidR="00473BF5" w:rsidRPr="00353226" w:rsidRDefault="00473BF5" w:rsidP="00E92FBC">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1560" w:type="dxa"/>
            <w:hideMark/>
          </w:tcPr>
          <w:p w14:paraId="049CD446" w14:textId="77777777" w:rsidR="00473BF5" w:rsidRPr="00353226" w:rsidRDefault="00473BF5" w:rsidP="00E92FBC">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473BF5" w:rsidRPr="00353226" w14:paraId="01351674" w14:textId="77777777" w:rsidTr="00E92FBC">
        <w:tc>
          <w:tcPr>
            <w:tcW w:w="555" w:type="dxa"/>
            <w:hideMark/>
          </w:tcPr>
          <w:p w14:paraId="78BB6A6E" w14:textId="77777777" w:rsidR="00473BF5" w:rsidRPr="00353226" w:rsidRDefault="00473BF5" w:rsidP="00E92FBC">
            <w:pPr>
              <w:tabs>
                <w:tab w:val="num" w:pos="720"/>
              </w:tabs>
              <w:spacing w:after="0" w:line="240" w:lineRule="auto"/>
              <w:ind w:firstLine="567"/>
              <w:rPr>
                <w:rFonts w:ascii="Times New Roman" w:eastAsia="Times New Roman" w:hAnsi="Times New Roman" w:cs="Times New Roman"/>
                <w:sz w:val="28"/>
                <w:szCs w:val="28"/>
                <w:lang w:eastAsia="uk-UA"/>
              </w:rPr>
            </w:pPr>
          </w:p>
        </w:tc>
        <w:tc>
          <w:tcPr>
            <w:tcW w:w="5835" w:type="dxa"/>
            <w:hideMark/>
          </w:tcPr>
          <w:p w14:paraId="48EF01E9" w14:textId="77777777" w:rsidR="00473BF5" w:rsidRPr="00353226" w:rsidRDefault="00473BF5" w:rsidP="00E92FBC">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Кількість проведених  інвестиційних конкурсів та кількість учасників, які прийняли участь у конкурсах</w:t>
            </w:r>
          </w:p>
        </w:tc>
        <w:tc>
          <w:tcPr>
            <w:tcW w:w="1695" w:type="dxa"/>
            <w:hideMark/>
          </w:tcPr>
          <w:p w14:paraId="14291C8B" w14:textId="77777777" w:rsidR="00473BF5" w:rsidRPr="00353226" w:rsidRDefault="00473BF5" w:rsidP="00E92FBC">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1560" w:type="dxa"/>
            <w:hideMark/>
          </w:tcPr>
          <w:p w14:paraId="0838AC42" w14:textId="77777777" w:rsidR="00473BF5" w:rsidRPr="00353226" w:rsidRDefault="00473BF5" w:rsidP="00E92FBC">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473BF5" w:rsidRPr="00353226" w14:paraId="373F9894" w14:textId="77777777" w:rsidTr="00E92FBC">
        <w:tc>
          <w:tcPr>
            <w:tcW w:w="555" w:type="dxa"/>
            <w:hideMark/>
          </w:tcPr>
          <w:p w14:paraId="6CAB15A3" w14:textId="77777777" w:rsidR="00473BF5" w:rsidRPr="00353226" w:rsidRDefault="00473BF5" w:rsidP="00E92FBC">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3</w:t>
            </w:r>
          </w:p>
        </w:tc>
        <w:tc>
          <w:tcPr>
            <w:tcW w:w="5835" w:type="dxa"/>
            <w:hideMark/>
          </w:tcPr>
          <w:p w14:paraId="7A6A0294" w14:textId="77777777" w:rsidR="00473BF5" w:rsidRPr="00353226" w:rsidRDefault="00473BF5" w:rsidP="00E92FBC">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Час, що витрачатиметься суб’єктами господарювання та/або фізичними особами, </w:t>
            </w:r>
            <w:r w:rsidRPr="00353226">
              <w:rPr>
                <w:rFonts w:ascii="Times New Roman" w:eastAsia="Times New Roman" w:hAnsi="Times New Roman" w:cs="Times New Roman"/>
                <w:sz w:val="28"/>
                <w:szCs w:val="28"/>
                <w:lang w:eastAsia="uk-UA"/>
              </w:rPr>
              <w:lastRenderedPageBreak/>
              <w:t xml:space="preserve">пов’язаними з виконанням вимог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години на 1 </w:t>
            </w:r>
            <w:proofErr w:type="spellStart"/>
            <w:r w:rsidRPr="00353226">
              <w:rPr>
                <w:rFonts w:ascii="Times New Roman" w:eastAsia="Times New Roman" w:hAnsi="Times New Roman" w:cs="Times New Roman"/>
                <w:sz w:val="28"/>
                <w:szCs w:val="28"/>
                <w:lang w:eastAsia="uk-UA"/>
              </w:rPr>
              <w:t>суб</w:t>
            </w:r>
            <w:proofErr w:type="spellEnd"/>
            <w:r w:rsidRPr="00353226">
              <w:rPr>
                <w:rFonts w:ascii="Times New Roman" w:eastAsia="Times New Roman" w:hAnsi="Times New Roman" w:cs="Times New Roman"/>
                <w:sz w:val="28"/>
                <w:szCs w:val="28"/>
                <w:lang w:eastAsia="uk-UA"/>
              </w:rPr>
              <w:t>.</w:t>
            </w:r>
          </w:p>
        </w:tc>
        <w:tc>
          <w:tcPr>
            <w:tcW w:w="1695" w:type="dxa"/>
            <w:hideMark/>
          </w:tcPr>
          <w:p w14:paraId="4FF1D097" w14:textId="77777777" w:rsidR="00473BF5" w:rsidRPr="00353226" w:rsidRDefault="00473BF5" w:rsidP="00E92FBC">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6</w:t>
            </w:r>
          </w:p>
        </w:tc>
        <w:tc>
          <w:tcPr>
            <w:tcW w:w="1560" w:type="dxa"/>
            <w:hideMark/>
          </w:tcPr>
          <w:p w14:paraId="0ADC0F32" w14:textId="77777777" w:rsidR="00473BF5" w:rsidRPr="00353226" w:rsidRDefault="00473BF5" w:rsidP="00E92FBC">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6</w:t>
            </w:r>
          </w:p>
        </w:tc>
      </w:tr>
      <w:tr w:rsidR="00473BF5" w:rsidRPr="00353226" w14:paraId="4357BD0C" w14:textId="77777777" w:rsidTr="00E92FBC">
        <w:tc>
          <w:tcPr>
            <w:tcW w:w="555" w:type="dxa"/>
            <w:hideMark/>
          </w:tcPr>
          <w:p w14:paraId="1DCD2E13" w14:textId="77777777" w:rsidR="00473BF5" w:rsidRPr="00353226" w:rsidRDefault="00473BF5" w:rsidP="00E92FBC">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4</w:t>
            </w:r>
          </w:p>
        </w:tc>
        <w:tc>
          <w:tcPr>
            <w:tcW w:w="5835" w:type="dxa"/>
            <w:hideMark/>
          </w:tcPr>
          <w:p w14:paraId="636D4D3E" w14:textId="77777777" w:rsidR="00473BF5" w:rsidRPr="00353226" w:rsidRDefault="00473BF5" w:rsidP="00E92FBC">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Рівень поінформованості суб’єктів господарювання та/або фізичних осіб з основних положень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w:t>
            </w:r>
          </w:p>
        </w:tc>
        <w:tc>
          <w:tcPr>
            <w:tcW w:w="1695" w:type="dxa"/>
            <w:hideMark/>
          </w:tcPr>
          <w:p w14:paraId="73392228" w14:textId="77777777" w:rsidR="00473BF5" w:rsidRPr="00353226" w:rsidRDefault="00473BF5" w:rsidP="00E92FBC">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100</w:t>
            </w:r>
          </w:p>
        </w:tc>
        <w:tc>
          <w:tcPr>
            <w:tcW w:w="1560" w:type="dxa"/>
            <w:hideMark/>
          </w:tcPr>
          <w:p w14:paraId="71E0422D" w14:textId="77777777" w:rsidR="00473BF5" w:rsidRPr="00353226" w:rsidRDefault="00473BF5" w:rsidP="00E92FBC">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100</w:t>
            </w:r>
          </w:p>
        </w:tc>
      </w:tr>
    </w:tbl>
    <w:p w14:paraId="17FC4336"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43AB3DE4"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Відповідно до ч</w:t>
      </w:r>
      <w:r>
        <w:rPr>
          <w:rFonts w:ascii="Times New Roman" w:eastAsia="Times New Roman" w:hAnsi="Times New Roman" w:cs="Times New Roman"/>
          <w:sz w:val="28"/>
          <w:szCs w:val="28"/>
          <w:lang w:eastAsia="uk-UA"/>
        </w:rPr>
        <w:t>астини</w:t>
      </w:r>
      <w:r w:rsidRPr="00353226">
        <w:rPr>
          <w:rFonts w:ascii="Times New Roman" w:eastAsia="Times New Roman" w:hAnsi="Times New Roman" w:cs="Times New Roman"/>
          <w:sz w:val="28"/>
          <w:szCs w:val="28"/>
          <w:lang w:eastAsia="uk-UA"/>
        </w:rPr>
        <w:t xml:space="preserve"> 5 ст</w:t>
      </w:r>
      <w:r>
        <w:rPr>
          <w:rFonts w:ascii="Times New Roman" w:eastAsia="Times New Roman" w:hAnsi="Times New Roman" w:cs="Times New Roman"/>
          <w:sz w:val="28"/>
          <w:szCs w:val="28"/>
          <w:lang w:eastAsia="uk-UA"/>
        </w:rPr>
        <w:t>атті</w:t>
      </w:r>
      <w:r w:rsidRPr="00353226">
        <w:rPr>
          <w:rFonts w:ascii="Times New Roman" w:eastAsia="Times New Roman" w:hAnsi="Times New Roman" w:cs="Times New Roman"/>
          <w:sz w:val="28"/>
          <w:szCs w:val="28"/>
          <w:lang w:eastAsia="uk-UA"/>
        </w:rPr>
        <w:t xml:space="preserve"> 12 Закону України «Про засади державної регуляторної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в засобах масової інформації.</w:t>
      </w:r>
    </w:p>
    <w:p w14:paraId="1B72346A" w14:textId="77777777" w:rsidR="00473BF5" w:rsidRPr="00781517"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Таким чином, рівень поінформованості суб’єктів господарювання (орендарів) та громадян міста з основних положень акту очікується на рівні 100% за рахунок оприлюднення регуляторного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в мережі Інтернет на офіційному </w:t>
      </w:r>
      <w:proofErr w:type="spellStart"/>
      <w:r w:rsidRPr="00353226">
        <w:rPr>
          <w:rFonts w:ascii="Times New Roman" w:eastAsia="Times New Roman" w:hAnsi="Times New Roman" w:cs="Times New Roman"/>
          <w:sz w:val="28"/>
          <w:szCs w:val="28"/>
          <w:lang w:eastAsia="uk-UA"/>
        </w:rPr>
        <w:t>вебсайті</w:t>
      </w:r>
      <w:proofErr w:type="spellEnd"/>
      <w:r w:rsidRPr="00353226">
        <w:rPr>
          <w:rFonts w:ascii="Times New Roman" w:eastAsia="Times New Roman" w:hAnsi="Times New Roman" w:cs="Times New Roman"/>
          <w:sz w:val="28"/>
          <w:szCs w:val="28"/>
          <w:lang w:eastAsia="uk-UA"/>
        </w:rPr>
        <w:t xml:space="preserve"> Волинської обласної ради</w:t>
      </w:r>
      <w:r>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 xml:space="preserve">– </w:t>
      </w:r>
      <w:r w:rsidRPr="00781517">
        <w:rPr>
          <w:rFonts w:ascii="Times New Roman" w:eastAsia="Times New Roman" w:hAnsi="Times New Roman" w:cs="Times New Roman"/>
          <w:sz w:val="28"/>
          <w:szCs w:val="28"/>
          <w:lang w:eastAsia="uk-UA"/>
        </w:rPr>
        <w:t>https://new.volynrada.gov.ua у розділі «Діяльність», «Регуляторна діяльність».</w:t>
      </w:r>
    </w:p>
    <w:p w14:paraId="07517F28"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5C87E14B"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 xml:space="preserve">Оцінка результатів реалізації регуляторного </w:t>
      </w:r>
      <w:proofErr w:type="spellStart"/>
      <w:r w:rsidRPr="00353226">
        <w:rPr>
          <w:rFonts w:ascii="Times New Roman" w:eastAsia="Times New Roman" w:hAnsi="Times New Roman" w:cs="Times New Roman"/>
          <w:b/>
          <w:bCs/>
          <w:sz w:val="28"/>
          <w:szCs w:val="28"/>
          <w:u w:val="single"/>
          <w:lang w:eastAsia="uk-UA"/>
        </w:rPr>
        <w:t>акта</w:t>
      </w:r>
      <w:proofErr w:type="spellEnd"/>
      <w:r w:rsidRPr="00353226">
        <w:rPr>
          <w:rFonts w:ascii="Times New Roman" w:eastAsia="Times New Roman" w:hAnsi="Times New Roman" w:cs="Times New Roman"/>
          <w:b/>
          <w:bCs/>
          <w:sz w:val="28"/>
          <w:szCs w:val="28"/>
          <w:u w:val="single"/>
          <w:lang w:eastAsia="uk-UA"/>
        </w:rPr>
        <w:t xml:space="preserve"> та ступеня досягнення визначених цілей:</w:t>
      </w:r>
    </w:p>
    <w:p w14:paraId="63DAEA30"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Регуляторний акт має певний ступінь досягнення визначених цілей.</w:t>
      </w:r>
    </w:p>
    <w:p w14:paraId="60571B83"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Впровадження регуляторного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дозволить затвердити Положення та визначити на конкурсних засадах юридичних чи фізичних осіб, які забезпечать найкращі умови для здійснення інвестиційної діяльності щодо будівництва, реконструкції тощо об’єктів житлового і нежитлового призначення та соціальної інфраструктури області.</w:t>
      </w:r>
    </w:p>
    <w:p w14:paraId="08C755E6"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6236FBD8"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Висновки та рекомендації:</w:t>
      </w:r>
    </w:p>
    <w:p w14:paraId="72687C82"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Прийняття регуляторного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забезпечить врегулювання процедури проведення інвестиційних конкурсів в цілому, що призведе до підвищення активності інвесторів, реалізації інвестиційних </w:t>
      </w:r>
      <w:proofErr w:type="spellStart"/>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ів</w:t>
      </w:r>
      <w:proofErr w:type="spellEnd"/>
      <w:r w:rsidRPr="00353226">
        <w:rPr>
          <w:rFonts w:ascii="Times New Roman" w:eastAsia="Times New Roman" w:hAnsi="Times New Roman" w:cs="Times New Roman"/>
          <w:sz w:val="28"/>
          <w:szCs w:val="28"/>
          <w:lang w:eastAsia="uk-UA"/>
        </w:rPr>
        <w:t xml:space="preserve">, у т. ч. житлового, соціального будівництва, інфраструктурних </w:t>
      </w:r>
      <w:proofErr w:type="spellStart"/>
      <w:r>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ів</w:t>
      </w:r>
      <w:proofErr w:type="spellEnd"/>
      <w:r w:rsidRPr="00353226">
        <w:rPr>
          <w:rFonts w:ascii="Times New Roman" w:eastAsia="Times New Roman" w:hAnsi="Times New Roman" w:cs="Times New Roman"/>
          <w:sz w:val="28"/>
          <w:szCs w:val="28"/>
          <w:lang w:eastAsia="uk-UA"/>
        </w:rPr>
        <w:t>, збільшення надходжень до обласного бюджету та створенню нових робочих місць.</w:t>
      </w:r>
    </w:p>
    <w:p w14:paraId="2D7D8EC6" w14:textId="77777777" w:rsidR="00473BF5" w:rsidRPr="00353226" w:rsidRDefault="00473BF5" w:rsidP="00473BF5">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Оцінку результатів реалізації регуляторного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та ступінь досягнення визначених цілей буде здійснено при проведе</w:t>
      </w:r>
      <w:r>
        <w:rPr>
          <w:rFonts w:ascii="Times New Roman" w:eastAsia="Times New Roman" w:hAnsi="Times New Roman" w:cs="Times New Roman"/>
          <w:sz w:val="28"/>
          <w:szCs w:val="28"/>
          <w:lang w:eastAsia="uk-UA"/>
        </w:rPr>
        <w:t>н</w:t>
      </w:r>
      <w:r w:rsidRPr="00353226">
        <w:rPr>
          <w:rFonts w:ascii="Times New Roman" w:eastAsia="Times New Roman" w:hAnsi="Times New Roman" w:cs="Times New Roman"/>
          <w:sz w:val="28"/>
          <w:szCs w:val="28"/>
          <w:lang w:eastAsia="uk-UA"/>
        </w:rPr>
        <w:t xml:space="preserve">ні повторного та періодичного </w:t>
      </w:r>
      <w:proofErr w:type="spellStart"/>
      <w:r w:rsidRPr="00353226">
        <w:rPr>
          <w:rFonts w:ascii="Times New Roman" w:eastAsia="Times New Roman" w:hAnsi="Times New Roman" w:cs="Times New Roman"/>
          <w:sz w:val="28"/>
          <w:szCs w:val="28"/>
          <w:lang w:eastAsia="uk-UA"/>
        </w:rPr>
        <w:t>відстежень</w:t>
      </w:r>
      <w:proofErr w:type="spellEnd"/>
      <w:r w:rsidRPr="00353226">
        <w:rPr>
          <w:rFonts w:ascii="Times New Roman" w:eastAsia="Times New Roman" w:hAnsi="Times New Roman" w:cs="Times New Roman"/>
          <w:sz w:val="28"/>
          <w:szCs w:val="28"/>
          <w:lang w:eastAsia="uk-UA"/>
        </w:rPr>
        <w:t xml:space="preserve"> результативності регуляторного </w:t>
      </w:r>
      <w:proofErr w:type="spellStart"/>
      <w:r w:rsidRPr="00353226">
        <w:rPr>
          <w:rFonts w:ascii="Times New Roman" w:eastAsia="Times New Roman" w:hAnsi="Times New Roman" w:cs="Times New Roman"/>
          <w:sz w:val="28"/>
          <w:szCs w:val="28"/>
          <w:lang w:eastAsia="uk-UA"/>
        </w:rPr>
        <w:t>акт</w:t>
      </w:r>
      <w:r>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згідно </w:t>
      </w:r>
      <w:r>
        <w:rPr>
          <w:rFonts w:ascii="Times New Roman" w:eastAsia="Times New Roman" w:hAnsi="Times New Roman" w:cs="Times New Roman"/>
          <w:sz w:val="28"/>
          <w:szCs w:val="28"/>
          <w:lang w:eastAsia="uk-UA"/>
        </w:rPr>
        <w:t xml:space="preserve">з </w:t>
      </w:r>
      <w:r w:rsidRPr="00353226">
        <w:rPr>
          <w:rFonts w:ascii="Times New Roman" w:eastAsia="Times New Roman" w:hAnsi="Times New Roman" w:cs="Times New Roman"/>
          <w:sz w:val="28"/>
          <w:szCs w:val="28"/>
          <w:lang w:eastAsia="uk-UA"/>
        </w:rPr>
        <w:t>вимог</w:t>
      </w:r>
      <w:r>
        <w:rPr>
          <w:rFonts w:ascii="Times New Roman" w:eastAsia="Times New Roman" w:hAnsi="Times New Roman" w:cs="Times New Roman"/>
          <w:sz w:val="28"/>
          <w:szCs w:val="28"/>
          <w:lang w:eastAsia="uk-UA"/>
        </w:rPr>
        <w:t>ами</w:t>
      </w:r>
      <w:r w:rsidRPr="00353226">
        <w:rPr>
          <w:rFonts w:ascii="Times New Roman" w:eastAsia="Times New Roman" w:hAnsi="Times New Roman" w:cs="Times New Roman"/>
          <w:sz w:val="28"/>
          <w:szCs w:val="28"/>
          <w:lang w:eastAsia="uk-UA"/>
        </w:rPr>
        <w:t xml:space="preserve"> Закону України «Про засади державної регуляторної політики у сфері господарської діяльності».</w:t>
      </w:r>
    </w:p>
    <w:p w14:paraId="5C23EE16" w14:textId="52A26836" w:rsidR="00353226" w:rsidRPr="00473BF5" w:rsidRDefault="00353226" w:rsidP="00473BF5"/>
    <w:sectPr w:rsidR="00353226" w:rsidRPr="00473BF5" w:rsidSect="00C963F3">
      <w:headerReference w:type="default" r:id="rId8"/>
      <w:pgSz w:w="11906" w:h="16838"/>
      <w:pgMar w:top="993" w:right="566"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71A86" w14:textId="77777777" w:rsidR="004D47CB" w:rsidRDefault="004D47CB" w:rsidP="004D47CB">
      <w:pPr>
        <w:spacing w:after="0" w:line="240" w:lineRule="auto"/>
      </w:pPr>
      <w:r>
        <w:separator/>
      </w:r>
    </w:p>
  </w:endnote>
  <w:endnote w:type="continuationSeparator" w:id="0">
    <w:p w14:paraId="18F01172" w14:textId="77777777" w:rsidR="004D47CB" w:rsidRDefault="004D47CB" w:rsidP="004D4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56690" w14:textId="77777777" w:rsidR="004D47CB" w:rsidRDefault="004D47CB" w:rsidP="004D47CB">
      <w:pPr>
        <w:spacing w:after="0" w:line="240" w:lineRule="auto"/>
      </w:pPr>
      <w:r>
        <w:separator/>
      </w:r>
    </w:p>
  </w:footnote>
  <w:footnote w:type="continuationSeparator" w:id="0">
    <w:p w14:paraId="37B9C3F0" w14:textId="77777777" w:rsidR="004D47CB" w:rsidRDefault="004D47CB" w:rsidP="004D4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614494"/>
      <w:docPartObj>
        <w:docPartGallery w:val="Page Numbers (Top of Page)"/>
        <w:docPartUnique/>
      </w:docPartObj>
    </w:sdtPr>
    <w:sdtEndPr>
      <w:rPr>
        <w:rFonts w:ascii="Times New Roman" w:hAnsi="Times New Roman" w:cs="Times New Roman"/>
        <w:sz w:val="24"/>
        <w:szCs w:val="24"/>
      </w:rPr>
    </w:sdtEndPr>
    <w:sdtContent>
      <w:p w14:paraId="23DB40EC" w14:textId="77777777" w:rsidR="00C963F3" w:rsidRDefault="004D47CB">
        <w:pPr>
          <w:pStyle w:val="a9"/>
          <w:jc w:val="center"/>
          <w:rPr>
            <w:rFonts w:ascii="Times New Roman" w:hAnsi="Times New Roman" w:cs="Times New Roman"/>
            <w:sz w:val="24"/>
            <w:szCs w:val="24"/>
          </w:rPr>
        </w:pPr>
        <w:r w:rsidRPr="004D47CB">
          <w:rPr>
            <w:rFonts w:ascii="Times New Roman" w:hAnsi="Times New Roman" w:cs="Times New Roman"/>
            <w:sz w:val="24"/>
            <w:szCs w:val="24"/>
          </w:rPr>
          <w:fldChar w:fldCharType="begin"/>
        </w:r>
        <w:r w:rsidRPr="004D47CB">
          <w:rPr>
            <w:rFonts w:ascii="Times New Roman" w:hAnsi="Times New Roman" w:cs="Times New Roman"/>
            <w:sz w:val="24"/>
            <w:szCs w:val="24"/>
          </w:rPr>
          <w:instrText>PAGE   \* MERGEFORMAT</w:instrText>
        </w:r>
        <w:r w:rsidRPr="004D47CB">
          <w:rPr>
            <w:rFonts w:ascii="Times New Roman" w:hAnsi="Times New Roman" w:cs="Times New Roman"/>
            <w:sz w:val="24"/>
            <w:szCs w:val="24"/>
          </w:rPr>
          <w:fldChar w:fldCharType="separate"/>
        </w:r>
        <w:r w:rsidRPr="004D47CB">
          <w:rPr>
            <w:rFonts w:ascii="Times New Roman" w:hAnsi="Times New Roman" w:cs="Times New Roman"/>
            <w:sz w:val="24"/>
            <w:szCs w:val="24"/>
            <w:lang w:val="ru-RU"/>
          </w:rPr>
          <w:t>2</w:t>
        </w:r>
        <w:r w:rsidRPr="004D47CB">
          <w:rPr>
            <w:rFonts w:ascii="Times New Roman" w:hAnsi="Times New Roman" w:cs="Times New Roman"/>
            <w:sz w:val="24"/>
            <w:szCs w:val="24"/>
          </w:rPr>
          <w:fldChar w:fldCharType="end"/>
        </w:r>
      </w:p>
      <w:p w14:paraId="6A3076E9" w14:textId="59802368" w:rsidR="004D47CB" w:rsidRPr="004D47CB" w:rsidRDefault="00473BF5" w:rsidP="00C963F3">
        <w:pPr>
          <w:pStyle w:val="a9"/>
          <w:rPr>
            <w:rFonts w:ascii="Times New Roman" w:hAnsi="Times New Roman" w:cs="Times New Roman"/>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44C"/>
    <w:multiLevelType w:val="multilevel"/>
    <w:tmpl w:val="BEBA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66543"/>
    <w:multiLevelType w:val="multilevel"/>
    <w:tmpl w:val="09CC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12B85"/>
    <w:multiLevelType w:val="multilevel"/>
    <w:tmpl w:val="9E5A8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75E06"/>
    <w:multiLevelType w:val="multilevel"/>
    <w:tmpl w:val="CFE8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F440FF"/>
    <w:multiLevelType w:val="multilevel"/>
    <w:tmpl w:val="9542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3E12AC"/>
    <w:multiLevelType w:val="multilevel"/>
    <w:tmpl w:val="F9221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BB5822"/>
    <w:multiLevelType w:val="multilevel"/>
    <w:tmpl w:val="BAEE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8C3F04"/>
    <w:multiLevelType w:val="multilevel"/>
    <w:tmpl w:val="5F5EF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D9745F"/>
    <w:multiLevelType w:val="multilevel"/>
    <w:tmpl w:val="35C671BC"/>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A840FC"/>
    <w:multiLevelType w:val="multilevel"/>
    <w:tmpl w:val="8DC4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AF1C20"/>
    <w:multiLevelType w:val="multilevel"/>
    <w:tmpl w:val="F580CA34"/>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B614DE"/>
    <w:multiLevelType w:val="multilevel"/>
    <w:tmpl w:val="6276D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50364E"/>
    <w:multiLevelType w:val="multilevel"/>
    <w:tmpl w:val="104C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7C4D48"/>
    <w:multiLevelType w:val="multilevel"/>
    <w:tmpl w:val="F50E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149B7"/>
    <w:multiLevelType w:val="multilevel"/>
    <w:tmpl w:val="7340C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7C3D1D"/>
    <w:multiLevelType w:val="multilevel"/>
    <w:tmpl w:val="96F26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631401"/>
    <w:multiLevelType w:val="multilevel"/>
    <w:tmpl w:val="DBFA8FE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4D1AF6"/>
    <w:multiLevelType w:val="hybridMultilevel"/>
    <w:tmpl w:val="1A967590"/>
    <w:lvl w:ilvl="0" w:tplc="EC46D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CE30518"/>
    <w:multiLevelType w:val="multilevel"/>
    <w:tmpl w:val="30D8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3B035C"/>
    <w:multiLevelType w:val="hybridMultilevel"/>
    <w:tmpl w:val="530EB920"/>
    <w:lvl w:ilvl="0" w:tplc="54604B7C">
      <w:start w:val="1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70083908"/>
    <w:multiLevelType w:val="multilevel"/>
    <w:tmpl w:val="628628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9D786E"/>
    <w:multiLevelType w:val="multilevel"/>
    <w:tmpl w:val="A9EA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8030306">
    <w:abstractNumId w:val="1"/>
  </w:num>
  <w:num w:numId="2" w16cid:durableId="103111716">
    <w:abstractNumId w:val="14"/>
  </w:num>
  <w:num w:numId="3" w16cid:durableId="1971856120">
    <w:abstractNumId w:val="9"/>
  </w:num>
  <w:num w:numId="4" w16cid:durableId="488400182">
    <w:abstractNumId w:val="20"/>
  </w:num>
  <w:num w:numId="5" w16cid:durableId="168109232">
    <w:abstractNumId w:val="3"/>
  </w:num>
  <w:num w:numId="6" w16cid:durableId="1997345472">
    <w:abstractNumId w:val="13"/>
  </w:num>
  <w:num w:numId="7" w16cid:durableId="1530683032">
    <w:abstractNumId w:val="18"/>
  </w:num>
  <w:num w:numId="8" w16cid:durableId="15428238">
    <w:abstractNumId w:val="21"/>
  </w:num>
  <w:num w:numId="9" w16cid:durableId="1037773390">
    <w:abstractNumId w:val="2"/>
  </w:num>
  <w:num w:numId="10" w16cid:durableId="1291131399">
    <w:abstractNumId w:val="6"/>
  </w:num>
  <w:num w:numId="11" w16cid:durableId="520704438">
    <w:abstractNumId w:val="0"/>
  </w:num>
  <w:num w:numId="12" w16cid:durableId="1727797375">
    <w:abstractNumId w:val="4"/>
  </w:num>
  <w:num w:numId="13" w16cid:durableId="1069034919">
    <w:abstractNumId w:val="11"/>
  </w:num>
  <w:num w:numId="14" w16cid:durableId="1584408644">
    <w:abstractNumId w:val="5"/>
  </w:num>
  <w:num w:numId="15" w16cid:durableId="86394129">
    <w:abstractNumId w:val="16"/>
  </w:num>
  <w:num w:numId="16" w16cid:durableId="1122189756">
    <w:abstractNumId w:val="10"/>
  </w:num>
  <w:num w:numId="17" w16cid:durableId="1200972469">
    <w:abstractNumId w:val="8"/>
  </w:num>
  <w:num w:numId="18" w16cid:durableId="580987631">
    <w:abstractNumId w:val="12"/>
  </w:num>
  <w:num w:numId="19" w16cid:durableId="99448134">
    <w:abstractNumId w:val="7"/>
  </w:num>
  <w:num w:numId="20" w16cid:durableId="836656422">
    <w:abstractNumId w:val="15"/>
  </w:num>
  <w:num w:numId="21" w16cid:durableId="917178817">
    <w:abstractNumId w:val="19"/>
  </w:num>
  <w:num w:numId="22" w16cid:durableId="16330498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09"/>
    <w:rsid w:val="00001AC5"/>
    <w:rsid w:val="000058D1"/>
    <w:rsid w:val="000128F8"/>
    <w:rsid w:val="000236CE"/>
    <w:rsid w:val="000263E8"/>
    <w:rsid w:val="00033BF7"/>
    <w:rsid w:val="000711C4"/>
    <w:rsid w:val="00076FBB"/>
    <w:rsid w:val="00081F8F"/>
    <w:rsid w:val="000A315F"/>
    <w:rsid w:val="000A3283"/>
    <w:rsid w:val="000B311F"/>
    <w:rsid w:val="000D2A02"/>
    <w:rsid w:val="000D6205"/>
    <w:rsid w:val="000D7545"/>
    <w:rsid w:val="000F2470"/>
    <w:rsid w:val="000F5B1F"/>
    <w:rsid w:val="001207B2"/>
    <w:rsid w:val="00127239"/>
    <w:rsid w:val="001309BA"/>
    <w:rsid w:val="00140217"/>
    <w:rsid w:val="00157460"/>
    <w:rsid w:val="00160642"/>
    <w:rsid w:val="00181AFD"/>
    <w:rsid w:val="00181C49"/>
    <w:rsid w:val="00197F19"/>
    <w:rsid w:val="001A0A9B"/>
    <w:rsid w:val="001A67A0"/>
    <w:rsid w:val="001B3E46"/>
    <w:rsid w:val="001C1748"/>
    <w:rsid w:val="001D3B4C"/>
    <w:rsid w:val="001E30C1"/>
    <w:rsid w:val="001E76DD"/>
    <w:rsid w:val="001F6EBD"/>
    <w:rsid w:val="0021473F"/>
    <w:rsid w:val="00222FED"/>
    <w:rsid w:val="00225C6C"/>
    <w:rsid w:val="0024398D"/>
    <w:rsid w:val="00260E88"/>
    <w:rsid w:val="00260EE0"/>
    <w:rsid w:val="00267445"/>
    <w:rsid w:val="00286427"/>
    <w:rsid w:val="002A3537"/>
    <w:rsid w:val="002A695F"/>
    <w:rsid w:val="002D47D2"/>
    <w:rsid w:val="002E4F24"/>
    <w:rsid w:val="00302D77"/>
    <w:rsid w:val="003141B5"/>
    <w:rsid w:val="00327ECE"/>
    <w:rsid w:val="003353B4"/>
    <w:rsid w:val="003456C8"/>
    <w:rsid w:val="00352387"/>
    <w:rsid w:val="00353226"/>
    <w:rsid w:val="00354311"/>
    <w:rsid w:val="00355EE7"/>
    <w:rsid w:val="00361246"/>
    <w:rsid w:val="00363981"/>
    <w:rsid w:val="00375981"/>
    <w:rsid w:val="0038560E"/>
    <w:rsid w:val="00385EE6"/>
    <w:rsid w:val="003A0E85"/>
    <w:rsid w:val="003A20C7"/>
    <w:rsid w:val="003E23B6"/>
    <w:rsid w:val="003E515D"/>
    <w:rsid w:val="003E528F"/>
    <w:rsid w:val="003F0CE0"/>
    <w:rsid w:val="003F76DF"/>
    <w:rsid w:val="004046CD"/>
    <w:rsid w:val="00414E00"/>
    <w:rsid w:val="00415D8B"/>
    <w:rsid w:val="00416E19"/>
    <w:rsid w:val="00434E31"/>
    <w:rsid w:val="00464BC0"/>
    <w:rsid w:val="00473BF5"/>
    <w:rsid w:val="00484C0D"/>
    <w:rsid w:val="0049609E"/>
    <w:rsid w:val="004A004C"/>
    <w:rsid w:val="004D051A"/>
    <w:rsid w:val="004D0E3C"/>
    <w:rsid w:val="004D18E1"/>
    <w:rsid w:val="004D47CB"/>
    <w:rsid w:val="004D5DEB"/>
    <w:rsid w:val="004E0152"/>
    <w:rsid w:val="004E484B"/>
    <w:rsid w:val="004F5486"/>
    <w:rsid w:val="004F6175"/>
    <w:rsid w:val="00502ACC"/>
    <w:rsid w:val="00532A6C"/>
    <w:rsid w:val="005368B0"/>
    <w:rsid w:val="00541EC0"/>
    <w:rsid w:val="00564F8E"/>
    <w:rsid w:val="005653C3"/>
    <w:rsid w:val="00566815"/>
    <w:rsid w:val="00573B80"/>
    <w:rsid w:val="00582627"/>
    <w:rsid w:val="0058264D"/>
    <w:rsid w:val="005872B7"/>
    <w:rsid w:val="005A0E60"/>
    <w:rsid w:val="005A1FF7"/>
    <w:rsid w:val="005B4AA8"/>
    <w:rsid w:val="005C0907"/>
    <w:rsid w:val="005C31BA"/>
    <w:rsid w:val="005D0198"/>
    <w:rsid w:val="005E23BE"/>
    <w:rsid w:val="005E4128"/>
    <w:rsid w:val="00603826"/>
    <w:rsid w:val="006061E7"/>
    <w:rsid w:val="00610266"/>
    <w:rsid w:val="0061358B"/>
    <w:rsid w:val="00623882"/>
    <w:rsid w:val="00656EBD"/>
    <w:rsid w:val="006818F6"/>
    <w:rsid w:val="006939D8"/>
    <w:rsid w:val="00696B22"/>
    <w:rsid w:val="006A7778"/>
    <w:rsid w:val="006B36E1"/>
    <w:rsid w:val="006B6E9E"/>
    <w:rsid w:val="006D0F61"/>
    <w:rsid w:val="006D77D2"/>
    <w:rsid w:val="00700ACB"/>
    <w:rsid w:val="007112FA"/>
    <w:rsid w:val="00711B2B"/>
    <w:rsid w:val="00713E4D"/>
    <w:rsid w:val="0072767E"/>
    <w:rsid w:val="0073735F"/>
    <w:rsid w:val="007657F5"/>
    <w:rsid w:val="0078028D"/>
    <w:rsid w:val="007865BA"/>
    <w:rsid w:val="007871DF"/>
    <w:rsid w:val="0079516E"/>
    <w:rsid w:val="007B12D9"/>
    <w:rsid w:val="007D672B"/>
    <w:rsid w:val="007E2C51"/>
    <w:rsid w:val="007E6528"/>
    <w:rsid w:val="0080151B"/>
    <w:rsid w:val="00806DDA"/>
    <w:rsid w:val="00807FDC"/>
    <w:rsid w:val="00810E27"/>
    <w:rsid w:val="00817F21"/>
    <w:rsid w:val="008204DA"/>
    <w:rsid w:val="00822D05"/>
    <w:rsid w:val="00830A5C"/>
    <w:rsid w:val="00844C23"/>
    <w:rsid w:val="00854B49"/>
    <w:rsid w:val="0086002C"/>
    <w:rsid w:val="00874627"/>
    <w:rsid w:val="00875262"/>
    <w:rsid w:val="00884949"/>
    <w:rsid w:val="008B191D"/>
    <w:rsid w:val="008B2E06"/>
    <w:rsid w:val="008D2421"/>
    <w:rsid w:val="008D6FFF"/>
    <w:rsid w:val="008F6876"/>
    <w:rsid w:val="00910649"/>
    <w:rsid w:val="009226CE"/>
    <w:rsid w:val="0092680B"/>
    <w:rsid w:val="0093139D"/>
    <w:rsid w:val="009429EF"/>
    <w:rsid w:val="0095044A"/>
    <w:rsid w:val="0095375F"/>
    <w:rsid w:val="0095515C"/>
    <w:rsid w:val="00975B86"/>
    <w:rsid w:val="009778B0"/>
    <w:rsid w:val="0098018C"/>
    <w:rsid w:val="00985DBD"/>
    <w:rsid w:val="00986ABC"/>
    <w:rsid w:val="009918E3"/>
    <w:rsid w:val="00992992"/>
    <w:rsid w:val="009A54CC"/>
    <w:rsid w:val="009A7B64"/>
    <w:rsid w:val="009D10AF"/>
    <w:rsid w:val="009D2447"/>
    <w:rsid w:val="009D37FA"/>
    <w:rsid w:val="009D4577"/>
    <w:rsid w:val="009E5C02"/>
    <w:rsid w:val="009F0F92"/>
    <w:rsid w:val="009F3923"/>
    <w:rsid w:val="00A02D4E"/>
    <w:rsid w:val="00A0398B"/>
    <w:rsid w:val="00A054FF"/>
    <w:rsid w:val="00A12AEC"/>
    <w:rsid w:val="00A13CBE"/>
    <w:rsid w:val="00A16467"/>
    <w:rsid w:val="00A25616"/>
    <w:rsid w:val="00A27923"/>
    <w:rsid w:val="00A304B0"/>
    <w:rsid w:val="00A3533D"/>
    <w:rsid w:val="00A41077"/>
    <w:rsid w:val="00A6256B"/>
    <w:rsid w:val="00A6328E"/>
    <w:rsid w:val="00A75AA4"/>
    <w:rsid w:val="00AC1AFD"/>
    <w:rsid w:val="00AC404C"/>
    <w:rsid w:val="00AC5950"/>
    <w:rsid w:val="00AD7893"/>
    <w:rsid w:val="00AE2479"/>
    <w:rsid w:val="00AE2C2A"/>
    <w:rsid w:val="00AE696D"/>
    <w:rsid w:val="00AE75CD"/>
    <w:rsid w:val="00B03DFB"/>
    <w:rsid w:val="00B04C0D"/>
    <w:rsid w:val="00B11E34"/>
    <w:rsid w:val="00B1711C"/>
    <w:rsid w:val="00B219F5"/>
    <w:rsid w:val="00B419A0"/>
    <w:rsid w:val="00B52CF6"/>
    <w:rsid w:val="00B65E3E"/>
    <w:rsid w:val="00B66943"/>
    <w:rsid w:val="00B71EAC"/>
    <w:rsid w:val="00B80379"/>
    <w:rsid w:val="00B9228A"/>
    <w:rsid w:val="00B95ADC"/>
    <w:rsid w:val="00B974F7"/>
    <w:rsid w:val="00BB2659"/>
    <w:rsid w:val="00BC2996"/>
    <w:rsid w:val="00BD4BF5"/>
    <w:rsid w:val="00BE2EFE"/>
    <w:rsid w:val="00BE65D1"/>
    <w:rsid w:val="00BF1B52"/>
    <w:rsid w:val="00BF1F90"/>
    <w:rsid w:val="00BF633E"/>
    <w:rsid w:val="00C11CF0"/>
    <w:rsid w:val="00C20424"/>
    <w:rsid w:val="00C26632"/>
    <w:rsid w:val="00C36ECB"/>
    <w:rsid w:val="00C44E03"/>
    <w:rsid w:val="00C604E2"/>
    <w:rsid w:val="00C738F7"/>
    <w:rsid w:val="00C77ACA"/>
    <w:rsid w:val="00C77D4D"/>
    <w:rsid w:val="00C83165"/>
    <w:rsid w:val="00C91582"/>
    <w:rsid w:val="00C963F3"/>
    <w:rsid w:val="00CA1C29"/>
    <w:rsid w:val="00CA55E9"/>
    <w:rsid w:val="00CA7553"/>
    <w:rsid w:val="00CE73A7"/>
    <w:rsid w:val="00CE766C"/>
    <w:rsid w:val="00CE7BB3"/>
    <w:rsid w:val="00CF3EFD"/>
    <w:rsid w:val="00CF4ED1"/>
    <w:rsid w:val="00D0451D"/>
    <w:rsid w:val="00D127ED"/>
    <w:rsid w:val="00D14310"/>
    <w:rsid w:val="00D31309"/>
    <w:rsid w:val="00D317BC"/>
    <w:rsid w:val="00D37700"/>
    <w:rsid w:val="00D54E62"/>
    <w:rsid w:val="00D60581"/>
    <w:rsid w:val="00D8377B"/>
    <w:rsid w:val="00D84DF2"/>
    <w:rsid w:val="00DA4BFF"/>
    <w:rsid w:val="00DB1873"/>
    <w:rsid w:val="00DD147F"/>
    <w:rsid w:val="00DD7A88"/>
    <w:rsid w:val="00DD7CBD"/>
    <w:rsid w:val="00DF6A51"/>
    <w:rsid w:val="00E02D20"/>
    <w:rsid w:val="00E11918"/>
    <w:rsid w:val="00E35BBA"/>
    <w:rsid w:val="00E54DC1"/>
    <w:rsid w:val="00E62A96"/>
    <w:rsid w:val="00E647B2"/>
    <w:rsid w:val="00E83B92"/>
    <w:rsid w:val="00EA087F"/>
    <w:rsid w:val="00EA5924"/>
    <w:rsid w:val="00EA64AA"/>
    <w:rsid w:val="00EB5BE1"/>
    <w:rsid w:val="00EC1D6F"/>
    <w:rsid w:val="00EC363B"/>
    <w:rsid w:val="00ED4F06"/>
    <w:rsid w:val="00ED5A52"/>
    <w:rsid w:val="00ED6D9B"/>
    <w:rsid w:val="00EE5396"/>
    <w:rsid w:val="00EF1033"/>
    <w:rsid w:val="00F0413A"/>
    <w:rsid w:val="00F07732"/>
    <w:rsid w:val="00F256FE"/>
    <w:rsid w:val="00F25A3A"/>
    <w:rsid w:val="00F279F0"/>
    <w:rsid w:val="00F30E39"/>
    <w:rsid w:val="00F40FA2"/>
    <w:rsid w:val="00F4530F"/>
    <w:rsid w:val="00F50771"/>
    <w:rsid w:val="00F62EDD"/>
    <w:rsid w:val="00F63591"/>
    <w:rsid w:val="00F70BA7"/>
    <w:rsid w:val="00F80199"/>
    <w:rsid w:val="00FA3024"/>
    <w:rsid w:val="00FB0051"/>
    <w:rsid w:val="00FC75F6"/>
    <w:rsid w:val="00FD7573"/>
    <w:rsid w:val="00FE5453"/>
    <w:rsid w:val="00FF32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E244"/>
  <w15:chartTrackingRefBased/>
  <w15:docId w15:val="{632C2D0B-93CF-46EB-8741-E821FE1F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313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309"/>
    <w:rPr>
      <w:rFonts w:ascii="Times New Roman" w:eastAsia="Times New Roman" w:hAnsi="Times New Roman" w:cs="Times New Roman"/>
      <w:b/>
      <w:bCs/>
      <w:kern w:val="36"/>
      <w:sz w:val="48"/>
      <w:szCs w:val="48"/>
      <w:lang w:eastAsia="uk-UA"/>
    </w:rPr>
  </w:style>
  <w:style w:type="paragraph" w:customStyle="1" w:styleId="msonormal0">
    <w:name w:val="msonormal"/>
    <w:basedOn w:val="a"/>
    <w:rsid w:val="00D3130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item">
    <w:name w:val="item"/>
    <w:basedOn w:val="a0"/>
    <w:rsid w:val="00D31309"/>
  </w:style>
  <w:style w:type="character" w:styleId="a3">
    <w:name w:val="Hyperlink"/>
    <w:basedOn w:val="a0"/>
    <w:uiPriority w:val="99"/>
    <w:semiHidden/>
    <w:unhideWhenUsed/>
    <w:rsid w:val="00D31309"/>
    <w:rPr>
      <w:color w:val="0000FF"/>
      <w:u w:val="single"/>
    </w:rPr>
  </w:style>
  <w:style w:type="character" w:styleId="a4">
    <w:name w:val="FollowedHyperlink"/>
    <w:basedOn w:val="a0"/>
    <w:uiPriority w:val="99"/>
    <w:semiHidden/>
    <w:unhideWhenUsed/>
    <w:rsid w:val="00D31309"/>
    <w:rPr>
      <w:color w:val="800080"/>
      <w:u w:val="single"/>
    </w:rPr>
  </w:style>
  <w:style w:type="character" w:customStyle="1" w:styleId="sep">
    <w:name w:val="sep"/>
    <w:basedOn w:val="a0"/>
    <w:rsid w:val="00D31309"/>
  </w:style>
  <w:style w:type="character" w:customStyle="1" w:styleId="itemcurrent">
    <w:name w:val="item_current"/>
    <w:basedOn w:val="a0"/>
    <w:rsid w:val="00D31309"/>
  </w:style>
  <w:style w:type="paragraph" w:styleId="a5">
    <w:name w:val="Normal (Web)"/>
    <w:basedOn w:val="a"/>
    <w:uiPriority w:val="99"/>
    <w:semiHidden/>
    <w:unhideWhenUsed/>
    <w:rsid w:val="00D3130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D31309"/>
    <w:rPr>
      <w:b/>
      <w:bCs/>
    </w:rPr>
  </w:style>
  <w:style w:type="character" w:styleId="a7">
    <w:name w:val="Emphasis"/>
    <w:basedOn w:val="a0"/>
    <w:uiPriority w:val="20"/>
    <w:qFormat/>
    <w:rsid w:val="00D31309"/>
    <w:rPr>
      <w:i/>
      <w:iCs/>
    </w:rPr>
  </w:style>
  <w:style w:type="paragraph" w:styleId="a8">
    <w:name w:val="List Paragraph"/>
    <w:basedOn w:val="a"/>
    <w:uiPriority w:val="34"/>
    <w:qFormat/>
    <w:rsid w:val="003E515D"/>
    <w:pPr>
      <w:ind w:left="720"/>
      <w:contextualSpacing/>
    </w:pPr>
  </w:style>
  <w:style w:type="paragraph" w:styleId="a9">
    <w:name w:val="header"/>
    <w:basedOn w:val="a"/>
    <w:link w:val="aa"/>
    <w:uiPriority w:val="99"/>
    <w:unhideWhenUsed/>
    <w:rsid w:val="004D47C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4D47CB"/>
  </w:style>
  <w:style w:type="paragraph" w:styleId="ab">
    <w:name w:val="footer"/>
    <w:basedOn w:val="a"/>
    <w:link w:val="ac"/>
    <w:uiPriority w:val="99"/>
    <w:unhideWhenUsed/>
    <w:rsid w:val="004D47C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4D4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9375">
      <w:bodyDiv w:val="1"/>
      <w:marLeft w:val="0"/>
      <w:marRight w:val="0"/>
      <w:marTop w:val="0"/>
      <w:marBottom w:val="0"/>
      <w:divBdr>
        <w:top w:val="none" w:sz="0" w:space="0" w:color="auto"/>
        <w:left w:val="none" w:sz="0" w:space="0" w:color="auto"/>
        <w:bottom w:val="none" w:sz="0" w:space="0" w:color="auto"/>
        <w:right w:val="none" w:sz="0" w:space="0" w:color="auto"/>
      </w:divBdr>
    </w:div>
    <w:div w:id="227499628">
      <w:bodyDiv w:val="1"/>
      <w:marLeft w:val="0"/>
      <w:marRight w:val="0"/>
      <w:marTop w:val="0"/>
      <w:marBottom w:val="0"/>
      <w:divBdr>
        <w:top w:val="none" w:sz="0" w:space="0" w:color="auto"/>
        <w:left w:val="none" w:sz="0" w:space="0" w:color="auto"/>
        <w:bottom w:val="none" w:sz="0" w:space="0" w:color="auto"/>
        <w:right w:val="none" w:sz="0" w:space="0" w:color="auto"/>
      </w:divBdr>
    </w:div>
    <w:div w:id="228270765">
      <w:bodyDiv w:val="1"/>
      <w:marLeft w:val="0"/>
      <w:marRight w:val="0"/>
      <w:marTop w:val="0"/>
      <w:marBottom w:val="0"/>
      <w:divBdr>
        <w:top w:val="none" w:sz="0" w:space="0" w:color="auto"/>
        <w:left w:val="none" w:sz="0" w:space="0" w:color="auto"/>
        <w:bottom w:val="none" w:sz="0" w:space="0" w:color="auto"/>
        <w:right w:val="none" w:sz="0" w:space="0" w:color="auto"/>
      </w:divBdr>
    </w:div>
    <w:div w:id="395511590">
      <w:bodyDiv w:val="1"/>
      <w:marLeft w:val="0"/>
      <w:marRight w:val="0"/>
      <w:marTop w:val="0"/>
      <w:marBottom w:val="0"/>
      <w:divBdr>
        <w:top w:val="none" w:sz="0" w:space="0" w:color="auto"/>
        <w:left w:val="none" w:sz="0" w:space="0" w:color="auto"/>
        <w:bottom w:val="none" w:sz="0" w:space="0" w:color="auto"/>
        <w:right w:val="none" w:sz="0" w:space="0" w:color="auto"/>
      </w:divBdr>
    </w:div>
    <w:div w:id="684014947">
      <w:bodyDiv w:val="1"/>
      <w:marLeft w:val="0"/>
      <w:marRight w:val="0"/>
      <w:marTop w:val="0"/>
      <w:marBottom w:val="0"/>
      <w:divBdr>
        <w:top w:val="none" w:sz="0" w:space="0" w:color="auto"/>
        <w:left w:val="none" w:sz="0" w:space="0" w:color="auto"/>
        <w:bottom w:val="none" w:sz="0" w:space="0" w:color="auto"/>
        <w:right w:val="none" w:sz="0" w:space="0" w:color="auto"/>
      </w:divBdr>
    </w:div>
    <w:div w:id="1299261008">
      <w:bodyDiv w:val="1"/>
      <w:marLeft w:val="0"/>
      <w:marRight w:val="0"/>
      <w:marTop w:val="0"/>
      <w:marBottom w:val="0"/>
      <w:divBdr>
        <w:top w:val="none" w:sz="0" w:space="0" w:color="auto"/>
        <w:left w:val="none" w:sz="0" w:space="0" w:color="auto"/>
        <w:bottom w:val="none" w:sz="0" w:space="0" w:color="auto"/>
        <w:right w:val="none" w:sz="0" w:space="0" w:color="auto"/>
      </w:divBdr>
      <w:divsChild>
        <w:div w:id="520632519">
          <w:marLeft w:val="0"/>
          <w:marRight w:val="0"/>
          <w:marTop w:val="0"/>
          <w:marBottom w:val="0"/>
          <w:divBdr>
            <w:top w:val="none" w:sz="0" w:space="0" w:color="auto"/>
            <w:left w:val="none" w:sz="0" w:space="0" w:color="auto"/>
            <w:bottom w:val="none" w:sz="0" w:space="0" w:color="auto"/>
            <w:right w:val="none" w:sz="0" w:space="0" w:color="auto"/>
          </w:divBdr>
        </w:div>
        <w:div w:id="599609125">
          <w:marLeft w:val="0"/>
          <w:marRight w:val="0"/>
          <w:marTop w:val="0"/>
          <w:marBottom w:val="0"/>
          <w:divBdr>
            <w:top w:val="none" w:sz="0" w:space="0" w:color="auto"/>
            <w:left w:val="none" w:sz="0" w:space="0" w:color="auto"/>
            <w:bottom w:val="none" w:sz="0" w:space="0" w:color="auto"/>
            <w:right w:val="none" w:sz="0" w:space="0" w:color="auto"/>
          </w:divBdr>
          <w:divsChild>
            <w:div w:id="1290475289">
              <w:marLeft w:val="0"/>
              <w:marRight w:val="0"/>
              <w:marTop w:val="0"/>
              <w:marBottom w:val="0"/>
              <w:divBdr>
                <w:top w:val="none" w:sz="0" w:space="0" w:color="auto"/>
                <w:left w:val="none" w:sz="0" w:space="0" w:color="auto"/>
                <w:bottom w:val="none" w:sz="0" w:space="0" w:color="auto"/>
                <w:right w:val="none" w:sz="0" w:space="0" w:color="auto"/>
              </w:divBdr>
              <w:divsChild>
                <w:div w:id="569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1080">
          <w:marLeft w:val="0"/>
          <w:marRight w:val="0"/>
          <w:marTop w:val="0"/>
          <w:marBottom w:val="0"/>
          <w:divBdr>
            <w:top w:val="none" w:sz="0" w:space="0" w:color="auto"/>
            <w:left w:val="none" w:sz="0" w:space="0" w:color="auto"/>
            <w:bottom w:val="none" w:sz="0" w:space="0" w:color="auto"/>
            <w:right w:val="none" w:sz="0" w:space="0" w:color="auto"/>
          </w:divBdr>
        </w:div>
        <w:div w:id="1720670902">
          <w:marLeft w:val="0"/>
          <w:marRight w:val="0"/>
          <w:marTop w:val="0"/>
          <w:marBottom w:val="0"/>
          <w:divBdr>
            <w:top w:val="none" w:sz="0" w:space="0" w:color="auto"/>
            <w:left w:val="none" w:sz="0" w:space="0" w:color="auto"/>
            <w:bottom w:val="none" w:sz="0" w:space="0" w:color="auto"/>
            <w:right w:val="none" w:sz="0" w:space="0" w:color="auto"/>
          </w:divBdr>
          <w:divsChild>
            <w:div w:id="12356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4168">
      <w:bodyDiv w:val="1"/>
      <w:marLeft w:val="0"/>
      <w:marRight w:val="0"/>
      <w:marTop w:val="0"/>
      <w:marBottom w:val="0"/>
      <w:divBdr>
        <w:top w:val="none" w:sz="0" w:space="0" w:color="auto"/>
        <w:left w:val="none" w:sz="0" w:space="0" w:color="auto"/>
        <w:bottom w:val="none" w:sz="0" w:space="0" w:color="auto"/>
        <w:right w:val="none" w:sz="0" w:space="0" w:color="auto"/>
      </w:divBdr>
    </w:div>
    <w:div w:id="1566798620">
      <w:bodyDiv w:val="1"/>
      <w:marLeft w:val="0"/>
      <w:marRight w:val="0"/>
      <w:marTop w:val="0"/>
      <w:marBottom w:val="0"/>
      <w:divBdr>
        <w:top w:val="none" w:sz="0" w:space="0" w:color="auto"/>
        <w:left w:val="none" w:sz="0" w:space="0" w:color="auto"/>
        <w:bottom w:val="none" w:sz="0" w:space="0" w:color="auto"/>
        <w:right w:val="none" w:sz="0" w:space="0" w:color="auto"/>
      </w:divBdr>
    </w:div>
    <w:div w:id="1607272015">
      <w:bodyDiv w:val="1"/>
      <w:marLeft w:val="0"/>
      <w:marRight w:val="0"/>
      <w:marTop w:val="0"/>
      <w:marBottom w:val="0"/>
      <w:divBdr>
        <w:top w:val="none" w:sz="0" w:space="0" w:color="auto"/>
        <w:left w:val="none" w:sz="0" w:space="0" w:color="auto"/>
        <w:bottom w:val="none" w:sz="0" w:space="0" w:color="auto"/>
        <w:right w:val="none" w:sz="0" w:space="0" w:color="auto"/>
      </w:divBdr>
    </w:div>
    <w:div w:id="1657370401">
      <w:bodyDiv w:val="1"/>
      <w:marLeft w:val="0"/>
      <w:marRight w:val="0"/>
      <w:marTop w:val="0"/>
      <w:marBottom w:val="0"/>
      <w:divBdr>
        <w:top w:val="none" w:sz="0" w:space="0" w:color="auto"/>
        <w:left w:val="none" w:sz="0" w:space="0" w:color="auto"/>
        <w:bottom w:val="none" w:sz="0" w:space="0" w:color="auto"/>
        <w:right w:val="none" w:sz="0" w:space="0" w:color="auto"/>
      </w:divBdr>
    </w:div>
    <w:div w:id="1792938883">
      <w:bodyDiv w:val="1"/>
      <w:marLeft w:val="0"/>
      <w:marRight w:val="0"/>
      <w:marTop w:val="0"/>
      <w:marBottom w:val="0"/>
      <w:divBdr>
        <w:top w:val="none" w:sz="0" w:space="0" w:color="auto"/>
        <w:left w:val="none" w:sz="0" w:space="0" w:color="auto"/>
        <w:bottom w:val="none" w:sz="0" w:space="0" w:color="auto"/>
        <w:right w:val="none" w:sz="0" w:space="0" w:color="auto"/>
      </w:divBdr>
    </w:div>
    <w:div w:id="21256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E72B2-42A0-45B8-8B46-D79F879A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21148</Words>
  <Characters>12055</Characters>
  <Application>Microsoft Office Word</Application>
  <DocSecurity>0</DocSecurity>
  <Lines>100</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Kuzmenko</dc:creator>
  <cp:keywords/>
  <dc:description/>
  <cp:lastModifiedBy>smirnova.i</cp:lastModifiedBy>
  <cp:revision>2</cp:revision>
  <dcterms:created xsi:type="dcterms:W3CDTF">2025-05-01T11:11:00Z</dcterms:created>
  <dcterms:modified xsi:type="dcterms:W3CDTF">2025-05-01T11:11:00Z</dcterms:modified>
</cp:coreProperties>
</file>