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1DC4" w14:textId="6CF582AF" w:rsidR="00D31309" w:rsidRPr="00353226" w:rsidRDefault="00D31309" w:rsidP="00992992">
      <w:pPr>
        <w:shd w:val="clear" w:color="auto" w:fill="FFFFFF"/>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АНАЛІЗ РЕГУЛЯТОРНОГО ВПЛИВУ</w:t>
      </w:r>
    </w:p>
    <w:p w14:paraId="450195FC" w14:textId="7055C131" w:rsidR="00D31309" w:rsidRPr="00353226" w:rsidRDefault="00D31309" w:rsidP="00992992">
      <w:pPr>
        <w:shd w:val="clear" w:color="auto" w:fill="FFFFFF"/>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до </w:t>
      </w:r>
      <w:r w:rsidR="00A27923">
        <w:rPr>
          <w:rFonts w:ascii="Times New Roman" w:eastAsia="Times New Roman" w:hAnsi="Times New Roman" w:cs="Times New Roman"/>
          <w:b/>
          <w:bCs/>
          <w:sz w:val="28"/>
          <w:szCs w:val="28"/>
          <w:lang w:eastAsia="uk-UA"/>
        </w:rPr>
        <w:t>проєкт</w:t>
      </w:r>
      <w:r w:rsidRPr="00353226">
        <w:rPr>
          <w:rFonts w:ascii="Times New Roman" w:eastAsia="Times New Roman" w:hAnsi="Times New Roman" w:cs="Times New Roman"/>
          <w:b/>
          <w:bCs/>
          <w:sz w:val="28"/>
          <w:szCs w:val="28"/>
          <w:lang w:eastAsia="uk-UA"/>
        </w:rPr>
        <w:t xml:space="preserve">у рішення </w:t>
      </w:r>
      <w:r w:rsidR="009226CE" w:rsidRPr="00353226">
        <w:rPr>
          <w:rFonts w:ascii="Times New Roman" w:eastAsia="Times New Roman" w:hAnsi="Times New Roman" w:cs="Times New Roman"/>
          <w:b/>
          <w:bCs/>
          <w:sz w:val="28"/>
          <w:szCs w:val="28"/>
          <w:lang w:eastAsia="uk-UA"/>
        </w:rPr>
        <w:t>Волинської обласної</w:t>
      </w:r>
      <w:r w:rsidRPr="00353226">
        <w:rPr>
          <w:rFonts w:ascii="Times New Roman" w:eastAsia="Times New Roman" w:hAnsi="Times New Roman" w:cs="Times New Roman"/>
          <w:b/>
          <w:bCs/>
          <w:sz w:val="28"/>
          <w:szCs w:val="28"/>
          <w:lang w:eastAsia="uk-UA"/>
        </w:rPr>
        <w:t xml:space="preserve"> ради</w:t>
      </w:r>
    </w:p>
    <w:p w14:paraId="68E3BDB6" w14:textId="30B7811D" w:rsidR="00D31309" w:rsidRPr="00353226" w:rsidRDefault="00D31309" w:rsidP="00992992">
      <w:pPr>
        <w:shd w:val="clear" w:color="auto" w:fill="FFFFFF"/>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«Про затвердження </w:t>
      </w:r>
      <w:r w:rsidR="009226CE" w:rsidRPr="00353226">
        <w:rPr>
          <w:rFonts w:ascii="Times New Roman" w:eastAsia="Times New Roman" w:hAnsi="Times New Roman" w:cs="Times New Roman"/>
          <w:b/>
          <w:bCs/>
          <w:sz w:val="28"/>
          <w:szCs w:val="28"/>
          <w:lang w:eastAsia="uk-UA"/>
        </w:rPr>
        <w:t>Положення про проведення інвестиційних конкурсів для будівництва, реконструкції, реставрації тощо</w:t>
      </w:r>
      <w:r w:rsidR="00F50771" w:rsidRPr="00353226">
        <w:rPr>
          <w:rFonts w:ascii="Times New Roman" w:eastAsia="Times New Roman" w:hAnsi="Times New Roman" w:cs="Times New Roman"/>
          <w:b/>
          <w:bCs/>
          <w:sz w:val="28"/>
          <w:szCs w:val="28"/>
          <w:lang w:eastAsia="uk-UA"/>
        </w:rPr>
        <w:t xml:space="preserve"> </w:t>
      </w:r>
      <w:r w:rsidR="009226CE" w:rsidRPr="00353226">
        <w:rPr>
          <w:rFonts w:ascii="Times New Roman" w:eastAsia="Times New Roman" w:hAnsi="Times New Roman" w:cs="Times New Roman"/>
          <w:b/>
          <w:bCs/>
          <w:sz w:val="28"/>
          <w:szCs w:val="28"/>
          <w:lang w:eastAsia="uk-UA"/>
        </w:rPr>
        <w:t>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b/>
          <w:bCs/>
          <w:sz w:val="28"/>
          <w:szCs w:val="28"/>
          <w:lang w:eastAsia="uk-UA"/>
        </w:rPr>
        <w:t>»</w:t>
      </w:r>
    </w:p>
    <w:p w14:paraId="03F1CECE" w14:textId="77777777" w:rsidR="00D31309" w:rsidRPr="00353226" w:rsidRDefault="00D31309" w:rsidP="00992992">
      <w:pPr>
        <w:shd w:val="clear" w:color="auto" w:fill="FFFFFF"/>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6E976696" w14:textId="773ED399" w:rsidR="00D31309" w:rsidRPr="00353226" w:rsidRDefault="00B95ADC" w:rsidP="00F07732">
      <w:pPr>
        <w:shd w:val="clear" w:color="auto" w:fill="FFFFFF"/>
        <w:spacing w:after="0" w:line="240" w:lineRule="auto"/>
        <w:ind w:left="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І</w:t>
      </w:r>
      <w:r w:rsidR="00B04C0D" w:rsidRPr="00353226">
        <w:rPr>
          <w:rFonts w:ascii="Times New Roman" w:eastAsia="Times New Roman" w:hAnsi="Times New Roman" w:cs="Times New Roman"/>
          <w:b/>
          <w:bCs/>
          <w:sz w:val="28"/>
          <w:szCs w:val="28"/>
          <w:lang w:eastAsia="uk-UA"/>
        </w:rPr>
        <w:t>.</w:t>
      </w:r>
      <w:r w:rsidRPr="00353226">
        <w:rPr>
          <w:rFonts w:ascii="Times New Roman" w:eastAsia="Times New Roman" w:hAnsi="Times New Roman" w:cs="Times New Roman"/>
          <w:b/>
          <w:bCs/>
          <w:sz w:val="28"/>
          <w:szCs w:val="28"/>
          <w:lang w:eastAsia="uk-UA"/>
        </w:rPr>
        <w:t xml:space="preserve"> </w:t>
      </w:r>
      <w:r w:rsidR="00D31309" w:rsidRPr="00353226">
        <w:rPr>
          <w:rFonts w:ascii="Times New Roman" w:eastAsia="Times New Roman" w:hAnsi="Times New Roman" w:cs="Times New Roman"/>
          <w:b/>
          <w:bCs/>
          <w:sz w:val="28"/>
          <w:szCs w:val="28"/>
          <w:lang w:eastAsia="uk-UA"/>
        </w:rPr>
        <w:t>Визначення проблеми</w:t>
      </w:r>
    </w:p>
    <w:p w14:paraId="414779B6"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6E150046" w14:textId="2A8994AF"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Проблема полягає у відсутності на </w:t>
      </w:r>
      <w:r w:rsidR="00C20424" w:rsidRPr="00353226">
        <w:rPr>
          <w:rFonts w:ascii="Times New Roman" w:eastAsia="Times New Roman" w:hAnsi="Times New Roman" w:cs="Times New Roman"/>
          <w:sz w:val="28"/>
          <w:szCs w:val="28"/>
          <w:lang w:eastAsia="uk-UA"/>
        </w:rPr>
        <w:t>обласному</w:t>
      </w:r>
      <w:r w:rsidRPr="00353226">
        <w:rPr>
          <w:rFonts w:ascii="Times New Roman" w:eastAsia="Times New Roman" w:hAnsi="Times New Roman" w:cs="Times New Roman"/>
          <w:sz w:val="28"/>
          <w:szCs w:val="28"/>
          <w:lang w:eastAsia="uk-UA"/>
        </w:rPr>
        <w:t xml:space="preserve"> рівні нормативно-правового </w:t>
      </w:r>
      <w:proofErr w:type="spellStart"/>
      <w:r w:rsidRPr="00353226">
        <w:rPr>
          <w:rFonts w:ascii="Times New Roman" w:eastAsia="Times New Roman" w:hAnsi="Times New Roman" w:cs="Times New Roman"/>
          <w:sz w:val="28"/>
          <w:szCs w:val="28"/>
          <w:lang w:eastAsia="uk-UA"/>
        </w:rPr>
        <w:t>акт</w:t>
      </w:r>
      <w:r w:rsidR="003E528F">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яким затверджено чіткий та прозорий порядок підготовки та проведення інвестиційних конкурсів, визначено процедуру укладання інвестиційних договорів на залучення інвесторів.</w:t>
      </w:r>
    </w:p>
    <w:p w14:paraId="36B8705F"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Проблема не може бути вирішена за допомогою ринкових механізмів, оскільки чинним законодавством процедура проведення таких конкурсів не врегульована.</w:t>
      </w:r>
    </w:p>
    <w:p w14:paraId="5CBBB890" w14:textId="79381259"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Сфера дії </w:t>
      </w:r>
      <w:r w:rsidR="003E528F">
        <w:rPr>
          <w:rFonts w:ascii="Times New Roman" w:eastAsia="Times New Roman" w:hAnsi="Times New Roman" w:cs="Times New Roman"/>
          <w:sz w:val="28"/>
          <w:szCs w:val="28"/>
          <w:lang w:eastAsia="uk-UA"/>
        </w:rPr>
        <w:t>цього</w:t>
      </w:r>
      <w:r w:rsidRPr="00353226">
        <w:rPr>
          <w:rFonts w:ascii="Times New Roman" w:eastAsia="Times New Roman" w:hAnsi="Times New Roman" w:cs="Times New Roman"/>
          <w:sz w:val="28"/>
          <w:szCs w:val="28"/>
          <w:lang w:eastAsia="uk-UA"/>
        </w:rPr>
        <w:t xml:space="preserve">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регуляторного акт</w:t>
      </w:r>
      <w:r w:rsidR="00F62EDD" w:rsidRPr="00353226">
        <w:rPr>
          <w:rFonts w:ascii="Times New Roman" w:eastAsia="Times New Roman" w:hAnsi="Times New Roman" w:cs="Times New Roman"/>
          <w:sz w:val="28"/>
          <w:szCs w:val="28"/>
          <w:lang w:eastAsia="uk-UA"/>
        </w:rPr>
        <w:t>у</w:t>
      </w:r>
      <w:r w:rsidR="0024398D" w:rsidRPr="00353226">
        <w:rPr>
          <w:rFonts w:ascii="Times New Roman" w:eastAsia="Times New Roman" w:hAnsi="Times New Roman" w:cs="Times New Roman"/>
          <w:sz w:val="28"/>
          <w:szCs w:val="28"/>
          <w:lang w:eastAsia="uk-UA"/>
        </w:rPr>
        <w:t xml:space="preserve"> (далі – РА)</w:t>
      </w:r>
      <w:r w:rsidRPr="00353226">
        <w:rPr>
          <w:rFonts w:ascii="Times New Roman" w:eastAsia="Times New Roman" w:hAnsi="Times New Roman" w:cs="Times New Roman"/>
          <w:sz w:val="28"/>
          <w:szCs w:val="28"/>
          <w:lang w:eastAsia="uk-UA"/>
        </w:rPr>
        <w:t xml:space="preserve"> буде поширюватися на </w:t>
      </w:r>
      <w:r w:rsidR="000711C4" w:rsidRPr="00353226">
        <w:rPr>
          <w:rFonts w:ascii="Times New Roman" w:eastAsia="Times New Roman" w:hAnsi="Times New Roman" w:cs="Times New Roman"/>
          <w:sz w:val="28"/>
          <w:szCs w:val="28"/>
          <w:lang w:eastAsia="uk-UA"/>
        </w:rPr>
        <w:t xml:space="preserve">діяльність </w:t>
      </w:r>
      <w:r w:rsidRPr="00353226">
        <w:rPr>
          <w:rFonts w:ascii="Times New Roman" w:eastAsia="Times New Roman" w:hAnsi="Times New Roman" w:cs="Times New Roman"/>
          <w:sz w:val="28"/>
          <w:szCs w:val="28"/>
          <w:lang w:eastAsia="uk-UA"/>
        </w:rPr>
        <w:t>територіальн</w:t>
      </w:r>
      <w:r w:rsidR="000711C4" w:rsidRPr="00353226">
        <w:rPr>
          <w:rFonts w:ascii="Times New Roman" w:eastAsia="Times New Roman" w:hAnsi="Times New Roman" w:cs="Times New Roman"/>
          <w:sz w:val="28"/>
          <w:szCs w:val="28"/>
          <w:lang w:eastAsia="uk-UA"/>
        </w:rPr>
        <w:t>их</w:t>
      </w:r>
      <w:r w:rsidRPr="00353226">
        <w:rPr>
          <w:rFonts w:ascii="Times New Roman" w:eastAsia="Times New Roman" w:hAnsi="Times New Roman" w:cs="Times New Roman"/>
          <w:sz w:val="28"/>
          <w:szCs w:val="28"/>
          <w:lang w:eastAsia="uk-UA"/>
        </w:rPr>
        <w:t xml:space="preserve"> громад </w:t>
      </w:r>
      <w:r w:rsidR="000711C4" w:rsidRPr="00353226">
        <w:rPr>
          <w:rFonts w:ascii="Times New Roman" w:eastAsia="Times New Roman" w:hAnsi="Times New Roman" w:cs="Times New Roman"/>
          <w:sz w:val="28"/>
          <w:szCs w:val="28"/>
          <w:lang w:eastAsia="uk-UA"/>
        </w:rPr>
        <w:t>сіл</w:t>
      </w:r>
      <w:r w:rsidR="00EB5BE1" w:rsidRPr="00353226">
        <w:rPr>
          <w:rFonts w:ascii="Times New Roman" w:eastAsia="Times New Roman" w:hAnsi="Times New Roman" w:cs="Times New Roman"/>
          <w:sz w:val="28"/>
          <w:szCs w:val="28"/>
          <w:lang w:eastAsia="uk-UA"/>
        </w:rPr>
        <w:t>, селищ, міст Волинської області в особі Волинської обласної ради</w:t>
      </w:r>
      <w:r w:rsidRPr="00353226">
        <w:rPr>
          <w:rFonts w:ascii="Times New Roman" w:eastAsia="Times New Roman" w:hAnsi="Times New Roman" w:cs="Times New Roman"/>
          <w:sz w:val="28"/>
          <w:szCs w:val="28"/>
          <w:lang w:eastAsia="uk-UA"/>
        </w:rPr>
        <w:t>, юридичних осіб та фізичних осіб – підприємців, а також нерезидентів України, які подали у встановленому законом порядку документи на конкурс відповідно до Закону України «Про інвестиційну діяльність».</w:t>
      </w:r>
    </w:p>
    <w:p w14:paraId="28A4542A" w14:textId="57A3FDB1"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Підготовк</w:t>
      </w:r>
      <w:r w:rsidR="00E83B92"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та ухвалення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РА зумовлено необхідністю затвердження єдиного порядку проведення інвестиційних конкурсів з визначення інвестора відповідно до вимог чинного законодавства України.</w:t>
      </w:r>
    </w:p>
    <w:p w14:paraId="433D9FA8" w14:textId="76A57F78"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Порядок визначає, що інвестиційний конкурс</w:t>
      </w:r>
      <w:r w:rsidR="00DD7A88" w:rsidRPr="00353226">
        <w:rPr>
          <w:rFonts w:ascii="Times New Roman" w:eastAsia="Times New Roman" w:hAnsi="Times New Roman" w:cs="Times New Roman"/>
          <w:sz w:val="28"/>
          <w:szCs w:val="28"/>
          <w:lang w:eastAsia="uk-UA"/>
        </w:rPr>
        <w:t xml:space="preserve"> – це конкурентний спосіб залучення інвестора,</w:t>
      </w:r>
      <w:r w:rsidR="00DB1873" w:rsidRPr="00353226">
        <w:rPr>
          <w:rFonts w:ascii="Times New Roman" w:eastAsia="Times New Roman" w:hAnsi="Times New Roman" w:cs="Times New Roman"/>
          <w:sz w:val="28"/>
          <w:szCs w:val="28"/>
          <w:lang w:eastAsia="uk-UA"/>
        </w:rPr>
        <w:t xml:space="preserve"> який</w:t>
      </w:r>
      <w:r w:rsidR="00DD7A88" w:rsidRPr="00353226">
        <w:rPr>
          <w:rFonts w:ascii="Times New Roman" w:eastAsia="Times New Roman" w:hAnsi="Times New Roman" w:cs="Times New Roman"/>
          <w:sz w:val="28"/>
          <w:szCs w:val="28"/>
          <w:lang w:eastAsia="uk-UA"/>
        </w:rPr>
        <w:t xml:space="preserve"> передбачає проведення конкурсу з визначення кращої пропозиції щодо об’єкта інвестування</w:t>
      </w:r>
      <w:r w:rsidRPr="00353226">
        <w:rPr>
          <w:rFonts w:ascii="Times New Roman" w:eastAsia="Times New Roman" w:hAnsi="Times New Roman" w:cs="Times New Roman"/>
          <w:sz w:val="28"/>
          <w:szCs w:val="28"/>
          <w:lang w:eastAsia="uk-UA"/>
        </w:rPr>
        <w:t>.</w:t>
      </w:r>
    </w:p>
    <w:p w14:paraId="2E22C60D" w14:textId="49FDBBD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Головними завданнями інвестиційного конкурсу є </w:t>
      </w:r>
      <w:r w:rsidR="002A3537" w:rsidRPr="00353226">
        <w:rPr>
          <w:rFonts w:ascii="Times New Roman" w:eastAsia="Times New Roman" w:hAnsi="Times New Roman" w:cs="Times New Roman"/>
          <w:sz w:val="28"/>
          <w:szCs w:val="28"/>
          <w:lang w:eastAsia="uk-UA"/>
        </w:rPr>
        <w:t>стимулювання залучення інвестицій для впровадження проєктів щодо будівництва нових будівель та проведення реконструкцій чи реставрацій наявних будівель, приміщень за рахунок коштів інвестора на території Волинської області; забезпечення відкритості, публічності та прозорості процедури підготовки і проведення інвестиційних конкурсів; здійснення контролю за виконанням інвесторами зобов'язань на підставі інвестиційних договорів.</w:t>
      </w:r>
    </w:p>
    <w:p w14:paraId="0714A848" w14:textId="785B1705"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 метою оптимізації регуляторної діяльності підготовлено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 рішення </w:t>
      </w:r>
      <w:r w:rsidR="00B974F7" w:rsidRPr="00353226">
        <w:rPr>
          <w:rFonts w:ascii="Times New Roman" w:eastAsia="Times New Roman" w:hAnsi="Times New Roman" w:cs="Times New Roman"/>
          <w:sz w:val="28"/>
          <w:szCs w:val="28"/>
          <w:lang w:eastAsia="uk-UA"/>
        </w:rPr>
        <w:t>Волинської обласної</w:t>
      </w:r>
      <w:r w:rsidRPr="00353226">
        <w:rPr>
          <w:rFonts w:ascii="Times New Roman" w:eastAsia="Times New Roman" w:hAnsi="Times New Roman" w:cs="Times New Roman"/>
          <w:sz w:val="28"/>
          <w:szCs w:val="28"/>
          <w:lang w:eastAsia="uk-UA"/>
        </w:rPr>
        <w:t xml:space="preserve"> ради «</w:t>
      </w:r>
      <w:r w:rsidR="00B974F7" w:rsidRPr="00353226">
        <w:rPr>
          <w:rFonts w:ascii="Times New Roman" w:eastAsia="Times New Roman" w:hAnsi="Times New Roman" w:cs="Times New Roman"/>
          <w:sz w:val="28"/>
          <w:szCs w:val="28"/>
          <w:lang w:eastAsia="uk-UA"/>
        </w:rPr>
        <w:t>Про затвердження 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w:t>
      </w:r>
    </w:p>
    <w:p w14:paraId="0349E140"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Запропонованим </w:t>
      </w:r>
      <w:proofErr w:type="spellStart"/>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ом</w:t>
      </w:r>
      <w:proofErr w:type="spellEnd"/>
      <w:r w:rsidRPr="00353226">
        <w:rPr>
          <w:rFonts w:ascii="Times New Roman" w:eastAsia="Times New Roman" w:hAnsi="Times New Roman" w:cs="Times New Roman"/>
          <w:sz w:val="28"/>
          <w:szCs w:val="28"/>
          <w:lang w:eastAsia="uk-UA"/>
        </w:rPr>
        <w:t xml:space="preserve"> рішення </w:t>
      </w:r>
      <w:r w:rsidR="00502ACC" w:rsidRPr="00353226">
        <w:rPr>
          <w:rFonts w:ascii="Times New Roman" w:eastAsia="Times New Roman" w:hAnsi="Times New Roman" w:cs="Times New Roman"/>
          <w:sz w:val="28"/>
          <w:szCs w:val="28"/>
          <w:lang w:eastAsia="uk-UA"/>
        </w:rPr>
        <w:t>обласної</w:t>
      </w:r>
      <w:r w:rsidRPr="00353226">
        <w:rPr>
          <w:rFonts w:ascii="Times New Roman" w:eastAsia="Times New Roman" w:hAnsi="Times New Roman" w:cs="Times New Roman"/>
          <w:sz w:val="28"/>
          <w:szCs w:val="28"/>
          <w:lang w:eastAsia="uk-UA"/>
        </w:rPr>
        <w:t xml:space="preserve"> ради передбачено:</w:t>
      </w:r>
    </w:p>
    <w:p w14:paraId="4D82C254"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затвердження </w:t>
      </w:r>
      <w:r w:rsidR="00140217" w:rsidRPr="00353226">
        <w:rPr>
          <w:rFonts w:ascii="Times New Roman" w:eastAsia="Times New Roman" w:hAnsi="Times New Roman" w:cs="Times New Roman"/>
          <w:sz w:val="28"/>
          <w:szCs w:val="28"/>
          <w:lang w:eastAsia="uk-UA"/>
        </w:rPr>
        <w:t>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w:t>
      </w:r>
    </w:p>
    <w:p w14:paraId="7362949D"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встановлення порядку підготовки та умов проведення інвестиційного конкурсу та визначення інвесторів;</w:t>
      </w:r>
    </w:p>
    <w:p w14:paraId="0803483B" w14:textId="2E4BBDB4" w:rsidR="00D31309" w:rsidRPr="00353226"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визначення порядку проведення конкурсу та оформлення результатів інвестиційного конкурсу</w:t>
      </w:r>
      <w:r w:rsidR="0058264D">
        <w:rPr>
          <w:rFonts w:ascii="Times New Roman" w:eastAsia="Times New Roman" w:hAnsi="Times New Roman" w:cs="Times New Roman"/>
          <w:sz w:val="28"/>
          <w:szCs w:val="28"/>
          <w:lang w:eastAsia="uk-UA"/>
        </w:rPr>
        <w:t>.</w:t>
      </w:r>
    </w:p>
    <w:p w14:paraId="00F6A726" w14:textId="652EBEA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Введення в дію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РА дозволить</w:t>
      </w:r>
      <w:r w:rsidR="008B2E06"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проводити інвестиційні конкурси з визначення інвестора на умовах відкритості, публічності та прозорості, відповідно до вимог чинного законодавства України.</w:t>
      </w:r>
    </w:p>
    <w:p w14:paraId="589C299B"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u w:val="single"/>
          <w:lang w:eastAsia="uk-UA"/>
        </w:rPr>
        <w:t>Територіальн</w:t>
      </w:r>
      <w:r w:rsidR="00140217" w:rsidRPr="00353226">
        <w:rPr>
          <w:rFonts w:ascii="Times New Roman" w:eastAsia="Times New Roman" w:hAnsi="Times New Roman" w:cs="Times New Roman"/>
          <w:sz w:val="28"/>
          <w:szCs w:val="28"/>
          <w:u w:val="single"/>
          <w:lang w:eastAsia="uk-UA"/>
        </w:rPr>
        <w:t>им</w:t>
      </w:r>
      <w:r w:rsidRPr="00353226">
        <w:rPr>
          <w:rFonts w:ascii="Times New Roman" w:eastAsia="Times New Roman" w:hAnsi="Times New Roman" w:cs="Times New Roman"/>
          <w:sz w:val="28"/>
          <w:szCs w:val="28"/>
          <w:u w:val="single"/>
          <w:lang w:eastAsia="uk-UA"/>
        </w:rPr>
        <w:t xml:space="preserve"> громад</w:t>
      </w:r>
      <w:r w:rsidR="00140217" w:rsidRPr="00353226">
        <w:rPr>
          <w:rFonts w:ascii="Times New Roman" w:eastAsia="Times New Roman" w:hAnsi="Times New Roman" w:cs="Times New Roman"/>
          <w:sz w:val="28"/>
          <w:szCs w:val="28"/>
          <w:u w:val="single"/>
          <w:lang w:eastAsia="uk-UA"/>
        </w:rPr>
        <w:t>ам</w:t>
      </w:r>
      <w:r w:rsidRPr="00353226">
        <w:rPr>
          <w:rFonts w:ascii="Times New Roman" w:eastAsia="Times New Roman" w:hAnsi="Times New Roman" w:cs="Times New Roman"/>
          <w:sz w:val="28"/>
          <w:szCs w:val="28"/>
          <w:u w:val="single"/>
          <w:lang w:eastAsia="uk-UA"/>
        </w:rPr>
        <w:t xml:space="preserve"> </w:t>
      </w:r>
      <w:r w:rsidR="00140217" w:rsidRPr="00353226">
        <w:rPr>
          <w:rFonts w:ascii="Times New Roman" w:eastAsia="Times New Roman" w:hAnsi="Times New Roman" w:cs="Times New Roman"/>
          <w:sz w:val="28"/>
          <w:szCs w:val="28"/>
          <w:u w:val="single"/>
          <w:lang w:eastAsia="uk-UA"/>
        </w:rPr>
        <w:t>сіл, селищ, міст Волинської області</w:t>
      </w:r>
      <w:r w:rsidRPr="00353226">
        <w:rPr>
          <w:rFonts w:ascii="Times New Roman" w:eastAsia="Times New Roman" w:hAnsi="Times New Roman" w:cs="Times New Roman"/>
          <w:sz w:val="28"/>
          <w:szCs w:val="28"/>
          <w:u w:val="single"/>
          <w:lang w:eastAsia="uk-UA"/>
        </w:rPr>
        <w:t xml:space="preserve"> дозволить:</w:t>
      </w:r>
    </w:p>
    <w:p w14:paraId="2446299A"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створити сприятливі умови проведення інвестиційних конкурсів;</w:t>
      </w:r>
    </w:p>
    <w:p w14:paraId="73029DD1" w14:textId="096935EB" w:rsidR="00D31309" w:rsidRPr="00353226"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покращити соціальні умови життєдіяльності територіальн</w:t>
      </w:r>
      <w:r w:rsidR="0038560E" w:rsidRPr="00353226">
        <w:rPr>
          <w:rFonts w:ascii="Times New Roman" w:eastAsia="Times New Roman" w:hAnsi="Times New Roman" w:cs="Times New Roman"/>
          <w:sz w:val="28"/>
          <w:szCs w:val="28"/>
          <w:lang w:eastAsia="uk-UA"/>
        </w:rPr>
        <w:t>их</w:t>
      </w:r>
      <w:r w:rsidRPr="00353226">
        <w:rPr>
          <w:rFonts w:ascii="Times New Roman" w:eastAsia="Times New Roman" w:hAnsi="Times New Roman" w:cs="Times New Roman"/>
          <w:sz w:val="28"/>
          <w:szCs w:val="28"/>
          <w:lang w:eastAsia="uk-UA"/>
        </w:rPr>
        <w:t xml:space="preserve"> громад </w:t>
      </w:r>
      <w:r w:rsidR="0038560E" w:rsidRPr="00353226">
        <w:rPr>
          <w:rFonts w:ascii="Times New Roman" w:eastAsia="Times New Roman" w:hAnsi="Times New Roman" w:cs="Times New Roman"/>
          <w:sz w:val="28"/>
          <w:szCs w:val="28"/>
          <w:lang w:eastAsia="uk-UA"/>
        </w:rPr>
        <w:t>області</w:t>
      </w:r>
      <w:r w:rsidRPr="00353226">
        <w:rPr>
          <w:rFonts w:ascii="Times New Roman" w:eastAsia="Times New Roman" w:hAnsi="Times New Roman" w:cs="Times New Roman"/>
          <w:sz w:val="28"/>
          <w:szCs w:val="28"/>
          <w:lang w:eastAsia="uk-UA"/>
        </w:rPr>
        <w:t>.</w:t>
      </w:r>
    </w:p>
    <w:p w14:paraId="4AB738C1"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u w:val="single"/>
          <w:lang w:eastAsia="uk-UA"/>
        </w:rPr>
        <w:t>Органу місцевого самоврядування дозволить:</w:t>
      </w:r>
    </w:p>
    <w:p w14:paraId="019C1BCF"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вдосконалити процедуру проведення інвестиційних конкурсів з урахуванням вимог чинного законодавства;</w:t>
      </w:r>
    </w:p>
    <w:p w14:paraId="70BBAAD5"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забезпечити відкритість та прозорість здійснення процедур з проведення інвестиційних конкурсів;</w:t>
      </w:r>
    </w:p>
    <w:p w14:paraId="1D5625E0"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підвищити ділову активність у сфері інвестування;</w:t>
      </w:r>
    </w:p>
    <w:p w14:paraId="200DAF88"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встановити чіткий порядок дій для зацікавлених осіб (потенційних інвесторів) щодо участі в інвестиційних конкурсах;</w:t>
      </w:r>
    </w:p>
    <w:p w14:paraId="24162A98" w14:textId="77777777" w:rsidR="0058264D" w:rsidRDefault="0058264D"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D31309" w:rsidRPr="00353226">
        <w:rPr>
          <w:rFonts w:ascii="Times New Roman" w:eastAsia="Times New Roman" w:hAnsi="Times New Roman" w:cs="Times New Roman"/>
          <w:sz w:val="28"/>
          <w:szCs w:val="28"/>
          <w:lang w:eastAsia="uk-UA"/>
        </w:rPr>
        <w:t>більш</w:t>
      </w:r>
      <w:r>
        <w:rPr>
          <w:rFonts w:ascii="Times New Roman" w:eastAsia="Times New Roman" w:hAnsi="Times New Roman" w:cs="Times New Roman"/>
          <w:sz w:val="28"/>
          <w:szCs w:val="28"/>
          <w:lang w:eastAsia="uk-UA"/>
        </w:rPr>
        <w:t>ити</w:t>
      </w:r>
      <w:r w:rsidR="00D31309" w:rsidRPr="00353226">
        <w:rPr>
          <w:rFonts w:ascii="Times New Roman" w:eastAsia="Times New Roman" w:hAnsi="Times New Roman" w:cs="Times New Roman"/>
          <w:sz w:val="28"/>
          <w:szCs w:val="28"/>
          <w:lang w:eastAsia="uk-UA"/>
        </w:rPr>
        <w:t xml:space="preserve"> дохідн</w:t>
      </w:r>
      <w:r>
        <w:rPr>
          <w:rFonts w:ascii="Times New Roman" w:eastAsia="Times New Roman" w:hAnsi="Times New Roman" w:cs="Times New Roman"/>
          <w:sz w:val="28"/>
          <w:szCs w:val="28"/>
          <w:lang w:eastAsia="uk-UA"/>
        </w:rPr>
        <w:t xml:space="preserve">у </w:t>
      </w:r>
      <w:r w:rsidR="00D31309" w:rsidRPr="00353226">
        <w:rPr>
          <w:rFonts w:ascii="Times New Roman" w:eastAsia="Times New Roman" w:hAnsi="Times New Roman" w:cs="Times New Roman"/>
          <w:sz w:val="28"/>
          <w:szCs w:val="28"/>
          <w:lang w:eastAsia="uk-UA"/>
        </w:rPr>
        <w:t>частин</w:t>
      </w:r>
      <w:r>
        <w:rPr>
          <w:rFonts w:ascii="Times New Roman" w:eastAsia="Times New Roman" w:hAnsi="Times New Roman" w:cs="Times New Roman"/>
          <w:sz w:val="28"/>
          <w:szCs w:val="28"/>
          <w:lang w:eastAsia="uk-UA"/>
        </w:rPr>
        <w:t>у</w:t>
      </w:r>
      <w:r w:rsidR="00D31309" w:rsidRPr="00353226">
        <w:rPr>
          <w:rFonts w:ascii="Times New Roman" w:eastAsia="Times New Roman" w:hAnsi="Times New Roman" w:cs="Times New Roman"/>
          <w:sz w:val="28"/>
          <w:szCs w:val="28"/>
          <w:lang w:eastAsia="uk-UA"/>
        </w:rPr>
        <w:t xml:space="preserve"> </w:t>
      </w:r>
      <w:r w:rsidR="00ED6D9B" w:rsidRPr="00353226">
        <w:rPr>
          <w:rFonts w:ascii="Times New Roman" w:eastAsia="Times New Roman" w:hAnsi="Times New Roman" w:cs="Times New Roman"/>
          <w:sz w:val="28"/>
          <w:szCs w:val="28"/>
          <w:lang w:eastAsia="uk-UA"/>
        </w:rPr>
        <w:t>обласного</w:t>
      </w:r>
      <w:r w:rsidR="00D31309" w:rsidRPr="00353226">
        <w:rPr>
          <w:rFonts w:ascii="Times New Roman" w:eastAsia="Times New Roman" w:hAnsi="Times New Roman" w:cs="Times New Roman"/>
          <w:sz w:val="28"/>
          <w:szCs w:val="28"/>
          <w:lang w:eastAsia="uk-UA"/>
        </w:rPr>
        <w:t xml:space="preserve"> бюджету;</w:t>
      </w:r>
    </w:p>
    <w:p w14:paraId="12999297" w14:textId="4F845DFA" w:rsidR="00D31309" w:rsidRPr="00353226"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створити сприятливі умови проведення інвестиційних конкурсів з визначення інвестора.</w:t>
      </w:r>
    </w:p>
    <w:p w14:paraId="439E06EA"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u w:val="single"/>
          <w:lang w:eastAsia="uk-UA"/>
        </w:rPr>
        <w:t>Юридичним особам, фізичним особам – підприємцям, нерезидентам України дозволить:</w:t>
      </w:r>
    </w:p>
    <w:p w14:paraId="48FE0B41"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отримати чіткий та прозорий механізм проведення інвестиційних</w:t>
      </w:r>
      <w:r w:rsidR="008F6876"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конкурсів;</w:t>
      </w:r>
    </w:p>
    <w:p w14:paraId="7E290BF9" w14:textId="77777777" w:rsidR="0058264D"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брати участь у конкурсі на конкурентних засадах;</w:t>
      </w:r>
    </w:p>
    <w:p w14:paraId="2025594F" w14:textId="39C2B867" w:rsidR="00D31309" w:rsidRPr="00353226"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забезпечити додатковий розвиток власного бізнесу та  отримувати прибуток, створювати нові робочі місця.</w:t>
      </w:r>
    </w:p>
    <w:p w14:paraId="53DFF401" w14:textId="4D77D6C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Сфера дії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у РА розповсюджується на суб’єктів господарювання, які подали заяву на участь в інвестиційному конкурсі та подали документи відповідно до </w:t>
      </w:r>
      <w:r w:rsidR="008F6876" w:rsidRPr="00353226">
        <w:rPr>
          <w:rFonts w:ascii="Times New Roman" w:eastAsia="Times New Roman" w:hAnsi="Times New Roman" w:cs="Times New Roman"/>
          <w:sz w:val="28"/>
          <w:szCs w:val="28"/>
          <w:lang w:eastAsia="uk-UA"/>
        </w:rPr>
        <w:t>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w:t>
      </w:r>
    </w:p>
    <w:p w14:paraId="51A0AF11" w14:textId="2B9B52A1"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Основні групи (підгрупи), на які справляється вплив при підготовці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2269"/>
        <w:gridCol w:w="2269"/>
      </w:tblGrid>
      <w:tr w:rsidR="00FE5453" w:rsidRPr="00806DDA" w14:paraId="282545A9" w14:textId="77777777" w:rsidTr="004D47CB">
        <w:tc>
          <w:tcPr>
            <w:tcW w:w="4950" w:type="dxa"/>
            <w:vAlign w:val="center"/>
            <w:hideMark/>
          </w:tcPr>
          <w:p w14:paraId="1C68FDD0" w14:textId="77777777" w:rsidR="00D31309" w:rsidRPr="00806DDA" w:rsidRDefault="00D31309" w:rsidP="000A3283">
            <w:pPr>
              <w:tabs>
                <w:tab w:val="num" w:pos="720"/>
              </w:tabs>
              <w:spacing w:after="0" w:line="240" w:lineRule="auto"/>
              <w:ind w:firstLine="12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Групи (підгрупи)</w:t>
            </w:r>
          </w:p>
        </w:tc>
        <w:tc>
          <w:tcPr>
            <w:tcW w:w="2265" w:type="dxa"/>
            <w:vAlign w:val="center"/>
            <w:hideMark/>
          </w:tcPr>
          <w:p w14:paraId="02DDD7DA" w14:textId="77777777" w:rsidR="00D31309" w:rsidRPr="00806DDA" w:rsidRDefault="00D31309" w:rsidP="000A3283">
            <w:pPr>
              <w:tabs>
                <w:tab w:val="num" w:pos="720"/>
              </w:tabs>
              <w:spacing w:after="0" w:line="240" w:lineRule="auto"/>
              <w:ind w:firstLine="12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Так</w:t>
            </w:r>
          </w:p>
        </w:tc>
        <w:tc>
          <w:tcPr>
            <w:tcW w:w="2265" w:type="dxa"/>
            <w:vAlign w:val="center"/>
            <w:hideMark/>
          </w:tcPr>
          <w:p w14:paraId="13AE7E05" w14:textId="77777777" w:rsidR="00D31309" w:rsidRPr="00806DDA" w:rsidRDefault="00D31309" w:rsidP="000A3283">
            <w:pPr>
              <w:tabs>
                <w:tab w:val="num" w:pos="720"/>
              </w:tabs>
              <w:spacing w:after="0" w:line="240" w:lineRule="auto"/>
              <w:ind w:firstLine="12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Ні</w:t>
            </w:r>
          </w:p>
        </w:tc>
      </w:tr>
      <w:tr w:rsidR="00FE5453" w:rsidRPr="00353226" w14:paraId="71D4400F" w14:textId="77777777" w:rsidTr="004D47CB">
        <w:tc>
          <w:tcPr>
            <w:tcW w:w="4950" w:type="dxa"/>
            <w:vAlign w:val="center"/>
            <w:hideMark/>
          </w:tcPr>
          <w:p w14:paraId="38EE2595"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Громадяни</w:t>
            </w:r>
          </w:p>
        </w:tc>
        <w:tc>
          <w:tcPr>
            <w:tcW w:w="2265" w:type="dxa"/>
            <w:vAlign w:val="center"/>
            <w:hideMark/>
          </w:tcPr>
          <w:p w14:paraId="2324A005"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2265" w:type="dxa"/>
            <w:vAlign w:val="center"/>
            <w:hideMark/>
          </w:tcPr>
          <w:p w14:paraId="4F1B9FF4"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2A1A4448" w14:textId="77777777" w:rsidTr="004D47CB">
        <w:tc>
          <w:tcPr>
            <w:tcW w:w="4950" w:type="dxa"/>
            <w:vAlign w:val="center"/>
            <w:hideMark/>
          </w:tcPr>
          <w:p w14:paraId="76AA7948"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Держава</w:t>
            </w:r>
          </w:p>
        </w:tc>
        <w:tc>
          <w:tcPr>
            <w:tcW w:w="2265" w:type="dxa"/>
            <w:vAlign w:val="center"/>
            <w:hideMark/>
          </w:tcPr>
          <w:p w14:paraId="04FBA67C"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2265" w:type="dxa"/>
            <w:vAlign w:val="center"/>
            <w:hideMark/>
          </w:tcPr>
          <w:p w14:paraId="452EA91B"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182C87DC" w14:textId="77777777" w:rsidTr="004D47CB">
        <w:tc>
          <w:tcPr>
            <w:tcW w:w="4950" w:type="dxa"/>
            <w:vAlign w:val="center"/>
            <w:hideMark/>
          </w:tcPr>
          <w:p w14:paraId="4CBA3EF8"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Суб’єкти господарювання</w:t>
            </w:r>
          </w:p>
        </w:tc>
        <w:tc>
          <w:tcPr>
            <w:tcW w:w="2265" w:type="dxa"/>
            <w:vAlign w:val="center"/>
            <w:hideMark/>
          </w:tcPr>
          <w:p w14:paraId="200E8E81"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2265" w:type="dxa"/>
            <w:vAlign w:val="center"/>
            <w:hideMark/>
          </w:tcPr>
          <w:p w14:paraId="697DBF9B"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18EE7353" w14:textId="77777777" w:rsidTr="004D47CB">
        <w:tc>
          <w:tcPr>
            <w:tcW w:w="4950" w:type="dxa"/>
            <w:vAlign w:val="center"/>
            <w:hideMark/>
          </w:tcPr>
          <w:p w14:paraId="7F64C1A2"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у тому числі суб’єкти малого</w:t>
            </w:r>
          </w:p>
          <w:p w14:paraId="57656554" w14:textId="77777777" w:rsidR="00D31309" w:rsidRPr="00353226" w:rsidRDefault="00D31309" w:rsidP="000A3283">
            <w:pPr>
              <w:tabs>
                <w:tab w:val="num" w:pos="720"/>
              </w:tabs>
              <w:spacing w:after="0" w:line="240" w:lineRule="auto"/>
              <w:ind w:left="12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підприємництва*</w:t>
            </w:r>
          </w:p>
        </w:tc>
        <w:tc>
          <w:tcPr>
            <w:tcW w:w="2265" w:type="dxa"/>
            <w:hideMark/>
          </w:tcPr>
          <w:p w14:paraId="67ED1C8F" w14:textId="77777777" w:rsidR="00D31309" w:rsidRPr="00353226" w:rsidRDefault="00D31309" w:rsidP="000A3283">
            <w:pPr>
              <w:tabs>
                <w:tab w:val="num" w:pos="720"/>
              </w:tabs>
              <w:spacing w:after="0" w:line="240" w:lineRule="auto"/>
              <w:ind w:left="12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2265" w:type="dxa"/>
            <w:hideMark/>
          </w:tcPr>
          <w:p w14:paraId="0E6D7A03" w14:textId="77777777" w:rsidR="00D31309" w:rsidRPr="00353226" w:rsidRDefault="00D31309" w:rsidP="000A3283">
            <w:pPr>
              <w:tabs>
                <w:tab w:val="num" w:pos="720"/>
              </w:tabs>
              <w:spacing w:after="0" w:line="240" w:lineRule="auto"/>
              <w:ind w:left="12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bl>
    <w:p w14:paraId="0F2AE37C" w14:textId="07BD5761" w:rsidR="000236CE" w:rsidRPr="00353226" w:rsidRDefault="000236CE"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65ABF03D" w14:textId="077D1FDC" w:rsidR="00D31309" w:rsidRPr="00353226" w:rsidRDefault="00D31309" w:rsidP="0058264D">
      <w:pPr>
        <w:shd w:val="clear" w:color="auto" w:fill="FFFFFF"/>
        <w:tabs>
          <w:tab w:val="num" w:pos="720"/>
        </w:tabs>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Обґрунтування необхідності державного регулювання та неможливість розв’язання проблеми за допомогою чинного регулювання</w:t>
      </w:r>
    </w:p>
    <w:p w14:paraId="663BE21B" w14:textId="77777777" w:rsidR="000236CE" w:rsidRPr="00353226" w:rsidRDefault="000236CE"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A43C3CC" w14:textId="0664FFD4"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Зазначена проблема не може бути вирішена </w:t>
      </w:r>
      <w:r w:rsidRPr="00353226">
        <w:rPr>
          <w:rFonts w:ascii="Times New Roman" w:eastAsia="Times New Roman" w:hAnsi="Times New Roman" w:cs="Times New Roman"/>
          <w:b/>
          <w:bCs/>
          <w:sz w:val="28"/>
          <w:szCs w:val="28"/>
          <w:lang w:eastAsia="uk-UA"/>
        </w:rPr>
        <w:t>за допомогою ринкових механізмів, так як відповідно до</w:t>
      </w:r>
      <w:r w:rsidR="0058264D">
        <w:rPr>
          <w:rFonts w:ascii="Times New Roman" w:eastAsia="Times New Roman" w:hAnsi="Times New Roman" w:cs="Times New Roman"/>
          <w:b/>
          <w:bCs/>
          <w:sz w:val="28"/>
          <w:szCs w:val="28"/>
          <w:lang w:eastAsia="uk-UA"/>
        </w:rPr>
        <w:t xml:space="preserve"> </w:t>
      </w:r>
      <w:r w:rsidRPr="00353226">
        <w:rPr>
          <w:rFonts w:ascii="Times New Roman" w:eastAsia="Times New Roman" w:hAnsi="Times New Roman" w:cs="Times New Roman"/>
          <w:sz w:val="28"/>
          <w:szCs w:val="28"/>
          <w:lang w:eastAsia="uk-UA"/>
        </w:rPr>
        <w:t>ст</w:t>
      </w:r>
      <w:r w:rsidR="0058264D">
        <w:rPr>
          <w:rFonts w:ascii="Times New Roman" w:eastAsia="Times New Roman" w:hAnsi="Times New Roman" w:cs="Times New Roman"/>
          <w:sz w:val="28"/>
          <w:szCs w:val="28"/>
          <w:lang w:eastAsia="uk-UA"/>
        </w:rPr>
        <w:t>атті</w:t>
      </w:r>
      <w:r w:rsidRPr="00353226">
        <w:rPr>
          <w:rFonts w:ascii="Times New Roman" w:eastAsia="Times New Roman" w:hAnsi="Times New Roman" w:cs="Times New Roman"/>
          <w:sz w:val="28"/>
          <w:szCs w:val="28"/>
          <w:lang w:eastAsia="uk-UA"/>
        </w:rPr>
        <w:t xml:space="preserve"> 16 Закону України «Про інвестиційну діяльність» регулювання інвестиційної діяльності на своїй території здійснюють органи місцевого самоврядування.</w:t>
      </w:r>
    </w:p>
    <w:p w14:paraId="64BB1398" w14:textId="4F9F26BE" w:rsidR="00D31309" w:rsidRPr="00353226" w:rsidRDefault="00D31309" w:rsidP="0058264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 xml:space="preserve">З урахуванням норм законодавства України, можливість досягнення цілей, передбачених в розділі ІІ </w:t>
      </w:r>
      <w:r w:rsidR="003E528F">
        <w:rPr>
          <w:rFonts w:ascii="Times New Roman" w:eastAsia="Times New Roman" w:hAnsi="Times New Roman" w:cs="Times New Roman"/>
          <w:sz w:val="28"/>
          <w:szCs w:val="28"/>
          <w:lang w:eastAsia="uk-UA"/>
        </w:rPr>
        <w:t>цього</w:t>
      </w:r>
      <w:r w:rsidRPr="00353226">
        <w:rPr>
          <w:rFonts w:ascii="Times New Roman" w:eastAsia="Times New Roman" w:hAnsi="Times New Roman" w:cs="Times New Roman"/>
          <w:sz w:val="28"/>
          <w:szCs w:val="28"/>
          <w:lang w:eastAsia="uk-UA"/>
        </w:rPr>
        <w:t xml:space="preserve"> аналізу, у разі прийняття рішення «Про затвердження </w:t>
      </w:r>
      <w:r w:rsidR="00D37700" w:rsidRPr="00353226">
        <w:rPr>
          <w:rFonts w:ascii="Times New Roman" w:eastAsia="Times New Roman" w:hAnsi="Times New Roman" w:cs="Times New Roman"/>
          <w:sz w:val="28"/>
          <w:szCs w:val="28"/>
          <w:lang w:eastAsia="uk-UA"/>
        </w:rPr>
        <w:t>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 є цілком реальною.</w:t>
      </w:r>
    </w:p>
    <w:p w14:paraId="0515711C" w14:textId="77777777" w:rsidR="004D47CB" w:rsidRDefault="00D31309" w:rsidP="004D47CB">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Прийняття рішення, яке удосконалить порядок проведення інвестиційних конкурсів </w:t>
      </w:r>
      <w:r w:rsidR="00975B86" w:rsidRPr="00353226">
        <w:rPr>
          <w:rFonts w:ascii="Times New Roman" w:eastAsia="Times New Roman" w:hAnsi="Times New Roman" w:cs="Times New Roman"/>
          <w:sz w:val="28"/>
          <w:szCs w:val="28"/>
          <w:lang w:eastAsia="uk-UA"/>
        </w:rPr>
        <w:t>щодо об’єктів спільної власності</w:t>
      </w:r>
      <w:r w:rsidR="00D37700" w:rsidRPr="00353226">
        <w:rPr>
          <w:rFonts w:ascii="Times New Roman" w:eastAsia="Times New Roman" w:hAnsi="Times New Roman" w:cs="Times New Roman"/>
          <w:sz w:val="28"/>
          <w:szCs w:val="28"/>
          <w:lang w:eastAsia="uk-UA"/>
        </w:rPr>
        <w:t xml:space="preserve"> </w:t>
      </w:r>
      <w:r w:rsidR="00975B86" w:rsidRPr="00353226">
        <w:rPr>
          <w:rFonts w:ascii="Times New Roman" w:eastAsia="Times New Roman" w:hAnsi="Times New Roman" w:cs="Times New Roman"/>
          <w:sz w:val="28"/>
          <w:szCs w:val="28"/>
          <w:lang w:eastAsia="uk-UA"/>
        </w:rPr>
        <w:t>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 з урахуванням актів чинного законодавства в галузі залучення інвестицій, слугуватиме фундаментальним підходом для:</w:t>
      </w:r>
    </w:p>
    <w:p w14:paraId="65F2D95E" w14:textId="77777777" w:rsidR="004D47CB" w:rsidRDefault="00D31309" w:rsidP="004D47CB">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приведення процедури проведення інвестиційних конкурсів у відповідність до потреб суб’єктів інвестиційної діяльності;</w:t>
      </w:r>
    </w:p>
    <w:p w14:paraId="25560644" w14:textId="77777777" w:rsidR="004D47CB" w:rsidRDefault="00D31309" w:rsidP="004D47CB">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зменшення витрат бюджетних коштів на підготовку інвестиційних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
    <w:p w14:paraId="085E38C8" w14:textId="77777777" w:rsidR="004D47CB" w:rsidRDefault="00D31309" w:rsidP="004D47CB">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реалізації інвестиційних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ів, у т. ч. житлового, соціального будівництва, інфраструктурних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
    <w:p w14:paraId="6B7F8E4D" w14:textId="77777777" w:rsidR="004D47CB" w:rsidRDefault="00D31309" w:rsidP="004D47CB">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створення нових робочих місць;</w:t>
      </w:r>
    </w:p>
    <w:p w14:paraId="6C0F51C8" w14:textId="77777777" w:rsidR="004D47CB" w:rsidRDefault="00D31309" w:rsidP="004D47CB">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підвищення ділової активності у сфері інвестування.</w:t>
      </w:r>
    </w:p>
    <w:p w14:paraId="0366782F" w14:textId="3EDAD44D" w:rsidR="00D31309" w:rsidRPr="004D47CB" w:rsidRDefault="00D31309" w:rsidP="004D47CB">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4D47CB">
        <w:rPr>
          <w:rFonts w:ascii="Times New Roman" w:eastAsia="Times New Roman" w:hAnsi="Times New Roman" w:cs="Times New Roman"/>
          <w:sz w:val="28"/>
          <w:szCs w:val="28"/>
          <w:lang w:eastAsia="uk-UA"/>
        </w:rPr>
        <w:t xml:space="preserve">Запропоноване регулювання покликане вирішити вищезазначені проблеми, впорядкувавши відносини, пов’язані з проведення інвестиційних конкурсів </w:t>
      </w:r>
      <w:r w:rsidR="00375981" w:rsidRPr="004D47CB">
        <w:rPr>
          <w:rFonts w:ascii="Times New Roman" w:eastAsia="Times New Roman" w:hAnsi="Times New Roman" w:cs="Times New Roman"/>
          <w:sz w:val="28"/>
          <w:szCs w:val="28"/>
          <w:lang w:eastAsia="uk-UA"/>
        </w:rPr>
        <w:t xml:space="preserve">щодо об’єктів спільної власності територіальних громад сіл, селищ, міст Волинської області </w:t>
      </w:r>
      <w:r w:rsidRPr="004D47CB">
        <w:rPr>
          <w:rFonts w:ascii="Times New Roman" w:eastAsia="Times New Roman" w:hAnsi="Times New Roman" w:cs="Times New Roman"/>
          <w:sz w:val="28"/>
          <w:szCs w:val="28"/>
          <w:lang w:eastAsia="uk-UA"/>
        </w:rPr>
        <w:t>та залучення додаткових коштів для виконання програм економічного і соціального розвитку відповідно.</w:t>
      </w:r>
    </w:p>
    <w:p w14:paraId="0D1D43D2" w14:textId="17C0DD5B"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6BF913A" w14:textId="3AC893DC" w:rsidR="00D31309" w:rsidRPr="00353226" w:rsidRDefault="00D31309" w:rsidP="00BC2996">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II. Цілі державного регулювання</w:t>
      </w:r>
    </w:p>
    <w:p w14:paraId="3BDD2A9A" w14:textId="77777777" w:rsidR="00260E88" w:rsidRPr="00353226" w:rsidRDefault="00260E88" w:rsidP="00BC2996">
      <w:pPr>
        <w:shd w:val="clear" w:color="auto" w:fill="FFFFFF"/>
        <w:spacing w:after="0" w:line="240" w:lineRule="auto"/>
        <w:ind w:left="567"/>
        <w:rPr>
          <w:rFonts w:ascii="Times New Roman" w:eastAsia="Times New Roman" w:hAnsi="Times New Roman" w:cs="Times New Roman"/>
          <w:sz w:val="28"/>
          <w:szCs w:val="28"/>
          <w:lang w:eastAsia="uk-UA"/>
        </w:rPr>
      </w:pPr>
    </w:p>
    <w:p w14:paraId="6E3331EA" w14:textId="51C61E3B"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Впровадження регуляторного </w:t>
      </w:r>
      <w:proofErr w:type="spellStart"/>
      <w:r w:rsidRPr="00353226">
        <w:rPr>
          <w:rFonts w:ascii="Times New Roman" w:eastAsia="Times New Roman" w:hAnsi="Times New Roman" w:cs="Times New Roman"/>
          <w:sz w:val="28"/>
          <w:szCs w:val="28"/>
          <w:lang w:eastAsia="uk-UA"/>
        </w:rPr>
        <w:t>акт</w:t>
      </w:r>
      <w:r w:rsidR="003E528F">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дозволить затвердити Положення та визначити на конкурсних засадах юридичних чи фізичних осіб, які забезпечать найкращі умови для здійснення інвестиційної діяльності щодо будівництва, реконструкції, тощо, об’єктів житлового і нежитлового призначення та соціальної інфраструктури </w:t>
      </w:r>
      <w:r w:rsidR="00385EE6" w:rsidRPr="00353226">
        <w:rPr>
          <w:rFonts w:ascii="Times New Roman" w:eastAsia="Times New Roman" w:hAnsi="Times New Roman" w:cs="Times New Roman"/>
          <w:sz w:val="28"/>
          <w:szCs w:val="28"/>
          <w:lang w:eastAsia="uk-UA"/>
        </w:rPr>
        <w:t>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w:t>
      </w:r>
    </w:p>
    <w:p w14:paraId="3D0EC1AA" w14:textId="5CF8B9E8"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7A2860B5" w14:textId="2BE3DC47" w:rsidR="00D31309" w:rsidRPr="00353226" w:rsidRDefault="00D31309" w:rsidP="00CE7BB3">
      <w:pPr>
        <w:shd w:val="clear" w:color="auto" w:fill="FFFFFF"/>
        <w:tabs>
          <w:tab w:val="num" w:pos="720"/>
        </w:tabs>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III. Визначення та оцінка альтернативних способів досягнення цілей</w:t>
      </w:r>
    </w:p>
    <w:p w14:paraId="5F8659E5" w14:textId="77777777" w:rsidR="00385EE6" w:rsidRPr="00353226" w:rsidRDefault="00385EE6"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7A130AAB" w14:textId="77777777" w:rsidR="00D31309" w:rsidRPr="00353226" w:rsidRDefault="00D31309" w:rsidP="000A3283">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Визначення альтернативних способів</w:t>
      </w:r>
    </w:p>
    <w:p w14:paraId="478D3955" w14:textId="60F5E274"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30"/>
        <w:gridCol w:w="5299"/>
      </w:tblGrid>
      <w:tr w:rsidR="00FE5453" w:rsidRPr="00353226" w14:paraId="041E3563" w14:textId="77777777" w:rsidTr="00806DDA">
        <w:trPr>
          <w:tblHeader/>
        </w:trPr>
        <w:tc>
          <w:tcPr>
            <w:tcW w:w="4410" w:type="dxa"/>
            <w:hideMark/>
          </w:tcPr>
          <w:p w14:paraId="0FDD4B6C" w14:textId="77777777" w:rsidR="00D31309" w:rsidRPr="00806DDA" w:rsidRDefault="00D31309" w:rsidP="00BC2996">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Вид альтернативи</w:t>
            </w:r>
          </w:p>
        </w:tc>
        <w:tc>
          <w:tcPr>
            <w:tcW w:w="5415" w:type="dxa"/>
            <w:hideMark/>
          </w:tcPr>
          <w:p w14:paraId="08AA30C9" w14:textId="79EB9D4A" w:rsidR="00D31309" w:rsidRPr="00806DDA" w:rsidRDefault="00D31309" w:rsidP="00BC2996">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Опис альтернативи</w:t>
            </w:r>
          </w:p>
        </w:tc>
      </w:tr>
      <w:tr w:rsidR="00FE5453" w:rsidRPr="00353226" w14:paraId="64D3A7AC" w14:textId="77777777" w:rsidTr="004D47CB">
        <w:tc>
          <w:tcPr>
            <w:tcW w:w="4410" w:type="dxa"/>
            <w:hideMark/>
          </w:tcPr>
          <w:p w14:paraId="15F2CA72" w14:textId="77777777" w:rsidR="00D31309" w:rsidRPr="00353226" w:rsidRDefault="00D31309" w:rsidP="000A3283">
            <w:pPr>
              <w:tabs>
                <w:tab w:val="num" w:pos="720"/>
                <w:tab w:val="left" w:pos="4096"/>
              </w:tabs>
              <w:spacing w:after="0" w:line="240" w:lineRule="auto"/>
              <w:ind w:left="127" w:right="209"/>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p w14:paraId="193677CF" w14:textId="2089FC13" w:rsidR="004D47CB" w:rsidRPr="00353226" w:rsidRDefault="00D31309" w:rsidP="000A3283">
            <w:pPr>
              <w:tabs>
                <w:tab w:val="num" w:pos="720"/>
                <w:tab w:val="left" w:pos="4096"/>
              </w:tabs>
              <w:spacing w:after="0" w:line="240" w:lineRule="auto"/>
              <w:ind w:left="127" w:right="20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Неприйняття регуляторного акт</w:t>
            </w:r>
            <w:r w:rsidR="003F76DF"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(відмова</w:t>
            </w:r>
            <w:r w:rsidR="003F76DF"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від регулювання)</w:t>
            </w:r>
          </w:p>
        </w:tc>
        <w:tc>
          <w:tcPr>
            <w:tcW w:w="5415" w:type="dxa"/>
            <w:hideMark/>
          </w:tcPr>
          <w:p w14:paraId="4DB99D48" w14:textId="65F5F636" w:rsidR="00D31309" w:rsidRPr="00353226" w:rsidRDefault="00D31309" w:rsidP="000A3283">
            <w:pPr>
              <w:tabs>
                <w:tab w:val="num" w:pos="720"/>
                <w:tab w:val="left" w:pos="4096"/>
              </w:tabs>
              <w:spacing w:after="0" w:line="240" w:lineRule="auto"/>
              <w:ind w:left="127" w:right="11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не є прийнятною,</w:t>
            </w:r>
            <w:r w:rsidR="00076FBB"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у разі неприйняття рішення, це призведе до виникнення економічної та соціальної нестабільності, відтоку інвестицій та, як наслідок, подальшої міграції кваліфікованої робочої сили або втрати її кваліфікації та відсутності іншого механізму вирівнювання ситуації, яка </w:t>
            </w:r>
            <w:r w:rsidRPr="00353226">
              <w:rPr>
                <w:rFonts w:ascii="Times New Roman" w:eastAsia="Times New Roman" w:hAnsi="Times New Roman" w:cs="Times New Roman"/>
                <w:sz w:val="28"/>
                <w:szCs w:val="28"/>
                <w:lang w:eastAsia="uk-UA"/>
              </w:rPr>
              <w:lastRenderedPageBreak/>
              <w:t xml:space="preserve">склалася в </w:t>
            </w:r>
            <w:r w:rsidR="00354311" w:rsidRPr="00353226">
              <w:rPr>
                <w:rFonts w:ascii="Times New Roman" w:eastAsia="Times New Roman" w:hAnsi="Times New Roman" w:cs="Times New Roman"/>
                <w:sz w:val="28"/>
                <w:szCs w:val="28"/>
                <w:lang w:eastAsia="uk-UA"/>
              </w:rPr>
              <w:t>області</w:t>
            </w:r>
            <w:r w:rsidRPr="00353226">
              <w:rPr>
                <w:rFonts w:ascii="Times New Roman" w:eastAsia="Times New Roman" w:hAnsi="Times New Roman" w:cs="Times New Roman"/>
                <w:sz w:val="28"/>
                <w:szCs w:val="28"/>
                <w:lang w:eastAsia="uk-UA"/>
              </w:rPr>
              <w:t xml:space="preserve">. </w:t>
            </w:r>
            <w:r w:rsidR="003E528F">
              <w:rPr>
                <w:rFonts w:ascii="Times New Roman" w:eastAsia="Times New Roman" w:hAnsi="Times New Roman" w:cs="Times New Roman"/>
                <w:sz w:val="28"/>
                <w:szCs w:val="28"/>
                <w:lang w:eastAsia="uk-UA"/>
              </w:rPr>
              <w:t>Ця</w:t>
            </w:r>
            <w:r w:rsidRPr="00353226">
              <w:rPr>
                <w:rFonts w:ascii="Times New Roman" w:eastAsia="Times New Roman" w:hAnsi="Times New Roman" w:cs="Times New Roman"/>
                <w:sz w:val="28"/>
                <w:szCs w:val="28"/>
                <w:lang w:eastAsia="uk-UA"/>
              </w:rPr>
              <w:t xml:space="preserve"> альтернатива є неприйнятною</w:t>
            </w:r>
          </w:p>
        </w:tc>
      </w:tr>
      <w:tr w:rsidR="00FE5453" w:rsidRPr="00353226" w14:paraId="6853D2B8" w14:textId="77777777" w:rsidTr="004D47CB">
        <w:tc>
          <w:tcPr>
            <w:tcW w:w="4410" w:type="dxa"/>
            <w:hideMark/>
          </w:tcPr>
          <w:p w14:paraId="26D46D7E" w14:textId="77777777" w:rsidR="00D31309" w:rsidRPr="00353226" w:rsidRDefault="00D31309" w:rsidP="000A3283">
            <w:pPr>
              <w:tabs>
                <w:tab w:val="num" w:pos="720"/>
              </w:tabs>
              <w:spacing w:after="0" w:line="240" w:lineRule="auto"/>
              <w:ind w:left="127" w:right="209"/>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Альтернатива 2</w:t>
            </w:r>
          </w:p>
          <w:p w14:paraId="4D79962F" w14:textId="2E67AD5A" w:rsidR="00D31309" w:rsidRPr="00353226" w:rsidRDefault="00D31309" w:rsidP="000A3283">
            <w:pPr>
              <w:tabs>
                <w:tab w:val="num" w:pos="720"/>
              </w:tabs>
              <w:spacing w:after="0" w:line="240" w:lineRule="auto"/>
              <w:ind w:left="127" w:right="20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Прийняти регуляторний акт – рішення </w:t>
            </w:r>
            <w:r w:rsidR="00EA5924" w:rsidRPr="00353226">
              <w:rPr>
                <w:rFonts w:ascii="Times New Roman" w:eastAsia="Times New Roman" w:hAnsi="Times New Roman" w:cs="Times New Roman"/>
                <w:sz w:val="28"/>
                <w:szCs w:val="28"/>
                <w:lang w:eastAsia="uk-UA"/>
              </w:rPr>
              <w:t>Волинської обласної</w:t>
            </w:r>
            <w:r w:rsidRPr="00353226">
              <w:rPr>
                <w:rFonts w:ascii="Times New Roman" w:eastAsia="Times New Roman" w:hAnsi="Times New Roman" w:cs="Times New Roman"/>
                <w:sz w:val="28"/>
                <w:szCs w:val="28"/>
                <w:lang w:eastAsia="uk-UA"/>
              </w:rPr>
              <w:t xml:space="preserve"> ради «</w:t>
            </w:r>
            <w:r w:rsidR="001E76DD" w:rsidRPr="00353226">
              <w:rPr>
                <w:rFonts w:ascii="Times New Roman" w:eastAsia="Times New Roman" w:hAnsi="Times New Roman" w:cs="Times New Roman"/>
                <w:sz w:val="28"/>
                <w:szCs w:val="28"/>
                <w:lang w:eastAsia="uk-UA"/>
              </w:rPr>
              <w:t>Про затвердження 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w:t>
            </w:r>
          </w:p>
        </w:tc>
        <w:tc>
          <w:tcPr>
            <w:tcW w:w="5415" w:type="dxa"/>
            <w:hideMark/>
          </w:tcPr>
          <w:p w14:paraId="4C8368AF" w14:textId="141867FD" w:rsidR="00D31309" w:rsidRPr="00353226" w:rsidRDefault="00D31309" w:rsidP="000A3283">
            <w:pPr>
              <w:tabs>
                <w:tab w:val="num" w:pos="720"/>
              </w:tabs>
              <w:spacing w:after="0" w:line="240" w:lineRule="auto"/>
              <w:ind w:left="127" w:right="11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Запропонований спосіб досягнення цілей є єдиним і безумовним шляхом вирішення проблеми, оскільки, це </w:t>
            </w:r>
            <w:proofErr w:type="spellStart"/>
            <w:r w:rsidRPr="00353226">
              <w:rPr>
                <w:rFonts w:ascii="Times New Roman" w:eastAsia="Times New Roman" w:hAnsi="Times New Roman" w:cs="Times New Roman"/>
                <w:sz w:val="28"/>
                <w:szCs w:val="28"/>
                <w:lang w:eastAsia="uk-UA"/>
              </w:rPr>
              <w:t>надасть</w:t>
            </w:r>
            <w:proofErr w:type="spellEnd"/>
            <w:r w:rsidRPr="00353226">
              <w:rPr>
                <w:rFonts w:ascii="Times New Roman" w:eastAsia="Times New Roman" w:hAnsi="Times New Roman" w:cs="Times New Roman"/>
                <w:sz w:val="28"/>
                <w:szCs w:val="28"/>
                <w:lang w:eastAsia="uk-UA"/>
              </w:rPr>
              <w:t xml:space="preserve"> змогу орган</w:t>
            </w:r>
            <w:r w:rsidR="001E76DD"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місцевого самоврядування вести постійний контроль за перебігом інвестиційних процесів</w:t>
            </w:r>
            <w:r w:rsidR="001E76DD" w:rsidRPr="00353226">
              <w:rPr>
                <w:rFonts w:ascii="Times New Roman" w:eastAsia="Times New Roman" w:hAnsi="Times New Roman" w:cs="Times New Roman"/>
                <w:sz w:val="28"/>
                <w:szCs w:val="28"/>
                <w:lang w:eastAsia="uk-UA"/>
              </w:rPr>
              <w:t xml:space="preserve"> щодо</w:t>
            </w:r>
            <w:r w:rsidRPr="00353226">
              <w:rPr>
                <w:rFonts w:ascii="Times New Roman" w:eastAsia="Times New Roman" w:hAnsi="Times New Roman" w:cs="Times New Roman"/>
                <w:sz w:val="28"/>
                <w:szCs w:val="28"/>
                <w:lang w:eastAsia="uk-UA"/>
              </w:rPr>
              <w:t xml:space="preserve"> </w:t>
            </w:r>
            <w:r w:rsidR="001E76DD" w:rsidRPr="00353226">
              <w:rPr>
                <w:rFonts w:ascii="Times New Roman" w:eastAsia="Times New Roman" w:hAnsi="Times New Roman" w:cs="Times New Roman"/>
                <w:sz w:val="28"/>
                <w:szCs w:val="28"/>
                <w:lang w:eastAsia="uk-UA"/>
              </w:rPr>
              <w:t>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 ефективного використання місцевої інфраструктури та комунального майна, вирішити проблему ефективного відбору інвесторів, усунення перешкод та запровадження стимулів для інвестування, і тим самим, створення нових робочих місць</w:t>
            </w:r>
          </w:p>
        </w:tc>
      </w:tr>
    </w:tbl>
    <w:p w14:paraId="72C7D22E" w14:textId="421EDD28"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504FD3A" w14:textId="765EA44E" w:rsidR="00D31309" w:rsidRDefault="00D31309" w:rsidP="000A3283">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Оцінка вибраних альтернативних способів досягнення цілей</w:t>
      </w:r>
    </w:p>
    <w:p w14:paraId="27D230E9" w14:textId="77777777" w:rsidR="000A3283" w:rsidRPr="000A3283" w:rsidRDefault="000A3283" w:rsidP="000A3283">
      <w:pPr>
        <w:shd w:val="clear" w:color="auto" w:fill="FFFFFF"/>
        <w:spacing w:after="0" w:line="240" w:lineRule="auto"/>
        <w:ind w:firstLine="567"/>
        <w:rPr>
          <w:rFonts w:ascii="Times New Roman" w:eastAsia="Times New Roman" w:hAnsi="Times New Roman" w:cs="Times New Roman"/>
          <w:sz w:val="28"/>
          <w:szCs w:val="28"/>
          <w:lang w:eastAsia="uk-UA"/>
        </w:rPr>
      </w:pPr>
    </w:p>
    <w:p w14:paraId="341EE6C1" w14:textId="60658248" w:rsidR="00D31309" w:rsidRPr="00353226" w:rsidRDefault="00D31309" w:rsidP="001309BA">
      <w:pPr>
        <w:pStyle w:val="a8"/>
        <w:numPr>
          <w:ilvl w:val="1"/>
          <w:numId w:val="4"/>
        </w:numPr>
        <w:shd w:val="clear" w:color="auto" w:fill="FFFFFF"/>
        <w:tabs>
          <w:tab w:val="num" w:pos="993"/>
        </w:tabs>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Оцінка впливу на сферу інтересів орган</w:t>
      </w:r>
      <w:r w:rsidR="00564F8E"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місцевого самоврядування</w:t>
      </w:r>
    </w:p>
    <w:p w14:paraId="20873DC7" w14:textId="45AB15C3"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b/>
          <w:bCs/>
          <w:sz w:val="28"/>
          <w:szCs w:val="28"/>
          <w:lang w:eastAsia="uk-U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3261"/>
        <w:gridCol w:w="3123"/>
      </w:tblGrid>
      <w:tr w:rsidR="00FE5453" w:rsidRPr="00353226" w14:paraId="5020DF8C" w14:textId="77777777" w:rsidTr="00806DDA">
        <w:trPr>
          <w:tblHeader/>
        </w:trPr>
        <w:tc>
          <w:tcPr>
            <w:tcW w:w="3397" w:type="dxa"/>
            <w:hideMark/>
          </w:tcPr>
          <w:p w14:paraId="7F59AF97" w14:textId="77777777" w:rsidR="00D31309" w:rsidRPr="00806DDA" w:rsidRDefault="00D31309" w:rsidP="00BC2996">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Вид альтернативи</w:t>
            </w:r>
          </w:p>
        </w:tc>
        <w:tc>
          <w:tcPr>
            <w:tcW w:w="3261" w:type="dxa"/>
            <w:hideMark/>
          </w:tcPr>
          <w:p w14:paraId="2EB22BD1" w14:textId="77777777" w:rsidR="00D31309" w:rsidRPr="00806DDA" w:rsidRDefault="00D31309" w:rsidP="00BC2996">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Вигоди</w:t>
            </w:r>
          </w:p>
        </w:tc>
        <w:tc>
          <w:tcPr>
            <w:tcW w:w="3123" w:type="dxa"/>
            <w:hideMark/>
          </w:tcPr>
          <w:p w14:paraId="0447C36D" w14:textId="77777777" w:rsidR="00D31309" w:rsidRPr="00806DDA" w:rsidRDefault="00D31309" w:rsidP="00BC2996">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Витрати</w:t>
            </w:r>
          </w:p>
        </w:tc>
      </w:tr>
      <w:tr w:rsidR="00FE5453" w:rsidRPr="00353226" w14:paraId="4591BED4" w14:textId="77777777" w:rsidTr="008204DA">
        <w:tc>
          <w:tcPr>
            <w:tcW w:w="3397" w:type="dxa"/>
            <w:hideMark/>
          </w:tcPr>
          <w:p w14:paraId="182CEB7B" w14:textId="77777777" w:rsidR="00D31309" w:rsidRPr="00353226" w:rsidRDefault="00D31309" w:rsidP="00267445">
            <w:pPr>
              <w:tabs>
                <w:tab w:val="num" w:pos="72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p w14:paraId="6ACCFFA0" w14:textId="7950E283" w:rsidR="00D31309" w:rsidRPr="00353226" w:rsidRDefault="00D31309" w:rsidP="00267445">
            <w:pPr>
              <w:tabs>
                <w:tab w:val="num" w:pos="72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Неприйняття </w:t>
            </w:r>
            <w:r w:rsidR="001E76DD" w:rsidRPr="00353226">
              <w:rPr>
                <w:rFonts w:ascii="Times New Roman" w:eastAsia="Times New Roman" w:hAnsi="Times New Roman" w:cs="Times New Roman"/>
                <w:sz w:val="28"/>
                <w:szCs w:val="28"/>
                <w:lang w:eastAsia="uk-UA"/>
              </w:rPr>
              <w:t>р</w:t>
            </w:r>
            <w:r w:rsidRPr="00353226">
              <w:rPr>
                <w:rFonts w:ascii="Times New Roman" w:eastAsia="Times New Roman" w:hAnsi="Times New Roman" w:cs="Times New Roman"/>
                <w:sz w:val="28"/>
                <w:szCs w:val="28"/>
                <w:lang w:eastAsia="uk-UA"/>
              </w:rPr>
              <w:t>егуляторного акт</w:t>
            </w:r>
            <w:r w:rsidR="001E76DD"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(відмова</w:t>
            </w:r>
            <w:r w:rsidR="001E76DD"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від регулювання)</w:t>
            </w:r>
          </w:p>
        </w:tc>
        <w:tc>
          <w:tcPr>
            <w:tcW w:w="3261" w:type="dxa"/>
            <w:hideMark/>
          </w:tcPr>
          <w:p w14:paraId="55778640" w14:textId="602AC4DA" w:rsidR="00D31309" w:rsidRPr="00353226" w:rsidRDefault="00D31309" w:rsidP="00267445">
            <w:pPr>
              <w:tabs>
                <w:tab w:val="num" w:pos="720"/>
              </w:tabs>
              <w:spacing w:after="0" w:line="240" w:lineRule="auto"/>
              <w:ind w:left="127" w:right="12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Відсутні</w:t>
            </w:r>
          </w:p>
        </w:tc>
        <w:tc>
          <w:tcPr>
            <w:tcW w:w="3123" w:type="dxa"/>
            <w:hideMark/>
          </w:tcPr>
          <w:p w14:paraId="65661918" w14:textId="04B407E5" w:rsidR="00D31309" w:rsidRPr="00353226" w:rsidRDefault="00D31309" w:rsidP="00267445">
            <w:pPr>
              <w:tabs>
                <w:tab w:val="num" w:pos="720"/>
              </w:tabs>
              <w:spacing w:after="0" w:line="240" w:lineRule="auto"/>
              <w:ind w:left="50"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є</w:t>
            </w:r>
            <w:r w:rsidR="001E76DD"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неприйнятною, оскільки не забезпечує досягнення поставленої мети.</w:t>
            </w:r>
          </w:p>
          <w:p w14:paraId="18DD9160" w14:textId="2F0EC3E3" w:rsidR="00D31309" w:rsidRPr="00353226" w:rsidRDefault="00D31309" w:rsidP="00267445">
            <w:pPr>
              <w:tabs>
                <w:tab w:val="num" w:pos="720"/>
              </w:tabs>
              <w:spacing w:after="0" w:line="240" w:lineRule="auto"/>
              <w:ind w:left="50"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Зменшення надходжень коштів</w:t>
            </w:r>
            <w:r w:rsidR="001E76DD"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до </w:t>
            </w:r>
            <w:r w:rsidR="001E76DD" w:rsidRPr="00353226">
              <w:rPr>
                <w:rFonts w:ascii="Times New Roman" w:eastAsia="Times New Roman" w:hAnsi="Times New Roman" w:cs="Times New Roman"/>
                <w:sz w:val="28"/>
                <w:szCs w:val="28"/>
                <w:lang w:eastAsia="uk-UA"/>
              </w:rPr>
              <w:t xml:space="preserve">обласного </w:t>
            </w:r>
            <w:r w:rsidRPr="00353226">
              <w:rPr>
                <w:rFonts w:ascii="Times New Roman" w:eastAsia="Times New Roman" w:hAnsi="Times New Roman" w:cs="Times New Roman"/>
                <w:sz w:val="28"/>
                <w:szCs w:val="28"/>
                <w:lang w:eastAsia="uk-UA"/>
              </w:rPr>
              <w:t>бюджету</w:t>
            </w:r>
            <w:r w:rsidR="001E76DD" w:rsidRPr="00353226">
              <w:rPr>
                <w:rFonts w:ascii="Times New Roman" w:eastAsia="Times New Roman" w:hAnsi="Times New Roman" w:cs="Times New Roman"/>
                <w:sz w:val="28"/>
                <w:szCs w:val="28"/>
                <w:lang w:eastAsia="uk-UA"/>
              </w:rPr>
              <w:t xml:space="preserve"> та/або надходжень у вигляді майна</w:t>
            </w:r>
            <w:r w:rsidRPr="00353226">
              <w:rPr>
                <w:rFonts w:ascii="Times New Roman" w:eastAsia="Times New Roman" w:hAnsi="Times New Roman" w:cs="Times New Roman"/>
                <w:sz w:val="28"/>
                <w:szCs w:val="28"/>
                <w:lang w:eastAsia="uk-UA"/>
              </w:rPr>
              <w:t>.</w:t>
            </w:r>
          </w:p>
          <w:p w14:paraId="071ED9AF" w14:textId="0791B991" w:rsidR="00D31309" w:rsidRPr="00353226" w:rsidRDefault="00D31309" w:rsidP="00267445">
            <w:pPr>
              <w:tabs>
                <w:tab w:val="num" w:pos="720"/>
              </w:tabs>
              <w:spacing w:after="0" w:line="240" w:lineRule="auto"/>
              <w:ind w:left="50"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Публікація  оголошення про проведення інвестиційного конкурсу та переможця відповідного інвестиційного конкурсу (можливо декілька разів)</w:t>
            </w:r>
          </w:p>
        </w:tc>
      </w:tr>
      <w:tr w:rsidR="00FE5453" w:rsidRPr="00353226" w14:paraId="4A205157" w14:textId="77777777" w:rsidTr="008204DA">
        <w:tc>
          <w:tcPr>
            <w:tcW w:w="3397" w:type="dxa"/>
            <w:hideMark/>
          </w:tcPr>
          <w:p w14:paraId="0352A3F6" w14:textId="0A79165C" w:rsidR="00D31309" w:rsidRPr="00353226" w:rsidRDefault="00D31309" w:rsidP="00267445">
            <w:pPr>
              <w:tabs>
                <w:tab w:val="num" w:pos="720"/>
              </w:tabs>
              <w:spacing w:after="0" w:line="240" w:lineRule="auto"/>
              <w:ind w:left="127" w:right="12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p w14:paraId="1085B524" w14:textId="34233AFE" w:rsidR="005C0907" w:rsidRPr="00353226" w:rsidRDefault="00D31309" w:rsidP="00267445">
            <w:pPr>
              <w:tabs>
                <w:tab w:val="num" w:pos="72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Прийняти регуляторний акт – рішення </w:t>
            </w:r>
            <w:r w:rsidR="009918E3" w:rsidRPr="00353226">
              <w:rPr>
                <w:rFonts w:ascii="Times New Roman" w:eastAsia="Times New Roman" w:hAnsi="Times New Roman" w:cs="Times New Roman"/>
                <w:sz w:val="28"/>
                <w:szCs w:val="28"/>
                <w:lang w:eastAsia="uk-UA"/>
              </w:rPr>
              <w:t>Волинської</w:t>
            </w:r>
            <w:r w:rsidRPr="00353226">
              <w:rPr>
                <w:rFonts w:ascii="Times New Roman" w:eastAsia="Times New Roman" w:hAnsi="Times New Roman" w:cs="Times New Roman"/>
                <w:sz w:val="28"/>
                <w:szCs w:val="28"/>
                <w:lang w:eastAsia="uk-UA"/>
              </w:rPr>
              <w:t xml:space="preserve"> </w:t>
            </w:r>
            <w:r w:rsidR="009918E3" w:rsidRPr="00353226">
              <w:rPr>
                <w:rFonts w:ascii="Times New Roman" w:eastAsia="Times New Roman" w:hAnsi="Times New Roman" w:cs="Times New Roman"/>
                <w:sz w:val="28"/>
                <w:szCs w:val="28"/>
                <w:lang w:eastAsia="uk-UA"/>
              </w:rPr>
              <w:lastRenderedPageBreak/>
              <w:t>обласної</w:t>
            </w:r>
            <w:r w:rsidRPr="00353226">
              <w:rPr>
                <w:rFonts w:ascii="Times New Roman" w:eastAsia="Times New Roman" w:hAnsi="Times New Roman" w:cs="Times New Roman"/>
                <w:sz w:val="28"/>
                <w:szCs w:val="28"/>
                <w:lang w:eastAsia="uk-UA"/>
              </w:rPr>
              <w:t xml:space="preserve"> ради «</w:t>
            </w:r>
            <w:r w:rsidR="009918E3" w:rsidRPr="00353226">
              <w:rPr>
                <w:rFonts w:ascii="Times New Roman" w:eastAsia="Times New Roman" w:hAnsi="Times New Roman" w:cs="Times New Roman"/>
                <w:sz w:val="28"/>
                <w:szCs w:val="28"/>
                <w:lang w:eastAsia="uk-UA"/>
              </w:rPr>
              <w:t>Про затвердження 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w:t>
            </w:r>
          </w:p>
        </w:tc>
        <w:tc>
          <w:tcPr>
            <w:tcW w:w="3261" w:type="dxa"/>
            <w:hideMark/>
          </w:tcPr>
          <w:p w14:paraId="7482E072" w14:textId="688CB1FC" w:rsidR="00D31309" w:rsidRPr="00353226" w:rsidRDefault="00D31309" w:rsidP="00267445">
            <w:pPr>
              <w:tabs>
                <w:tab w:val="num" w:pos="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1. Залучення інвестицій у пріоритетні галузі економіки</w:t>
            </w:r>
            <w:r w:rsidR="009918E3" w:rsidRPr="00353226">
              <w:rPr>
                <w:rFonts w:ascii="Times New Roman" w:eastAsia="Times New Roman" w:hAnsi="Times New Roman" w:cs="Times New Roman"/>
                <w:sz w:val="28"/>
                <w:szCs w:val="28"/>
                <w:lang w:eastAsia="uk-UA"/>
              </w:rPr>
              <w:t>.</w:t>
            </w:r>
          </w:p>
          <w:p w14:paraId="5BE9625C" w14:textId="4253A467" w:rsidR="00D31309" w:rsidRPr="00353226" w:rsidRDefault="00D31309" w:rsidP="00267445">
            <w:pPr>
              <w:tabs>
                <w:tab w:val="num" w:pos="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2.</w:t>
            </w:r>
            <w:r w:rsidR="003E528F">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Забезпечення відкритості, публічності і прозорості процедури підготовки </w:t>
            </w:r>
            <w:r w:rsidR="00F70BA7" w:rsidRPr="00353226">
              <w:rPr>
                <w:rFonts w:ascii="Times New Roman" w:eastAsia="Times New Roman" w:hAnsi="Times New Roman" w:cs="Times New Roman"/>
                <w:sz w:val="28"/>
                <w:szCs w:val="28"/>
                <w:lang w:eastAsia="uk-UA"/>
              </w:rPr>
              <w:t>й</w:t>
            </w:r>
            <w:r w:rsidRPr="00353226">
              <w:rPr>
                <w:rFonts w:ascii="Times New Roman" w:eastAsia="Times New Roman" w:hAnsi="Times New Roman" w:cs="Times New Roman"/>
                <w:sz w:val="28"/>
                <w:szCs w:val="28"/>
                <w:lang w:eastAsia="uk-UA"/>
              </w:rPr>
              <w:t xml:space="preserve"> проведення інвестиційних конкурсів.</w:t>
            </w:r>
          </w:p>
          <w:p w14:paraId="7E2EFDC4" w14:textId="469B0255" w:rsidR="00D31309" w:rsidRPr="00353226" w:rsidRDefault="00D31309" w:rsidP="00267445">
            <w:pPr>
              <w:tabs>
                <w:tab w:val="num" w:pos="0"/>
              </w:tabs>
              <w:spacing w:after="0" w:line="240" w:lineRule="auto"/>
              <w:ind w:left="127" w:right="121"/>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 Здійснення контролю за виконанням інвесторами зобов’язань на підставі інвестиційних договорів</w:t>
            </w:r>
          </w:p>
        </w:tc>
        <w:tc>
          <w:tcPr>
            <w:tcW w:w="3123" w:type="dxa"/>
            <w:hideMark/>
          </w:tcPr>
          <w:p w14:paraId="6BCA475B" w14:textId="09152E69" w:rsidR="00D31309" w:rsidRPr="00353226" w:rsidRDefault="00D31309" w:rsidP="00267445">
            <w:pPr>
              <w:tabs>
                <w:tab w:val="num" w:pos="720"/>
              </w:tabs>
              <w:spacing w:after="0" w:line="240" w:lineRule="auto"/>
              <w:ind w:left="50" w:right="12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Відсутні</w:t>
            </w:r>
          </w:p>
        </w:tc>
      </w:tr>
    </w:tbl>
    <w:p w14:paraId="54DD4401" w14:textId="51A9B323"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4786CC8E" w14:textId="558CED20" w:rsidR="00D31309" w:rsidRPr="00353226" w:rsidRDefault="00D31309" w:rsidP="001309BA">
      <w:pPr>
        <w:pStyle w:val="a8"/>
        <w:numPr>
          <w:ilvl w:val="1"/>
          <w:numId w:val="4"/>
        </w:numPr>
        <w:shd w:val="clear" w:color="auto" w:fill="FFFFFF"/>
        <w:tabs>
          <w:tab w:val="num" w:pos="993"/>
        </w:tabs>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Оцінка впливу на сферу інтересів громадян</w:t>
      </w:r>
    </w:p>
    <w:p w14:paraId="6F8B9554" w14:textId="77777777" w:rsidR="00F70BA7" w:rsidRPr="008204DA" w:rsidRDefault="00F70BA7"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2"/>
        <w:gridCol w:w="3256"/>
        <w:gridCol w:w="3123"/>
      </w:tblGrid>
      <w:tr w:rsidR="00FE5453" w:rsidRPr="00353226" w14:paraId="227FC414" w14:textId="77777777" w:rsidTr="00D84DF2">
        <w:tc>
          <w:tcPr>
            <w:tcW w:w="3402" w:type="dxa"/>
            <w:hideMark/>
          </w:tcPr>
          <w:p w14:paraId="19623689" w14:textId="77777777" w:rsidR="00D31309" w:rsidRPr="00806DDA" w:rsidRDefault="00D31309" w:rsidP="00BC2996">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Вид альтернативи</w:t>
            </w:r>
          </w:p>
        </w:tc>
        <w:tc>
          <w:tcPr>
            <w:tcW w:w="3256" w:type="dxa"/>
            <w:hideMark/>
          </w:tcPr>
          <w:p w14:paraId="67D2DC2A" w14:textId="77777777" w:rsidR="00D31309" w:rsidRPr="00806DDA" w:rsidRDefault="00D31309" w:rsidP="00BC2996">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Вигоди</w:t>
            </w:r>
          </w:p>
        </w:tc>
        <w:tc>
          <w:tcPr>
            <w:tcW w:w="3123" w:type="dxa"/>
            <w:hideMark/>
          </w:tcPr>
          <w:p w14:paraId="1F553284" w14:textId="77777777" w:rsidR="00D31309" w:rsidRPr="00806DDA" w:rsidRDefault="00D31309" w:rsidP="00BC2996">
            <w:pPr>
              <w:tabs>
                <w:tab w:val="num" w:pos="720"/>
              </w:tabs>
              <w:spacing w:after="0" w:line="240" w:lineRule="auto"/>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Витрати</w:t>
            </w:r>
          </w:p>
        </w:tc>
      </w:tr>
      <w:tr w:rsidR="00FE5453" w:rsidRPr="00353226" w14:paraId="1529C895" w14:textId="77777777" w:rsidTr="00D84DF2">
        <w:tc>
          <w:tcPr>
            <w:tcW w:w="3402" w:type="dxa"/>
            <w:hideMark/>
          </w:tcPr>
          <w:p w14:paraId="1A91E9BE" w14:textId="77777777"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p w14:paraId="6AC0D385" w14:textId="07EB503F"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Неприйняття регуляторного акт</w:t>
            </w:r>
            <w:r w:rsidR="003E515D"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(відмова від регулювання)</w:t>
            </w:r>
          </w:p>
        </w:tc>
        <w:tc>
          <w:tcPr>
            <w:tcW w:w="3256" w:type="dxa"/>
            <w:hideMark/>
          </w:tcPr>
          <w:p w14:paraId="027F89AF" w14:textId="7B8F925B" w:rsidR="00D31309" w:rsidRPr="00353226" w:rsidRDefault="00BC2996"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D31309" w:rsidRPr="00353226">
              <w:rPr>
                <w:rFonts w:ascii="Times New Roman" w:eastAsia="Times New Roman" w:hAnsi="Times New Roman" w:cs="Times New Roman"/>
                <w:sz w:val="28"/>
                <w:szCs w:val="28"/>
                <w:lang w:eastAsia="uk-UA"/>
              </w:rPr>
              <w:t>ідсутні</w:t>
            </w:r>
          </w:p>
        </w:tc>
        <w:tc>
          <w:tcPr>
            <w:tcW w:w="3123" w:type="dxa"/>
            <w:hideMark/>
          </w:tcPr>
          <w:p w14:paraId="71D1B56B" w14:textId="52022D62"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Відтік інвестицій та, як наслідок, подальша міграція кваліфікованої робочої сили або втрати її кваліфікації та відсутності іншого механізму вирівнювання ситуації, яка склалася в </w:t>
            </w:r>
            <w:r w:rsidR="007871DF" w:rsidRPr="00353226">
              <w:rPr>
                <w:rFonts w:ascii="Times New Roman" w:eastAsia="Times New Roman" w:hAnsi="Times New Roman" w:cs="Times New Roman"/>
                <w:sz w:val="28"/>
                <w:szCs w:val="28"/>
                <w:lang w:eastAsia="uk-UA"/>
              </w:rPr>
              <w:t>регіоні</w:t>
            </w:r>
            <w:r w:rsidRPr="00353226">
              <w:rPr>
                <w:rFonts w:ascii="Times New Roman" w:eastAsia="Times New Roman" w:hAnsi="Times New Roman" w:cs="Times New Roman"/>
                <w:sz w:val="28"/>
                <w:szCs w:val="28"/>
                <w:lang w:eastAsia="uk-UA"/>
              </w:rPr>
              <w:t>.</w:t>
            </w:r>
          </w:p>
        </w:tc>
      </w:tr>
      <w:tr w:rsidR="00FE5453" w:rsidRPr="00353226" w14:paraId="35CDE261" w14:textId="77777777" w:rsidTr="00D84DF2">
        <w:tc>
          <w:tcPr>
            <w:tcW w:w="3402" w:type="dxa"/>
            <w:hideMark/>
          </w:tcPr>
          <w:p w14:paraId="7F00A629" w14:textId="25308903"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p w14:paraId="5400BE59" w14:textId="04B46DA8"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Прийняти регуляторний акт – </w:t>
            </w:r>
            <w:r w:rsidR="003E515D" w:rsidRPr="00353226">
              <w:rPr>
                <w:rFonts w:ascii="Times New Roman" w:eastAsia="Times New Roman" w:hAnsi="Times New Roman" w:cs="Times New Roman"/>
                <w:sz w:val="28"/>
                <w:szCs w:val="28"/>
                <w:lang w:eastAsia="uk-UA"/>
              </w:rPr>
              <w:t>рішення Волинської обласної ради «Про затвердження 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w:t>
            </w:r>
          </w:p>
        </w:tc>
        <w:tc>
          <w:tcPr>
            <w:tcW w:w="3256" w:type="dxa"/>
            <w:hideMark/>
          </w:tcPr>
          <w:p w14:paraId="3B934814" w14:textId="261DB9B0"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1. Залучення інвестицій у пріоритетні галузі економіки </w:t>
            </w:r>
            <w:r w:rsidR="004A004C" w:rsidRPr="00353226">
              <w:rPr>
                <w:rFonts w:ascii="Times New Roman" w:eastAsia="Times New Roman" w:hAnsi="Times New Roman" w:cs="Times New Roman"/>
                <w:sz w:val="28"/>
                <w:szCs w:val="28"/>
                <w:lang w:eastAsia="uk-UA"/>
              </w:rPr>
              <w:t>громад</w:t>
            </w:r>
            <w:r w:rsidRPr="00353226">
              <w:rPr>
                <w:rFonts w:ascii="Times New Roman" w:eastAsia="Times New Roman" w:hAnsi="Times New Roman" w:cs="Times New Roman"/>
                <w:sz w:val="28"/>
                <w:szCs w:val="28"/>
                <w:lang w:eastAsia="uk-UA"/>
              </w:rPr>
              <w:t>.</w:t>
            </w:r>
          </w:p>
          <w:p w14:paraId="1C4108C0" w14:textId="77777777"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 Забезпечення відкритості, публічності і прозорості процедури підготовки і проведення інвестиційних конкурсів.</w:t>
            </w:r>
          </w:p>
          <w:p w14:paraId="4CE28AEC" w14:textId="2228B4A3"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 Здійснення контролю за виконанням інвесторами зобов’язань на підставі інвестиційних договорів.</w:t>
            </w:r>
          </w:p>
        </w:tc>
        <w:tc>
          <w:tcPr>
            <w:tcW w:w="3123" w:type="dxa"/>
            <w:hideMark/>
          </w:tcPr>
          <w:p w14:paraId="29F84DD0" w14:textId="2F4A6B4C" w:rsidR="00D31309" w:rsidRPr="00353226" w:rsidRDefault="00D31309" w:rsidP="008204DA">
            <w:pPr>
              <w:tabs>
                <w:tab w:val="num" w:pos="720"/>
                <w:tab w:val="left" w:pos="2820"/>
              </w:tabs>
              <w:spacing w:after="0" w:line="240" w:lineRule="auto"/>
              <w:ind w:left="127" w:right="12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Витрати на розробку інвестиційних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
        </w:tc>
      </w:tr>
    </w:tbl>
    <w:p w14:paraId="36727775" w14:textId="1E946D7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605DA3A3" w14:textId="0868D49C" w:rsidR="00D31309" w:rsidRPr="00353226" w:rsidRDefault="00D31309" w:rsidP="001309BA">
      <w:pPr>
        <w:pStyle w:val="a8"/>
        <w:numPr>
          <w:ilvl w:val="1"/>
          <w:numId w:val="4"/>
        </w:numPr>
        <w:shd w:val="clear" w:color="auto" w:fill="FFFFFF"/>
        <w:tabs>
          <w:tab w:val="num" w:pos="993"/>
        </w:tabs>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Оцінка впливу на сферу інтересів суб’єктів господарювання</w:t>
      </w:r>
    </w:p>
    <w:p w14:paraId="035B7FC8" w14:textId="46CC96DE"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6841CDC8" w14:textId="4EAD1443"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Оцінка впливу, що виникає внаслідок дії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у РА, поширюється на сферу інтересів всіх суб’єктів господарювання як мешканців </w:t>
      </w:r>
      <w:r w:rsidR="00286427" w:rsidRPr="00353226">
        <w:rPr>
          <w:rFonts w:ascii="Times New Roman" w:eastAsia="Times New Roman" w:hAnsi="Times New Roman" w:cs="Times New Roman"/>
          <w:sz w:val="28"/>
          <w:szCs w:val="28"/>
          <w:lang w:eastAsia="uk-UA"/>
        </w:rPr>
        <w:t>регіону</w:t>
      </w:r>
      <w:r w:rsidRPr="00353226">
        <w:rPr>
          <w:rFonts w:ascii="Times New Roman" w:eastAsia="Times New Roman" w:hAnsi="Times New Roman" w:cs="Times New Roman"/>
          <w:sz w:val="28"/>
          <w:szCs w:val="28"/>
          <w:lang w:eastAsia="uk-UA"/>
        </w:rPr>
        <w:t xml:space="preserve">, так і країни в </w:t>
      </w:r>
      <w:r w:rsidRPr="00353226">
        <w:rPr>
          <w:rFonts w:ascii="Times New Roman" w:eastAsia="Times New Roman" w:hAnsi="Times New Roman" w:cs="Times New Roman"/>
          <w:sz w:val="28"/>
          <w:szCs w:val="28"/>
          <w:lang w:eastAsia="uk-UA"/>
        </w:rPr>
        <w:lastRenderedPageBreak/>
        <w:t>цілому, а також суб’єктів підприємницької діяльності іноземних держав, які зареєструвалис</w:t>
      </w:r>
      <w:r w:rsidR="005C0907">
        <w:rPr>
          <w:rFonts w:ascii="Times New Roman" w:eastAsia="Times New Roman" w:hAnsi="Times New Roman" w:cs="Times New Roman"/>
          <w:sz w:val="28"/>
          <w:szCs w:val="28"/>
          <w:lang w:eastAsia="uk-UA"/>
        </w:rPr>
        <w:t>я</w:t>
      </w:r>
      <w:r w:rsidRPr="00353226">
        <w:rPr>
          <w:rFonts w:ascii="Times New Roman" w:eastAsia="Times New Roman" w:hAnsi="Times New Roman" w:cs="Times New Roman"/>
          <w:sz w:val="28"/>
          <w:szCs w:val="28"/>
          <w:lang w:eastAsia="uk-UA"/>
        </w:rPr>
        <w:t xml:space="preserve"> до участі у конкурсі.</w:t>
      </w:r>
    </w:p>
    <w:p w14:paraId="3F805F5A" w14:textId="4F83542C"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Для наочності висвітлення зазначеного питання надаємо показники щодо кількості суб’єктів господарювання </w:t>
      </w:r>
      <w:r w:rsidR="00352387" w:rsidRPr="00353226">
        <w:rPr>
          <w:rFonts w:ascii="Times New Roman" w:eastAsia="Times New Roman" w:hAnsi="Times New Roman" w:cs="Times New Roman"/>
          <w:sz w:val="28"/>
          <w:szCs w:val="28"/>
          <w:lang w:eastAsia="uk-UA"/>
        </w:rPr>
        <w:t>у Волинській області</w:t>
      </w:r>
      <w:r w:rsidRPr="00353226">
        <w:rPr>
          <w:rFonts w:ascii="Times New Roman" w:eastAsia="Times New Roman" w:hAnsi="Times New Roman" w:cs="Times New Roman"/>
          <w:sz w:val="28"/>
          <w:szCs w:val="28"/>
          <w:lang w:eastAsia="uk-UA"/>
        </w:rPr>
        <w:t xml:space="preserve">, за даними Головного управління статистики у </w:t>
      </w:r>
      <w:r w:rsidR="00352387" w:rsidRPr="00353226">
        <w:rPr>
          <w:rFonts w:ascii="Times New Roman" w:eastAsia="Times New Roman" w:hAnsi="Times New Roman" w:cs="Times New Roman"/>
          <w:sz w:val="28"/>
          <w:szCs w:val="28"/>
          <w:lang w:eastAsia="uk-UA"/>
        </w:rPr>
        <w:t>Волинській області</w:t>
      </w:r>
      <w:r w:rsidRPr="00353226">
        <w:rPr>
          <w:rFonts w:ascii="Times New Roman" w:eastAsia="Times New Roman" w:hAnsi="Times New Roman" w:cs="Times New Roman"/>
          <w:sz w:val="28"/>
          <w:szCs w:val="28"/>
          <w:lang w:eastAsia="uk-UA"/>
        </w:rPr>
        <w:t>.</w:t>
      </w:r>
    </w:p>
    <w:p w14:paraId="3AD6D68A" w14:textId="1B4DC240"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9"/>
        <w:gridCol w:w="1478"/>
        <w:gridCol w:w="1478"/>
        <w:gridCol w:w="1478"/>
        <w:gridCol w:w="1478"/>
        <w:gridCol w:w="1479"/>
      </w:tblGrid>
      <w:tr w:rsidR="00FE5453" w:rsidRPr="00353226" w14:paraId="75BE47CB" w14:textId="77777777" w:rsidTr="00DF6A51">
        <w:tc>
          <w:tcPr>
            <w:tcW w:w="2329" w:type="dxa"/>
            <w:vAlign w:val="center"/>
            <w:hideMark/>
          </w:tcPr>
          <w:p w14:paraId="5EF1339D" w14:textId="77777777" w:rsidR="00D31309" w:rsidRPr="00806DDA" w:rsidRDefault="00D31309" w:rsidP="00D84DF2">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Показник</w:t>
            </w:r>
          </w:p>
        </w:tc>
        <w:tc>
          <w:tcPr>
            <w:tcW w:w="1478" w:type="dxa"/>
            <w:vAlign w:val="center"/>
            <w:hideMark/>
          </w:tcPr>
          <w:p w14:paraId="6655F2D0" w14:textId="77777777" w:rsidR="00D31309" w:rsidRPr="00806DDA" w:rsidRDefault="00D31309" w:rsidP="00D84DF2">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Великі</w:t>
            </w:r>
          </w:p>
        </w:tc>
        <w:tc>
          <w:tcPr>
            <w:tcW w:w="1478" w:type="dxa"/>
            <w:vAlign w:val="center"/>
            <w:hideMark/>
          </w:tcPr>
          <w:p w14:paraId="0A50FB2B" w14:textId="77777777" w:rsidR="00D31309" w:rsidRPr="00806DDA" w:rsidRDefault="00D31309" w:rsidP="00D84DF2">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Середні</w:t>
            </w:r>
          </w:p>
        </w:tc>
        <w:tc>
          <w:tcPr>
            <w:tcW w:w="1478" w:type="dxa"/>
            <w:vAlign w:val="center"/>
            <w:hideMark/>
          </w:tcPr>
          <w:p w14:paraId="5FC05FC9" w14:textId="77777777" w:rsidR="00D31309" w:rsidRPr="00806DDA" w:rsidRDefault="00D31309" w:rsidP="00D84DF2">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Малі</w:t>
            </w:r>
          </w:p>
        </w:tc>
        <w:tc>
          <w:tcPr>
            <w:tcW w:w="1478" w:type="dxa"/>
            <w:vAlign w:val="center"/>
            <w:hideMark/>
          </w:tcPr>
          <w:p w14:paraId="72278094" w14:textId="77777777" w:rsidR="00D31309" w:rsidRPr="00806DDA" w:rsidRDefault="00D31309" w:rsidP="00D84DF2">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Мікро</w:t>
            </w:r>
          </w:p>
        </w:tc>
        <w:tc>
          <w:tcPr>
            <w:tcW w:w="1479" w:type="dxa"/>
            <w:vAlign w:val="center"/>
            <w:hideMark/>
          </w:tcPr>
          <w:p w14:paraId="707C9072" w14:textId="77777777" w:rsidR="00D31309" w:rsidRPr="00806DDA" w:rsidRDefault="00D31309" w:rsidP="00D84DF2">
            <w:pPr>
              <w:tabs>
                <w:tab w:val="num" w:pos="720"/>
              </w:tabs>
              <w:spacing w:after="0" w:line="240" w:lineRule="auto"/>
              <w:ind w:left="-15" w:right="57"/>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Разом</w:t>
            </w:r>
          </w:p>
        </w:tc>
      </w:tr>
      <w:tr w:rsidR="00FE5453" w:rsidRPr="00353226" w14:paraId="72067108" w14:textId="77777777" w:rsidTr="00DF6A51">
        <w:tc>
          <w:tcPr>
            <w:tcW w:w="2329" w:type="dxa"/>
            <w:hideMark/>
          </w:tcPr>
          <w:p w14:paraId="1FD5239F" w14:textId="77777777" w:rsidR="00D31309" w:rsidRPr="00353226" w:rsidRDefault="00D31309" w:rsidP="00DF6A51">
            <w:pPr>
              <w:tabs>
                <w:tab w:val="num" w:pos="720"/>
              </w:tabs>
              <w:spacing w:after="0" w:line="240" w:lineRule="auto"/>
              <w:ind w:left="127" w:right="5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Кількість суб’єктів господарювання, що підпадають під дію регулювання, одиниць</w:t>
            </w:r>
          </w:p>
        </w:tc>
        <w:tc>
          <w:tcPr>
            <w:tcW w:w="1478" w:type="dxa"/>
            <w:hideMark/>
          </w:tcPr>
          <w:p w14:paraId="4EC43B64" w14:textId="2740AF7A" w:rsidR="00D31309" w:rsidRPr="00353226" w:rsidRDefault="00AE2C2A" w:rsidP="00D84DF2">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14</w:t>
            </w:r>
          </w:p>
        </w:tc>
        <w:tc>
          <w:tcPr>
            <w:tcW w:w="1478" w:type="dxa"/>
            <w:hideMark/>
          </w:tcPr>
          <w:p w14:paraId="592740BF" w14:textId="6DA09E55" w:rsidR="00D31309" w:rsidRPr="00353226" w:rsidRDefault="00AE2C2A" w:rsidP="00D84DF2">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343</w:t>
            </w:r>
          </w:p>
        </w:tc>
        <w:tc>
          <w:tcPr>
            <w:tcW w:w="1478" w:type="dxa"/>
            <w:hideMark/>
          </w:tcPr>
          <w:p w14:paraId="51EBBBEC" w14:textId="534A3242" w:rsidR="00D31309" w:rsidRPr="00353226" w:rsidRDefault="00AE2C2A" w:rsidP="00D84DF2">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1073</w:t>
            </w:r>
          </w:p>
        </w:tc>
        <w:tc>
          <w:tcPr>
            <w:tcW w:w="1478" w:type="dxa"/>
            <w:hideMark/>
          </w:tcPr>
          <w:p w14:paraId="5B953316" w14:textId="7D601191" w:rsidR="00D31309" w:rsidRPr="00353226" w:rsidRDefault="00AE2C2A" w:rsidP="00D84DF2">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39171</w:t>
            </w:r>
          </w:p>
        </w:tc>
        <w:tc>
          <w:tcPr>
            <w:tcW w:w="1479" w:type="dxa"/>
            <w:hideMark/>
          </w:tcPr>
          <w:p w14:paraId="05D5B17B" w14:textId="77A60853" w:rsidR="00D31309" w:rsidRPr="00353226" w:rsidRDefault="00AE2C2A" w:rsidP="00D84DF2">
            <w:pPr>
              <w:tabs>
                <w:tab w:val="num" w:pos="720"/>
              </w:tabs>
              <w:spacing w:after="0" w:line="240" w:lineRule="auto"/>
              <w:ind w:right="57"/>
              <w:rPr>
                <w:rFonts w:ascii="Times New Roman" w:eastAsia="Times New Roman" w:hAnsi="Times New Roman" w:cs="Times New Roman"/>
                <w:sz w:val="28"/>
                <w:szCs w:val="28"/>
                <w:lang w:eastAsia="uk-UA"/>
              </w:rPr>
            </w:pPr>
            <w:bookmarkStart w:id="0" w:name="_Hlk187046081"/>
            <w:r w:rsidRPr="00353226">
              <w:rPr>
                <w:rFonts w:ascii="Times New Roman" w:eastAsia="Times New Roman" w:hAnsi="Times New Roman" w:cs="Times New Roman"/>
                <w:sz w:val="28"/>
                <w:szCs w:val="28"/>
                <w:lang w:eastAsia="uk-UA"/>
              </w:rPr>
              <w:t>40601</w:t>
            </w:r>
            <w:bookmarkEnd w:id="0"/>
          </w:p>
        </w:tc>
      </w:tr>
      <w:tr w:rsidR="00FE5453" w:rsidRPr="00353226" w14:paraId="5660C3E7" w14:textId="77777777" w:rsidTr="00DF6A51">
        <w:tc>
          <w:tcPr>
            <w:tcW w:w="2329" w:type="dxa"/>
            <w:hideMark/>
          </w:tcPr>
          <w:p w14:paraId="7C2B2654" w14:textId="77777777" w:rsidR="00D31309" w:rsidRPr="00353226" w:rsidRDefault="00D31309" w:rsidP="00DF6A51">
            <w:pPr>
              <w:tabs>
                <w:tab w:val="num" w:pos="720"/>
              </w:tabs>
              <w:spacing w:after="0" w:line="240" w:lineRule="auto"/>
              <w:ind w:left="127" w:right="5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Питома вага групи у загальній кількості, відсотків</w:t>
            </w:r>
          </w:p>
        </w:tc>
        <w:tc>
          <w:tcPr>
            <w:tcW w:w="1478" w:type="dxa"/>
            <w:hideMark/>
          </w:tcPr>
          <w:p w14:paraId="1E6A7069" w14:textId="74E58AED" w:rsidR="00D31309" w:rsidRPr="00353226" w:rsidRDefault="004D051A" w:rsidP="00D84DF2">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0,0</w:t>
            </w:r>
            <w:r w:rsidR="00AE2C2A" w:rsidRPr="00353226">
              <w:rPr>
                <w:rFonts w:ascii="Times New Roman" w:eastAsia="Times New Roman" w:hAnsi="Times New Roman" w:cs="Times New Roman"/>
                <w:sz w:val="28"/>
                <w:szCs w:val="28"/>
                <w:lang w:eastAsia="uk-UA"/>
              </w:rPr>
              <w:t>3</w:t>
            </w:r>
          </w:p>
        </w:tc>
        <w:tc>
          <w:tcPr>
            <w:tcW w:w="1478" w:type="dxa"/>
            <w:hideMark/>
          </w:tcPr>
          <w:p w14:paraId="7467246A" w14:textId="32027416" w:rsidR="00D31309" w:rsidRPr="00BC2996" w:rsidRDefault="004D051A" w:rsidP="00D84DF2">
            <w:pPr>
              <w:tabs>
                <w:tab w:val="num" w:pos="720"/>
              </w:tabs>
              <w:spacing w:after="0" w:line="240" w:lineRule="auto"/>
              <w:ind w:right="57"/>
              <w:rPr>
                <w:rFonts w:ascii="Times New Roman" w:eastAsia="Times New Roman" w:hAnsi="Times New Roman" w:cs="Times New Roman"/>
                <w:color w:val="00B050"/>
                <w:sz w:val="28"/>
                <w:szCs w:val="28"/>
                <w:lang w:eastAsia="uk-UA"/>
              </w:rPr>
            </w:pPr>
            <w:r w:rsidRPr="00BC2996">
              <w:rPr>
                <w:rFonts w:ascii="Times New Roman" w:eastAsia="Times New Roman" w:hAnsi="Times New Roman" w:cs="Times New Roman"/>
                <w:color w:val="00B050"/>
                <w:sz w:val="28"/>
                <w:szCs w:val="28"/>
                <w:lang w:eastAsia="uk-UA"/>
              </w:rPr>
              <w:t>0,</w:t>
            </w:r>
            <w:r w:rsidR="00AE2C2A" w:rsidRPr="00BC2996">
              <w:rPr>
                <w:rFonts w:ascii="Times New Roman" w:eastAsia="Times New Roman" w:hAnsi="Times New Roman" w:cs="Times New Roman"/>
                <w:color w:val="00B050"/>
                <w:sz w:val="28"/>
                <w:szCs w:val="28"/>
                <w:lang w:eastAsia="uk-UA"/>
              </w:rPr>
              <w:t>8</w:t>
            </w:r>
            <w:r w:rsidR="009429EF" w:rsidRPr="00BC2996">
              <w:rPr>
                <w:rFonts w:ascii="Times New Roman" w:eastAsia="Times New Roman" w:hAnsi="Times New Roman" w:cs="Times New Roman"/>
                <w:color w:val="00B050"/>
                <w:sz w:val="28"/>
                <w:szCs w:val="28"/>
                <w:lang w:eastAsia="uk-UA"/>
              </w:rPr>
              <w:t>5</w:t>
            </w:r>
          </w:p>
        </w:tc>
        <w:tc>
          <w:tcPr>
            <w:tcW w:w="1478" w:type="dxa"/>
            <w:hideMark/>
          </w:tcPr>
          <w:p w14:paraId="33ECE028" w14:textId="7A84FA4A" w:rsidR="00D31309" w:rsidRPr="00BC2996" w:rsidRDefault="00AE2C2A" w:rsidP="00D84DF2">
            <w:pPr>
              <w:tabs>
                <w:tab w:val="num" w:pos="720"/>
              </w:tabs>
              <w:spacing w:after="0" w:line="240" w:lineRule="auto"/>
              <w:ind w:right="57"/>
              <w:rPr>
                <w:rFonts w:ascii="Times New Roman" w:eastAsia="Times New Roman" w:hAnsi="Times New Roman" w:cs="Times New Roman"/>
                <w:color w:val="00B050"/>
                <w:sz w:val="28"/>
                <w:szCs w:val="28"/>
                <w:lang w:eastAsia="uk-UA"/>
              </w:rPr>
            </w:pPr>
            <w:r w:rsidRPr="00BC2996">
              <w:rPr>
                <w:rFonts w:ascii="Times New Roman" w:eastAsia="Times New Roman" w:hAnsi="Times New Roman" w:cs="Times New Roman"/>
                <w:color w:val="00B050"/>
                <w:sz w:val="28"/>
                <w:szCs w:val="28"/>
                <w:lang w:eastAsia="uk-UA"/>
              </w:rPr>
              <w:t>2</w:t>
            </w:r>
            <w:r w:rsidR="004D051A" w:rsidRPr="00BC2996">
              <w:rPr>
                <w:rFonts w:ascii="Times New Roman" w:eastAsia="Times New Roman" w:hAnsi="Times New Roman" w:cs="Times New Roman"/>
                <w:color w:val="00B050"/>
                <w:sz w:val="28"/>
                <w:szCs w:val="28"/>
                <w:lang w:eastAsia="uk-UA"/>
              </w:rPr>
              <w:t>,</w:t>
            </w:r>
            <w:r w:rsidRPr="00BC2996">
              <w:rPr>
                <w:rFonts w:ascii="Times New Roman" w:eastAsia="Times New Roman" w:hAnsi="Times New Roman" w:cs="Times New Roman"/>
                <w:color w:val="00B050"/>
                <w:sz w:val="28"/>
                <w:szCs w:val="28"/>
                <w:lang w:eastAsia="uk-UA"/>
              </w:rPr>
              <w:t>6</w:t>
            </w:r>
            <w:r w:rsidR="009429EF" w:rsidRPr="00BC2996">
              <w:rPr>
                <w:rFonts w:ascii="Times New Roman" w:eastAsia="Times New Roman" w:hAnsi="Times New Roman" w:cs="Times New Roman"/>
                <w:color w:val="00B050"/>
                <w:sz w:val="28"/>
                <w:szCs w:val="28"/>
                <w:lang w:eastAsia="uk-UA"/>
              </w:rPr>
              <w:t>4</w:t>
            </w:r>
          </w:p>
        </w:tc>
        <w:tc>
          <w:tcPr>
            <w:tcW w:w="1478" w:type="dxa"/>
            <w:hideMark/>
          </w:tcPr>
          <w:p w14:paraId="21603CDE" w14:textId="4312FA97" w:rsidR="00D31309" w:rsidRPr="00BC2996" w:rsidRDefault="00AE2C2A" w:rsidP="00D84DF2">
            <w:pPr>
              <w:tabs>
                <w:tab w:val="num" w:pos="720"/>
              </w:tabs>
              <w:spacing w:after="0" w:line="240" w:lineRule="auto"/>
              <w:ind w:right="57"/>
              <w:rPr>
                <w:rFonts w:ascii="Times New Roman" w:eastAsia="Times New Roman" w:hAnsi="Times New Roman" w:cs="Times New Roman"/>
                <w:color w:val="00B050"/>
                <w:sz w:val="28"/>
                <w:szCs w:val="28"/>
                <w:lang w:eastAsia="uk-UA"/>
              </w:rPr>
            </w:pPr>
            <w:r w:rsidRPr="00BC2996">
              <w:rPr>
                <w:rFonts w:ascii="Times New Roman" w:eastAsia="Times New Roman" w:hAnsi="Times New Roman" w:cs="Times New Roman"/>
                <w:color w:val="00B050"/>
                <w:sz w:val="28"/>
                <w:szCs w:val="28"/>
                <w:lang w:eastAsia="uk-UA"/>
              </w:rPr>
              <w:t>96,</w:t>
            </w:r>
            <w:r w:rsidR="009429EF" w:rsidRPr="00BC2996">
              <w:rPr>
                <w:rFonts w:ascii="Times New Roman" w:eastAsia="Times New Roman" w:hAnsi="Times New Roman" w:cs="Times New Roman"/>
                <w:color w:val="00B050"/>
                <w:sz w:val="28"/>
                <w:szCs w:val="28"/>
                <w:lang w:eastAsia="uk-UA"/>
              </w:rPr>
              <w:t>48</w:t>
            </w:r>
          </w:p>
        </w:tc>
        <w:tc>
          <w:tcPr>
            <w:tcW w:w="1479" w:type="dxa"/>
            <w:hideMark/>
          </w:tcPr>
          <w:p w14:paraId="040BDE6E" w14:textId="77777777" w:rsidR="00D31309" w:rsidRPr="00353226" w:rsidRDefault="00D31309" w:rsidP="00D84DF2">
            <w:pPr>
              <w:tabs>
                <w:tab w:val="num" w:pos="720"/>
              </w:tabs>
              <w:spacing w:after="0" w:line="240" w:lineRule="auto"/>
              <w:ind w:right="57"/>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100</w:t>
            </w:r>
          </w:p>
        </w:tc>
      </w:tr>
    </w:tbl>
    <w:p w14:paraId="5948599F" w14:textId="31C4A1E2" w:rsidR="00D31309" w:rsidRPr="00353226" w:rsidRDefault="00D31309" w:rsidP="001309BA">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5"/>
        <w:gridCol w:w="3825"/>
        <w:gridCol w:w="3630"/>
      </w:tblGrid>
      <w:tr w:rsidR="00FE5453" w:rsidRPr="00353226" w14:paraId="4666A596" w14:textId="77777777" w:rsidTr="00806DDA">
        <w:trPr>
          <w:tblHeader/>
        </w:trPr>
        <w:tc>
          <w:tcPr>
            <w:tcW w:w="2265" w:type="dxa"/>
            <w:hideMark/>
          </w:tcPr>
          <w:p w14:paraId="47A30765" w14:textId="77777777" w:rsidR="00D31309" w:rsidRPr="00806DDA" w:rsidRDefault="00D31309" w:rsidP="00DF6A51">
            <w:pPr>
              <w:tabs>
                <w:tab w:val="num" w:pos="720"/>
              </w:tabs>
              <w:spacing w:after="0" w:line="240" w:lineRule="auto"/>
              <w:ind w:left="127" w:right="123"/>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Вид альтернативи</w:t>
            </w:r>
          </w:p>
        </w:tc>
        <w:tc>
          <w:tcPr>
            <w:tcW w:w="3825" w:type="dxa"/>
            <w:hideMark/>
          </w:tcPr>
          <w:p w14:paraId="545F9757" w14:textId="77777777" w:rsidR="00D31309" w:rsidRPr="00806DDA" w:rsidRDefault="00D31309" w:rsidP="00DF6A51">
            <w:pPr>
              <w:tabs>
                <w:tab w:val="num" w:pos="720"/>
              </w:tabs>
              <w:spacing w:after="0" w:line="240" w:lineRule="auto"/>
              <w:ind w:left="127" w:right="123"/>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Вигоди</w:t>
            </w:r>
          </w:p>
        </w:tc>
        <w:tc>
          <w:tcPr>
            <w:tcW w:w="3630" w:type="dxa"/>
            <w:hideMark/>
          </w:tcPr>
          <w:p w14:paraId="723DC2CA" w14:textId="77777777" w:rsidR="00D31309" w:rsidRPr="00806DDA" w:rsidRDefault="00D31309" w:rsidP="00DF6A51">
            <w:pPr>
              <w:tabs>
                <w:tab w:val="num" w:pos="720"/>
              </w:tabs>
              <w:spacing w:after="0" w:line="240" w:lineRule="auto"/>
              <w:ind w:left="127" w:right="123"/>
              <w:jc w:val="center"/>
              <w:rPr>
                <w:rFonts w:ascii="Times New Roman" w:eastAsia="Times New Roman" w:hAnsi="Times New Roman" w:cs="Times New Roman"/>
                <w:sz w:val="28"/>
                <w:szCs w:val="28"/>
                <w:lang w:eastAsia="uk-UA"/>
              </w:rPr>
            </w:pPr>
            <w:r w:rsidRPr="00806DDA">
              <w:rPr>
                <w:rFonts w:ascii="Times New Roman" w:eastAsia="Times New Roman" w:hAnsi="Times New Roman" w:cs="Times New Roman"/>
                <w:sz w:val="28"/>
                <w:szCs w:val="28"/>
                <w:lang w:eastAsia="uk-UA"/>
              </w:rPr>
              <w:t>Витрати</w:t>
            </w:r>
          </w:p>
        </w:tc>
      </w:tr>
      <w:tr w:rsidR="00FE5453" w:rsidRPr="00353226" w14:paraId="76E9E741" w14:textId="77777777" w:rsidTr="00D84DF2">
        <w:tc>
          <w:tcPr>
            <w:tcW w:w="2265" w:type="dxa"/>
            <w:hideMark/>
          </w:tcPr>
          <w:p w14:paraId="5D6B2F96" w14:textId="6BBD99CF" w:rsidR="00D31309" w:rsidRPr="00353226" w:rsidRDefault="00D31309"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3825" w:type="dxa"/>
            <w:hideMark/>
          </w:tcPr>
          <w:p w14:paraId="07119E46" w14:textId="3B28A9EF" w:rsidR="00D31309" w:rsidRPr="00353226" w:rsidRDefault="00D31309"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Правове регулювання проблеми здійснюється в умовах</w:t>
            </w:r>
            <w:r w:rsidR="000D7545"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регулювання на</w:t>
            </w:r>
            <w:r w:rsidR="000D7545"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законодавчому рівні</w:t>
            </w:r>
          </w:p>
        </w:tc>
        <w:tc>
          <w:tcPr>
            <w:tcW w:w="3630" w:type="dxa"/>
            <w:hideMark/>
          </w:tcPr>
          <w:p w14:paraId="520C4CEA" w14:textId="1B7EB101" w:rsidR="00D31309" w:rsidRPr="00353226" w:rsidRDefault="00D31309"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часу, матеріальних</w:t>
            </w:r>
            <w:r w:rsidR="003353B4"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ресурсів для ознайомлення</w:t>
            </w:r>
          </w:p>
          <w:p w14:paraId="3CEF7C22" w14:textId="77777777" w:rsidR="00D31309" w:rsidRPr="00353226" w:rsidRDefault="00D31309"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із:</w:t>
            </w:r>
          </w:p>
          <w:p w14:paraId="7D81C846" w14:textId="08FDBDAD" w:rsidR="00D31309" w:rsidRPr="00353226" w:rsidRDefault="00B1711C"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чинним</w:t>
            </w:r>
            <w:r w:rsidR="00D31309" w:rsidRPr="00353226">
              <w:rPr>
                <w:rFonts w:ascii="Times New Roman" w:eastAsia="Times New Roman" w:hAnsi="Times New Roman" w:cs="Times New Roman"/>
                <w:sz w:val="28"/>
                <w:szCs w:val="28"/>
                <w:lang w:eastAsia="uk-UA"/>
              </w:rPr>
              <w:t xml:space="preserve"> законодавством</w:t>
            </w:r>
            <w:r w:rsidR="003353B4"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України щодо питань</w:t>
            </w:r>
            <w:r w:rsidR="003353B4"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здійснення інвестиційної</w:t>
            </w:r>
            <w:r w:rsidR="003353B4"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діяльності та порядком і</w:t>
            </w:r>
            <w:r w:rsidR="003353B4"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умовами проведення інвестиційних конкурсів;</w:t>
            </w:r>
          </w:p>
          <w:p w14:paraId="76ED2D59" w14:textId="1D052B69" w:rsidR="00D31309" w:rsidRPr="00353226" w:rsidRDefault="00D31309"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суттю проведення інвестиційних конкурсів </w:t>
            </w:r>
            <w:r w:rsidR="00A304B0" w:rsidRPr="00353226">
              <w:rPr>
                <w:rFonts w:ascii="Times New Roman" w:eastAsia="Times New Roman" w:hAnsi="Times New Roman" w:cs="Times New Roman"/>
                <w:sz w:val="28"/>
                <w:szCs w:val="28"/>
                <w:lang w:eastAsia="uk-UA"/>
              </w:rPr>
              <w:t xml:space="preserve">обласною радою </w:t>
            </w:r>
            <w:r w:rsidRPr="00353226">
              <w:rPr>
                <w:rFonts w:ascii="Times New Roman" w:eastAsia="Times New Roman" w:hAnsi="Times New Roman" w:cs="Times New Roman"/>
                <w:sz w:val="28"/>
                <w:szCs w:val="28"/>
                <w:lang w:eastAsia="uk-UA"/>
              </w:rPr>
              <w:t>та з визначенням послідовності дій у разі зацікавленості;</w:t>
            </w:r>
          </w:p>
          <w:p w14:paraId="3AFF804D" w14:textId="194C3303" w:rsidR="00D31309" w:rsidRPr="00353226" w:rsidRDefault="00D31309" w:rsidP="00806DDA">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отримання будь-яких роз’яснень від організаторів</w:t>
            </w:r>
            <w:r w:rsidR="00A304B0"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інвестиційних конкурсів</w:t>
            </w:r>
            <w:r w:rsidR="00A304B0" w:rsidRPr="00353226">
              <w:rPr>
                <w:rFonts w:ascii="Times New Roman" w:eastAsia="Times New Roman" w:hAnsi="Times New Roman" w:cs="Times New Roman"/>
                <w:sz w:val="28"/>
                <w:szCs w:val="28"/>
                <w:lang w:eastAsia="uk-UA"/>
              </w:rPr>
              <w:t>.</w:t>
            </w:r>
          </w:p>
        </w:tc>
      </w:tr>
      <w:tr w:rsidR="00FE5453" w:rsidRPr="00353226" w14:paraId="22E8A420" w14:textId="77777777" w:rsidTr="00D84DF2">
        <w:tc>
          <w:tcPr>
            <w:tcW w:w="2265" w:type="dxa"/>
            <w:hideMark/>
          </w:tcPr>
          <w:p w14:paraId="39800228" w14:textId="3AD57CBC" w:rsidR="00D31309" w:rsidRPr="00353226" w:rsidRDefault="00D31309"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3825" w:type="dxa"/>
            <w:hideMark/>
          </w:tcPr>
          <w:p w14:paraId="6B8489D2" w14:textId="0951AB97" w:rsidR="00D31309" w:rsidRPr="00353226" w:rsidRDefault="00D31309"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Встановлюються прозорі</w:t>
            </w:r>
            <w:r w:rsidR="00B1711C">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та законодавчо обґрунтовані умови щодо питань</w:t>
            </w:r>
            <w:r w:rsidR="000D7545"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участі в інвестиційних</w:t>
            </w:r>
            <w:r w:rsidR="000D7545"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конкурсах на конкурентних засадах; можливість додаткового розвитку</w:t>
            </w:r>
            <w:r w:rsidR="000D7545"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власного бізнесу</w:t>
            </w:r>
          </w:p>
        </w:tc>
        <w:tc>
          <w:tcPr>
            <w:tcW w:w="3630" w:type="dxa"/>
            <w:hideMark/>
          </w:tcPr>
          <w:p w14:paraId="56A82523" w14:textId="56746C5F" w:rsidR="00D31309" w:rsidRPr="00353226" w:rsidRDefault="00D31309"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Сумарні витрати суб’єктів великого, середнього та малого підприємництва:</w:t>
            </w:r>
          </w:p>
          <w:p w14:paraId="3B05E0F2" w14:textId="546C2156" w:rsidR="00D31309" w:rsidRPr="00353226" w:rsidRDefault="001B3E46"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лише сума реєстраційного внеску (</w:t>
            </w:r>
            <w:r w:rsidR="00713E4D" w:rsidRPr="00353226">
              <w:rPr>
                <w:rFonts w:ascii="Times New Roman" w:eastAsia="Times New Roman" w:hAnsi="Times New Roman" w:cs="Times New Roman"/>
                <w:sz w:val="28"/>
                <w:szCs w:val="28"/>
                <w:lang w:eastAsia="uk-UA"/>
              </w:rPr>
              <w:t>1700 грн</w:t>
            </w:r>
            <w:r w:rsidRPr="00353226">
              <w:rPr>
                <w:rFonts w:ascii="Times New Roman" w:eastAsia="Times New Roman" w:hAnsi="Times New Roman" w:cs="Times New Roman"/>
                <w:sz w:val="28"/>
                <w:szCs w:val="28"/>
                <w:lang w:eastAsia="uk-UA"/>
              </w:rPr>
              <w:t xml:space="preserve">) та витрати на виготовлення конкурсної документації в </w:t>
            </w:r>
            <w:r w:rsidRPr="00353226">
              <w:rPr>
                <w:rFonts w:ascii="Times New Roman" w:eastAsia="Times New Roman" w:hAnsi="Times New Roman" w:cs="Times New Roman"/>
                <w:sz w:val="28"/>
                <w:szCs w:val="28"/>
                <w:lang w:eastAsia="uk-UA"/>
              </w:rPr>
              <w:lastRenderedPageBreak/>
              <w:t>грн</w:t>
            </w:r>
            <w:r w:rsidR="00B1711C">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(процедури отримання інформації про вимоги регулювання та організація їх виконання)</w:t>
            </w:r>
            <w:r w:rsidRPr="00353226">
              <w:rPr>
                <w:rFonts w:ascii="Times New Roman" w:eastAsia="Times New Roman" w:hAnsi="Times New Roman" w:cs="Times New Roman"/>
                <w:sz w:val="28"/>
                <w:szCs w:val="28"/>
                <w:lang w:eastAsia="uk-UA"/>
              </w:rPr>
              <w:t>:</w:t>
            </w:r>
          </w:p>
          <w:p w14:paraId="3E1ABD9A" w14:textId="1121C1A8" w:rsidR="00D31309" w:rsidRPr="00353226" w:rsidRDefault="00B1711C" w:rsidP="00DF6A51">
            <w:pPr>
              <w:tabs>
                <w:tab w:val="num" w:pos="720"/>
              </w:tabs>
              <w:spacing w:after="0" w:line="240" w:lineRule="auto"/>
              <w:ind w:left="127" w:right="12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D31309" w:rsidRPr="00353226">
              <w:rPr>
                <w:rFonts w:ascii="Times New Roman" w:eastAsia="Times New Roman" w:hAnsi="Times New Roman" w:cs="Times New Roman"/>
                <w:sz w:val="28"/>
                <w:szCs w:val="28"/>
                <w:lang w:eastAsia="uk-UA"/>
              </w:rPr>
              <w:t xml:space="preserve">знайомлення з </w:t>
            </w:r>
            <w:proofErr w:type="spellStart"/>
            <w:r w:rsidR="00A27923">
              <w:rPr>
                <w:rFonts w:ascii="Times New Roman" w:eastAsia="Times New Roman" w:hAnsi="Times New Roman" w:cs="Times New Roman"/>
                <w:sz w:val="28"/>
                <w:szCs w:val="28"/>
                <w:lang w:eastAsia="uk-UA"/>
              </w:rPr>
              <w:t>проєкт</w:t>
            </w:r>
            <w:r w:rsidR="00D31309" w:rsidRPr="00353226">
              <w:rPr>
                <w:rFonts w:ascii="Times New Roman" w:eastAsia="Times New Roman" w:hAnsi="Times New Roman" w:cs="Times New Roman"/>
                <w:sz w:val="28"/>
                <w:szCs w:val="28"/>
                <w:lang w:eastAsia="uk-UA"/>
              </w:rPr>
              <w:t>ом</w:t>
            </w:r>
            <w:proofErr w:type="spellEnd"/>
            <w:r w:rsidR="00C83165"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РА; у разі зацікавленості –</w:t>
            </w:r>
            <w:r w:rsidR="00C83165"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участь в обговоренні; у разі</w:t>
            </w:r>
            <w:r w:rsidR="00C83165"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участі у конкурсі – підготовка</w:t>
            </w:r>
            <w:r w:rsidR="00C83165"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конкурсної документації,</w:t>
            </w:r>
            <w:r w:rsidR="00C83165"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здійснення реєстраційного</w:t>
            </w:r>
            <w:r w:rsidR="00C83165"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внеску, у разі перемоги у</w:t>
            </w:r>
            <w:r w:rsidR="00C83165"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конкурсі – відшкодування</w:t>
            </w:r>
            <w:r w:rsidR="00C83165" w:rsidRPr="00353226">
              <w:rPr>
                <w:rFonts w:ascii="Times New Roman" w:eastAsia="Times New Roman" w:hAnsi="Times New Roman" w:cs="Times New Roman"/>
                <w:sz w:val="28"/>
                <w:szCs w:val="28"/>
                <w:lang w:eastAsia="uk-UA"/>
              </w:rPr>
              <w:t xml:space="preserve"> </w:t>
            </w:r>
            <w:r w:rsidR="00D31309" w:rsidRPr="00353226">
              <w:rPr>
                <w:rFonts w:ascii="Times New Roman" w:eastAsia="Times New Roman" w:hAnsi="Times New Roman" w:cs="Times New Roman"/>
                <w:sz w:val="28"/>
                <w:szCs w:val="28"/>
                <w:lang w:eastAsia="uk-UA"/>
              </w:rPr>
              <w:t>витрат організаторам конкурс</w:t>
            </w:r>
            <w:r w:rsidR="00C83165"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тощо</w:t>
            </w:r>
          </w:p>
        </w:tc>
      </w:tr>
    </w:tbl>
    <w:p w14:paraId="51ED17AC" w14:textId="570F0A8B"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FB1F63B" w14:textId="1A0E0EF1"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Оцінку впливу на сферу інтересів суб’єктів господарювання великого і середнього підприємництва внаслідок дії регуляторного </w:t>
      </w:r>
      <w:proofErr w:type="spellStart"/>
      <w:r w:rsidRPr="00353226">
        <w:rPr>
          <w:rFonts w:ascii="Times New Roman" w:eastAsia="Times New Roman" w:hAnsi="Times New Roman" w:cs="Times New Roman"/>
          <w:sz w:val="28"/>
          <w:szCs w:val="28"/>
          <w:lang w:eastAsia="uk-UA"/>
        </w:rPr>
        <w:t>акт</w:t>
      </w:r>
      <w:r w:rsidR="00B1711C">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визначено нижче.</w:t>
      </w:r>
    </w:p>
    <w:p w14:paraId="393FF99E"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6658077A" w14:textId="6C8C01F7" w:rsidR="00D31309" w:rsidRDefault="00D31309" w:rsidP="001B3E46">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w:t>
      </w:r>
      <w:r w:rsidRPr="00353226">
        <w:rPr>
          <w:rFonts w:ascii="Times New Roman" w:eastAsia="Times New Roman" w:hAnsi="Times New Roman" w:cs="Times New Roman"/>
          <w:sz w:val="28"/>
          <w:szCs w:val="28"/>
          <w:lang w:eastAsia="uk-UA"/>
        </w:rPr>
        <w:br/>
        <w:t>на одного суб’єкта господарювання великого і</w:t>
      </w:r>
      <w:r w:rsidR="00806DDA">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середнього підприємництва, які виникають</w:t>
      </w:r>
      <w:r w:rsidR="00806DDA">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внаслідок дії регуляторного </w:t>
      </w:r>
      <w:proofErr w:type="spellStart"/>
      <w:r w:rsidRPr="00353226">
        <w:rPr>
          <w:rFonts w:ascii="Times New Roman" w:eastAsia="Times New Roman" w:hAnsi="Times New Roman" w:cs="Times New Roman"/>
          <w:sz w:val="28"/>
          <w:szCs w:val="28"/>
          <w:lang w:eastAsia="uk-UA"/>
        </w:rPr>
        <w:t>акт</w:t>
      </w:r>
      <w:r w:rsidR="00B1711C">
        <w:rPr>
          <w:rFonts w:ascii="Times New Roman" w:eastAsia="Times New Roman" w:hAnsi="Times New Roman" w:cs="Times New Roman"/>
          <w:sz w:val="28"/>
          <w:szCs w:val="28"/>
          <w:lang w:eastAsia="uk-UA"/>
        </w:rPr>
        <w:t>а</w:t>
      </w:r>
      <w:proofErr w:type="spellEnd"/>
    </w:p>
    <w:p w14:paraId="52345505" w14:textId="77777777" w:rsidR="00806DDA" w:rsidRPr="00353226" w:rsidRDefault="00806DDA" w:rsidP="001B3E46">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9"/>
        <w:gridCol w:w="5739"/>
        <w:gridCol w:w="1459"/>
        <w:gridCol w:w="1556"/>
      </w:tblGrid>
      <w:tr w:rsidR="00FE5453" w:rsidRPr="00353226" w14:paraId="146E7972" w14:textId="77777777" w:rsidTr="00806DDA">
        <w:trPr>
          <w:tblHeader/>
        </w:trPr>
        <w:tc>
          <w:tcPr>
            <w:tcW w:w="400" w:type="pct"/>
            <w:hideMark/>
          </w:tcPr>
          <w:p w14:paraId="5A23AE6F" w14:textId="77777777" w:rsidR="00D31309" w:rsidRPr="00353226" w:rsidRDefault="00D31309" w:rsidP="00B1711C">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п/п</w:t>
            </w:r>
          </w:p>
        </w:tc>
        <w:tc>
          <w:tcPr>
            <w:tcW w:w="2950" w:type="pct"/>
            <w:hideMark/>
          </w:tcPr>
          <w:p w14:paraId="25E7AD5F" w14:textId="77777777" w:rsidR="00D31309" w:rsidRPr="00353226" w:rsidRDefault="00D31309" w:rsidP="005C31BA">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w:t>
            </w:r>
          </w:p>
        </w:tc>
        <w:tc>
          <w:tcPr>
            <w:tcW w:w="750" w:type="pct"/>
            <w:hideMark/>
          </w:tcPr>
          <w:p w14:paraId="43F2CF35" w14:textId="77777777" w:rsidR="00D31309" w:rsidRPr="00353226" w:rsidRDefault="00D31309" w:rsidP="005C31BA">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 перший рік</w:t>
            </w:r>
          </w:p>
        </w:tc>
        <w:tc>
          <w:tcPr>
            <w:tcW w:w="800" w:type="pct"/>
            <w:hideMark/>
          </w:tcPr>
          <w:p w14:paraId="5503F8D9" w14:textId="77777777" w:rsidR="00D31309" w:rsidRPr="00353226" w:rsidRDefault="00D31309" w:rsidP="005C31BA">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 п’ять років</w:t>
            </w:r>
          </w:p>
        </w:tc>
      </w:tr>
      <w:tr w:rsidR="00FE5453" w:rsidRPr="00353226" w14:paraId="0F02A190" w14:textId="77777777" w:rsidTr="00AC1AFD">
        <w:tc>
          <w:tcPr>
            <w:tcW w:w="400" w:type="pct"/>
            <w:hideMark/>
          </w:tcPr>
          <w:p w14:paraId="6D35D15E"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w:t>
            </w:r>
          </w:p>
        </w:tc>
        <w:tc>
          <w:tcPr>
            <w:tcW w:w="2950" w:type="pct"/>
            <w:hideMark/>
          </w:tcPr>
          <w:p w14:paraId="44AE03E0" w14:textId="77777777"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50" w:type="pct"/>
            <w:hideMark/>
          </w:tcPr>
          <w:p w14:paraId="62D7849C"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01074585"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22EE286B" w14:textId="77777777" w:rsidTr="00AC1AFD">
        <w:tc>
          <w:tcPr>
            <w:tcW w:w="400" w:type="pct"/>
            <w:hideMark/>
          </w:tcPr>
          <w:p w14:paraId="72FCC529"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p>
        </w:tc>
        <w:tc>
          <w:tcPr>
            <w:tcW w:w="2950" w:type="pct"/>
            <w:hideMark/>
          </w:tcPr>
          <w:p w14:paraId="6624B5E8" w14:textId="77777777"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750" w:type="pct"/>
            <w:hideMark/>
          </w:tcPr>
          <w:p w14:paraId="29637F31"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69134294"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6E26A709" w14:textId="77777777" w:rsidTr="00AC1AFD">
        <w:tc>
          <w:tcPr>
            <w:tcW w:w="400" w:type="pct"/>
            <w:hideMark/>
          </w:tcPr>
          <w:p w14:paraId="259165FE"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w:t>
            </w:r>
          </w:p>
        </w:tc>
        <w:tc>
          <w:tcPr>
            <w:tcW w:w="2950" w:type="pct"/>
            <w:hideMark/>
          </w:tcPr>
          <w:p w14:paraId="560281EF" w14:textId="77777777"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750" w:type="pct"/>
            <w:hideMark/>
          </w:tcPr>
          <w:p w14:paraId="393FA4A9"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599CC461"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32027DCC" w14:textId="77777777" w:rsidTr="00AC1AFD">
        <w:tc>
          <w:tcPr>
            <w:tcW w:w="400" w:type="pct"/>
            <w:hideMark/>
          </w:tcPr>
          <w:p w14:paraId="5BE2F064"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w:t>
            </w:r>
          </w:p>
        </w:tc>
        <w:tc>
          <w:tcPr>
            <w:tcW w:w="2950" w:type="pct"/>
            <w:hideMark/>
          </w:tcPr>
          <w:p w14:paraId="2C2D0A5D" w14:textId="77777777"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50" w:type="pct"/>
            <w:hideMark/>
          </w:tcPr>
          <w:p w14:paraId="56F36A0D"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53384D83"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61D53225" w14:textId="77777777" w:rsidTr="00AC1AFD">
        <w:tc>
          <w:tcPr>
            <w:tcW w:w="400" w:type="pct"/>
            <w:hideMark/>
          </w:tcPr>
          <w:p w14:paraId="24A0C178"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5</w:t>
            </w:r>
          </w:p>
        </w:tc>
        <w:tc>
          <w:tcPr>
            <w:tcW w:w="2950" w:type="pct"/>
            <w:hideMark/>
          </w:tcPr>
          <w:p w14:paraId="462AE193" w14:textId="77777777"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w:t>
            </w:r>
            <w:r w:rsidRPr="00353226">
              <w:rPr>
                <w:rFonts w:ascii="Times New Roman" w:eastAsia="Times New Roman" w:hAnsi="Times New Roman" w:cs="Times New Roman"/>
                <w:sz w:val="28"/>
                <w:szCs w:val="28"/>
                <w:lang w:eastAsia="uk-UA"/>
              </w:rPr>
              <w:lastRenderedPageBreak/>
              <w:t>сертифікації, атестації тощо) та інших послуг (проведення наукових, інших експертиз, страхування тощо), гривень</w:t>
            </w:r>
          </w:p>
        </w:tc>
        <w:tc>
          <w:tcPr>
            <w:tcW w:w="750" w:type="pct"/>
            <w:hideMark/>
          </w:tcPr>
          <w:p w14:paraId="761C9B17"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w:t>
            </w:r>
          </w:p>
        </w:tc>
        <w:tc>
          <w:tcPr>
            <w:tcW w:w="800" w:type="pct"/>
            <w:hideMark/>
          </w:tcPr>
          <w:p w14:paraId="4276C7A1"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1B8BEBB9" w14:textId="77777777" w:rsidTr="00AC1AFD">
        <w:tc>
          <w:tcPr>
            <w:tcW w:w="400" w:type="pct"/>
            <w:hideMark/>
          </w:tcPr>
          <w:p w14:paraId="4AF19A4B"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6</w:t>
            </w:r>
          </w:p>
        </w:tc>
        <w:tc>
          <w:tcPr>
            <w:tcW w:w="2950" w:type="pct"/>
            <w:hideMark/>
          </w:tcPr>
          <w:p w14:paraId="31B91BD2" w14:textId="77777777"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на оборотні активи (матеріали, канцелярські товари тощо), гривень</w:t>
            </w:r>
          </w:p>
        </w:tc>
        <w:tc>
          <w:tcPr>
            <w:tcW w:w="750" w:type="pct"/>
            <w:hideMark/>
          </w:tcPr>
          <w:p w14:paraId="256D0256" w14:textId="0759006C" w:rsidR="00D31309" w:rsidRPr="00353226" w:rsidRDefault="001B3E46"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w:t>
            </w:r>
            <w:r w:rsidR="00D31309" w:rsidRPr="00353226">
              <w:rPr>
                <w:rFonts w:ascii="Times New Roman" w:eastAsia="Times New Roman" w:hAnsi="Times New Roman" w:cs="Times New Roman"/>
                <w:sz w:val="28"/>
                <w:szCs w:val="28"/>
                <w:lang w:eastAsia="uk-UA"/>
              </w:rPr>
              <w:t>00,0</w:t>
            </w:r>
          </w:p>
        </w:tc>
        <w:tc>
          <w:tcPr>
            <w:tcW w:w="800" w:type="pct"/>
            <w:hideMark/>
          </w:tcPr>
          <w:p w14:paraId="61FF55D0" w14:textId="39272560" w:rsidR="00D31309" w:rsidRPr="00353226" w:rsidRDefault="001B3E46"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r w:rsidR="00D31309" w:rsidRPr="00353226">
              <w:rPr>
                <w:rFonts w:ascii="Times New Roman" w:eastAsia="Times New Roman" w:hAnsi="Times New Roman" w:cs="Times New Roman"/>
                <w:sz w:val="28"/>
                <w:szCs w:val="28"/>
                <w:lang w:eastAsia="uk-UA"/>
              </w:rPr>
              <w:t>000,0</w:t>
            </w:r>
          </w:p>
        </w:tc>
      </w:tr>
      <w:tr w:rsidR="00FE5453" w:rsidRPr="00353226" w14:paraId="707274B7" w14:textId="77777777" w:rsidTr="00AC1AFD">
        <w:tc>
          <w:tcPr>
            <w:tcW w:w="400" w:type="pct"/>
            <w:hideMark/>
          </w:tcPr>
          <w:p w14:paraId="61DEE5E8"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7</w:t>
            </w:r>
          </w:p>
        </w:tc>
        <w:tc>
          <w:tcPr>
            <w:tcW w:w="2950" w:type="pct"/>
            <w:hideMark/>
          </w:tcPr>
          <w:p w14:paraId="3F26DCFB" w14:textId="77777777"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Витрати, пов’язані із </w:t>
            </w:r>
            <w:proofErr w:type="spellStart"/>
            <w:r w:rsidRPr="00353226">
              <w:rPr>
                <w:rFonts w:ascii="Times New Roman" w:eastAsia="Times New Roman" w:hAnsi="Times New Roman" w:cs="Times New Roman"/>
                <w:sz w:val="28"/>
                <w:szCs w:val="28"/>
                <w:lang w:eastAsia="uk-UA"/>
              </w:rPr>
              <w:t>наймом</w:t>
            </w:r>
            <w:proofErr w:type="spellEnd"/>
            <w:r w:rsidRPr="00353226">
              <w:rPr>
                <w:rFonts w:ascii="Times New Roman" w:eastAsia="Times New Roman" w:hAnsi="Times New Roman" w:cs="Times New Roman"/>
                <w:sz w:val="28"/>
                <w:szCs w:val="28"/>
                <w:lang w:eastAsia="uk-UA"/>
              </w:rPr>
              <w:t xml:space="preserve"> додаткового персоналу, гривень</w:t>
            </w:r>
          </w:p>
        </w:tc>
        <w:tc>
          <w:tcPr>
            <w:tcW w:w="750" w:type="pct"/>
            <w:hideMark/>
          </w:tcPr>
          <w:p w14:paraId="50F87202"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800" w:type="pct"/>
            <w:hideMark/>
          </w:tcPr>
          <w:p w14:paraId="663A94FC"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3064A969" w14:textId="77777777" w:rsidTr="00AC1AFD">
        <w:tc>
          <w:tcPr>
            <w:tcW w:w="400" w:type="pct"/>
            <w:vMerge w:val="restart"/>
            <w:hideMark/>
          </w:tcPr>
          <w:p w14:paraId="71F48345"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8</w:t>
            </w:r>
          </w:p>
        </w:tc>
        <w:tc>
          <w:tcPr>
            <w:tcW w:w="2950" w:type="pct"/>
            <w:hideMark/>
          </w:tcPr>
          <w:p w14:paraId="4C5CD265" w14:textId="5F832FC5"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Інше (уточнити), гривень</w:t>
            </w:r>
            <w:r w:rsidR="001309BA">
              <w:rPr>
                <w:rFonts w:ascii="Times New Roman" w:eastAsia="Times New Roman" w:hAnsi="Times New Roman" w:cs="Times New Roman"/>
                <w:sz w:val="28"/>
                <w:szCs w:val="28"/>
                <w:lang w:eastAsia="uk-UA"/>
              </w:rPr>
              <w:t>:</w:t>
            </w:r>
          </w:p>
        </w:tc>
        <w:tc>
          <w:tcPr>
            <w:tcW w:w="750" w:type="pct"/>
            <w:hideMark/>
          </w:tcPr>
          <w:p w14:paraId="20004EED"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2 200,0</w:t>
            </w:r>
          </w:p>
        </w:tc>
        <w:tc>
          <w:tcPr>
            <w:tcW w:w="800" w:type="pct"/>
            <w:hideMark/>
          </w:tcPr>
          <w:p w14:paraId="46E09298"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11 000,0</w:t>
            </w:r>
          </w:p>
        </w:tc>
      </w:tr>
      <w:tr w:rsidR="00FE5453" w:rsidRPr="00353226" w14:paraId="729595F2" w14:textId="77777777" w:rsidTr="00AC1AFD">
        <w:tc>
          <w:tcPr>
            <w:tcW w:w="0" w:type="auto"/>
            <w:vMerge/>
            <w:hideMark/>
          </w:tcPr>
          <w:p w14:paraId="20C3F2F8"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p>
        </w:tc>
        <w:tc>
          <w:tcPr>
            <w:tcW w:w="2950" w:type="pct"/>
            <w:hideMark/>
          </w:tcPr>
          <w:p w14:paraId="184CD50F" w14:textId="7DD70E3A"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на послуги нотаріус</w:t>
            </w:r>
            <w:r w:rsidR="00B1711C">
              <w:rPr>
                <w:rFonts w:ascii="Times New Roman" w:eastAsia="Times New Roman" w:hAnsi="Times New Roman" w:cs="Times New Roman"/>
                <w:sz w:val="28"/>
                <w:szCs w:val="28"/>
                <w:lang w:eastAsia="uk-UA"/>
              </w:rPr>
              <w:t>а;</w:t>
            </w:r>
          </w:p>
        </w:tc>
        <w:tc>
          <w:tcPr>
            <w:tcW w:w="750" w:type="pct"/>
            <w:hideMark/>
          </w:tcPr>
          <w:p w14:paraId="5696666E"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500,0</w:t>
            </w:r>
          </w:p>
        </w:tc>
        <w:tc>
          <w:tcPr>
            <w:tcW w:w="800" w:type="pct"/>
            <w:hideMark/>
          </w:tcPr>
          <w:p w14:paraId="62E47CD3"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2 500,0</w:t>
            </w:r>
          </w:p>
        </w:tc>
      </w:tr>
      <w:tr w:rsidR="00FE5453" w:rsidRPr="00353226" w14:paraId="215DC519" w14:textId="77777777" w:rsidTr="00AC1AFD">
        <w:tc>
          <w:tcPr>
            <w:tcW w:w="0" w:type="auto"/>
            <w:vMerge/>
            <w:hideMark/>
          </w:tcPr>
          <w:p w14:paraId="6FA6694F"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p>
        </w:tc>
        <w:tc>
          <w:tcPr>
            <w:tcW w:w="2950" w:type="pct"/>
            <w:hideMark/>
          </w:tcPr>
          <w:p w14:paraId="5E22FA67" w14:textId="68A2F6B1"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витрати на реєстраційний внесок інвестиційного конкурсу</w:t>
            </w:r>
            <w:r w:rsidR="006B6E9E">
              <w:rPr>
                <w:rFonts w:ascii="Times New Roman" w:eastAsia="Times New Roman" w:hAnsi="Times New Roman" w:cs="Times New Roman"/>
                <w:sz w:val="28"/>
                <w:szCs w:val="28"/>
                <w:lang w:eastAsia="uk-UA"/>
              </w:rPr>
              <w:t>.</w:t>
            </w:r>
          </w:p>
        </w:tc>
        <w:tc>
          <w:tcPr>
            <w:tcW w:w="750" w:type="pct"/>
            <w:hideMark/>
          </w:tcPr>
          <w:p w14:paraId="7EED213F"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1 700,0</w:t>
            </w:r>
          </w:p>
        </w:tc>
        <w:tc>
          <w:tcPr>
            <w:tcW w:w="800" w:type="pct"/>
            <w:hideMark/>
          </w:tcPr>
          <w:p w14:paraId="6A217A4D"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8 500,0</w:t>
            </w:r>
          </w:p>
        </w:tc>
      </w:tr>
      <w:tr w:rsidR="00FE5453" w:rsidRPr="00353226" w14:paraId="277F578F" w14:textId="77777777" w:rsidTr="00AC1AFD">
        <w:tc>
          <w:tcPr>
            <w:tcW w:w="400" w:type="pct"/>
            <w:hideMark/>
          </w:tcPr>
          <w:p w14:paraId="255F23DB"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9</w:t>
            </w:r>
          </w:p>
        </w:tc>
        <w:tc>
          <w:tcPr>
            <w:tcW w:w="2950" w:type="pct"/>
            <w:hideMark/>
          </w:tcPr>
          <w:p w14:paraId="4DEF3EE2" w14:textId="3869EC50"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РАЗОМ (сума рядків: 1 + 2 + 3 + 4 + 5 + 6 + 7 + 8), гривень</w:t>
            </w:r>
          </w:p>
        </w:tc>
        <w:tc>
          <w:tcPr>
            <w:tcW w:w="750" w:type="pct"/>
            <w:hideMark/>
          </w:tcPr>
          <w:p w14:paraId="6E4C3206" w14:textId="3E634FCB"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1309BA">
              <w:rPr>
                <w:rFonts w:ascii="Times New Roman" w:eastAsia="Times New Roman" w:hAnsi="Times New Roman" w:cs="Times New Roman"/>
                <w:color w:val="00B050"/>
                <w:sz w:val="28"/>
                <w:szCs w:val="28"/>
                <w:lang w:eastAsia="uk-UA"/>
              </w:rPr>
              <w:t>2 </w:t>
            </w:r>
            <w:r w:rsidR="001309BA" w:rsidRPr="001309BA">
              <w:rPr>
                <w:rFonts w:ascii="Times New Roman" w:eastAsia="Times New Roman" w:hAnsi="Times New Roman" w:cs="Times New Roman"/>
                <w:color w:val="00B050"/>
                <w:sz w:val="28"/>
                <w:szCs w:val="28"/>
                <w:lang w:eastAsia="uk-UA"/>
              </w:rPr>
              <w:t>6</w:t>
            </w:r>
            <w:r w:rsidRPr="001309BA">
              <w:rPr>
                <w:rFonts w:ascii="Times New Roman" w:eastAsia="Times New Roman" w:hAnsi="Times New Roman" w:cs="Times New Roman"/>
                <w:color w:val="00B050"/>
                <w:sz w:val="28"/>
                <w:szCs w:val="28"/>
                <w:lang w:eastAsia="uk-UA"/>
              </w:rPr>
              <w:t>00,</w:t>
            </w:r>
            <w:r w:rsidRPr="00353226">
              <w:rPr>
                <w:rFonts w:ascii="Times New Roman" w:eastAsia="Times New Roman" w:hAnsi="Times New Roman" w:cs="Times New Roman"/>
                <w:sz w:val="28"/>
                <w:szCs w:val="28"/>
                <w:lang w:eastAsia="uk-UA"/>
              </w:rPr>
              <w:t>0</w:t>
            </w:r>
          </w:p>
        </w:tc>
        <w:tc>
          <w:tcPr>
            <w:tcW w:w="800" w:type="pct"/>
            <w:hideMark/>
          </w:tcPr>
          <w:p w14:paraId="7C280CC8" w14:textId="484D531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5C31BA">
              <w:rPr>
                <w:rFonts w:ascii="Times New Roman" w:eastAsia="Times New Roman" w:hAnsi="Times New Roman" w:cs="Times New Roman"/>
                <w:color w:val="00B050"/>
                <w:sz w:val="28"/>
                <w:szCs w:val="28"/>
                <w:lang w:eastAsia="uk-UA"/>
              </w:rPr>
              <w:t>1</w:t>
            </w:r>
            <w:r w:rsidR="005C31BA" w:rsidRPr="005C31BA">
              <w:rPr>
                <w:rFonts w:ascii="Times New Roman" w:eastAsia="Times New Roman" w:hAnsi="Times New Roman" w:cs="Times New Roman"/>
                <w:color w:val="00B050"/>
                <w:sz w:val="28"/>
                <w:szCs w:val="28"/>
                <w:lang w:eastAsia="uk-UA"/>
              </w:rPr>
              <w:t>3</w:t>
            </w:r>
            <w:r w:rsidRPr="005C31BA">
              <w:rPr>
                <w:rFonts w:ascii="Times New Roman" w:eastAsia="Times New Roman" w:hAnsi="Times New Roman" w:cs="Times New Roman"/>
                <w:color w:val="00B050"/>
                <w:sz w:val="28"/>
                <w:szCs w:val="28"/>
                <w:lang w:eastAsia="uk-UA"/>
              </w:rPr>
              <w:t> 000,0</w:t>
            </w:r>
          </w:p>
        </w:tc>
      </w:tr>
      <w:tr w:rsidR="00FE5453" w:rsidRPr="00353226" w14:paraId="2F1C348D" w14:textId="77777777" w:rsidTr="00AC1AFD">
        <w:tc>
          <w:tcPr>
            <w:tcW w:w="400" w:type="pct"/>
            <w:hideMark/>
          </w:tcPr>
          <w:p w14:paraId="5B4EC903"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w:t>
            </w:r>
          </w:p>
        </w:tc>
        <w:tc>
          <w:tcPr>
            <w:tcW w:w="2950" w:type="pct"/>
            <w:hideMark/>
          </w:tcPr>
          <w:p w14:paraId="78825D8A" w14:textId="68F736B7"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750" w:type="pct"/>
            <w:hideMark/>
          </w:tcPr>
          <w:p w14:paraId="3C4B7516" w14:textId="70A37A2A" w:rsidR="00D31309" w:rsidRPr="00353226" w:rsidRDefault="00FD7573"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357</w:t>
            </w:r>
          </w:p>
        </w:tc>
        <w:tc>
          <w:tcPr>
            <w:tcW w:w="800" w:type="pct"/>
            <w:hideMark/>
          </w:tcPr>
          <w:p w14:paraId="35D7B3DF" w14:textId="05950CBE" w:rsidR="00D31309" w:rsidRPr="00353226" w:rsidRDefault="00FD7573"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357</w:t>
            </w:r>
          </w:p>
        </w:tc>
      </w:tr>
      <w:tr w:rsidR="00FE5453" w:rsidRPr="00353226" w14:paraId="3632FDEC" w14:textId="77777777" w:rsidTr="00AC1AFD">
        <w:tc>
          <w:tcPr>
            <w:tcW w:w="400" w:type="pct"/>
            <w:hideMark/>
          </w:tcPr>
          <w:p w14:paraId="6818C416" w14:textId="77777777" w:rsidR="00D31309" w:rsidRPr="00353226" w:rsidRDefault="00D31309" w:rsidP="00AC1AFD">
            <w:pPr>
              <w:tabs>
                <w:tab w:val="num" w:pos="720"/>
              </w:tabs>
              <w:spacing w:after="0" w:line="240" w:lineRule="auto"/>
              <w:ind w:firstLine="122"/>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11</w:t>
            </w:r>
          </w:p>
        </w:tc>
        <w:tc>
          <w:tcPr>
            <w:tcW w:w="2950" w:type="pct"/>
            <w:hideMark/>
          </w:tcPr>
          <w:p w14:paraId="1927690B" w14:textId="2B46A1C1" w:rsidR="00D31309" w:rsidRPr="00353226" w:rsidRDefault="00D31309" w:rsidP="00AC1AFD">
            <w:pPr>
              <w:tabs>
                <w:tab w:val="num" w:pos="720"/>
              </w:tabs>
              <w:spacing w:after="0" w:line="240" w:lineRule="auto"/>
              <w:ind w:left="57" w:right="131"/>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w:t>
            </w:r>
            <w:r w:rsidR="006B6E9E">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10), гривень</w:t>
            </w:r>
          </w:p>
        </w:tc>
        <w:tc>
          <w:tcPr>
            <w:tcW w:w="750" w:type="pct"/>
            <w:hideMark/>
          </w:tcPr>
          <w:p w14:paraId="17F597CD" w14:textId="1B2E3749" w:rsidR="00D31309" w:rsidRPr="005C31BA" w:rsidRDefault="005C31BA" w:rsidP="00AC1AFD">
            <w:pPr>
              <w:tabs>
                <w:tab w:val="num" w:pos="720"/>
              </w:tabs>
              <w:spacing w:after="0" w:line="240" w:lineRule="auto"/>
              <w:ind w:firstLine="122"/>
              <w:rPr>
                <w:rFonts w:ascii="Times New Roman" w:eastAsia="Times New Roman" w:hAnsi="Times New Roman" w:cs="Times New Roman"/>
                <w:color w:val="00B050"/>
                <w:sz w:val="28"/>
                <w:szCs w:val="28"/>
                <w:lang w:eastAsia="uk-UA"/>
              </w:rPr>
            </w:pPr>
            <w:r w:rsidRPr="005C31BA">
              <w:rPr>
                <w:rFonts w:ascii="Times New Roman" w:eastAsia="Times New Roman" w:hAnsi="Times New Roman" w:cs="Times New Roman"/>
                <w:color w:val="00B050"/>
                <w:sz w:val="28"/>
                <w:szCs w:val="28"/>
                <w:lang w:eastAsia="uk-UA"/>
              </w:rPr>
              <w:t>928200</w:t>
            </w:r>
            <w:r w:rsidR="00D31309" w:rsidRPr="005C31BA">
              <w:rPr>
                <w:rFonts w:ascii="Times New Roman" w:eastAsia="Times New Roman" w:hAnsi="Times New Roman" w:cs="Times New Roman"/>
                <w:color w:val="00B050"/>
                <w:sz w:val="28"/>
                <w:szCs w:val="28"/>
                <w:lang w:eastAsia="uk-UA"/>
              </w:rPr>
              <w:t>,0</w:t>
            </w:r>
          </w:p>
        </w:tc>
        <w:tc>
          <w:tcPr>
            <w:tcW w:w="800" w:type="pct"/>
            <w:hideMark/>
          </w:tcPr>
          <w:p w14:paraId="43CD4DEB" w14:textId="72CC5F70" w:rsidR="00D31309" w:rsidRPr="005C31BA" w:rsidRDefault="005C31BA" w:rsidP="00AC1AFD">
            <w:pPr>
              <w:tabs>
                <w:tab w:val="num" w:pos="720"/>
              </w:tabs>
              <w:spacing w:after="0" w:line="240" w:lineRule="auto"/>
              <w:ind w:firstLine="122"/>
              <w:rPr>
                <w:rFonts w:ascii="Times New Roman" w:eastAsia="Times New Roman" w:hAnsi="Times New Roman" w:cs="Times New Roman"/>
                <w:color w:val="00B050"/>
                <w:sz w:val="28"/>
                <w:szCs w:val="28"/>
                <w:lang w:eastAsia="uk-UA"/>
              </w:rPr>
            </w:pPr>
            <w:r w:rsidRPr="005C31BA">
              <w:rPr>
                <w:rFonts w:ascii="Times New Roman" w:eastAsia="Times New Roman" w:hAnsi="Times New Roman" w:cs="Times New Roman"/>
                <w:color w:val="00B050"/>
                <w:sz w:val="28"/>
                <w:szCs w:val="28"/>
                <w:lang w:eastAsia="uk-UA"/>
              </w:rPr>
              <w:t>4641000</w:t>
            </w:r>
            <w:r w:rsidR="00D31309" w:rsidRPr="005C31BA">
              <w:rPr>
                <w:rFonts w:ascii="Times New Roman" w:eastAsia="Times New Roman" w:hAnsi="Times New Roman" w:cs="Times New Roman"/>
                <w:color w:val="00B050"/>
                <w:sz w:val="28"/>
                <w:szCs w:val="28"/>
                <w:lang w:eastAsia="uk-UA"/>
              </w:rPr>
              <w:t>,0</w:t>
            </w:r>
          </w:p>
        </w:tc>
      </w:tr>
    </w:tbl>
    <w:p w14:paraId="5D44207F" w14:textId="4EDEE0C2" w:rsidR="00D31309" w:rsidRPr="00353226" w:rsidRDefault="00D31309" w:rsidP="0061358B">
      <w:pPr>
        <w:shd w:val="clear" w:color="auto" w:fill="FFFFFF"/>
        <w:tabs>
          <w:tab w:val="num" w:pos="720"/>
        </w:tabs>
        <w:spacing w:after="0" w:line="240" w:lineRule="auto"/>
        <w:ind w:firstLine="567"/>
        <w:rPr>
          <w:rFonts w:ascii="Times New Roman" w:eastAsia="Times New Roman" w:hAnsi="Times New Roman" w:cs="Times New Roman"/>
          <w:sz w:val="28"/>
          <w:szCs w:val="28"/>
          <w:lang w:eastAsia="uk-UA"/>
        </w:rPr>
      </w:pPr>
    </w:p>
    <w:p w14:paraId="199F9935" w14:textId="6452A21E"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 даними Головного управління статистики у </w:t>
      </w:r>
      <w:r w:rsidR="00127239" w:rsidRPr="00353226">
        <w:rPr>
          <w:rFonts w:ascii="Times New Roman" w:eastAsia="Times New Roman" w:hAnsi="Times New Roman" w:cs="Times New Roman"/>
          <w:sz w:val="28"/>
          <w:szCs w:val="28"/>
          <w:lang w:eastAsia="uk-UA"/>
        </w:rPr>
        <w:t>Волинській</w:t>
      </w:r>
      <w:r w:rsidRPr="00353226">
        <w:rPr>
          <w:rFonts w:ascii="Times New Roman" w:eastAsia="Times New Roman" w:hAnsi="Times New Roman" w:cs="Times New Roman"/>
          <w:sz w:val="28"/>
          <w:szCs w:val="28"/>
          <w:lang w:eastAsia="uk-UA"/>
        </w:rPr>
        <w:t xml:space="preserve"> області на території </w:t>
      </w:r>
      <w:r w:rsidR="00C77ACA" w:rsidRPr="00353226">
        <w:rPr>
          <w:rFonts w:ascii="Times New Roman" w:eastAsia="Times New Roman" w:hAnsi="Times New Roman" w:cs="Times New Roman"/>
          <w:sz w:val="28"/>
          <w:szCs w:val="28"/>
          <w:lang w:eastAsia="uk-UA"/>
        </w:rPr>
        <w:t>Волинської області</w:t>
      </w:r>
      <w:r w:rsidRPr="00353226">
        <w:rPr>
          <w:rFonts w:ascii="Times New Roman" w:eastAsia="Times New Roman" w:hAnsi="Times New Roman" w:cs="Times New Roman"/>
          <w:sz w:val="28"/>
          <w:szCs w:val="28"/>
          <w:lang w:eastAsia="uk-UA"/>
        </w:rPr>
        <w:t xml:space="preserve"> облікову</w:t>
      </w:r>
      <w:r w:rsidR="00C77ACA" w:rsidRPr="00353226">
        <w:rPr>
          <w:rFonts w:ascii="Times New Roman" w:eastAsia="Times New Roman" w:hAnsi="Times New Roman" w:cs="Times New Roman"/>
          <w:sz w:val="28"/>
          <w:szCs w:val="28"/>
          <w:lang w:eastAsia="uk-UA"/>
        </w:rPr>
        <w:t>є</w:t>
      </w:r>
      <w:r w:rsidRPr="00353226">
        <w:rPr>
          <w:rFonts w:ascii="Times New Roman" w:eastAsia="Times New Roman" w:hAnsi="Times New Roman" w:cs="Times New Roman"/>
          <w:sz w:val="28"/>
          <w:szCs w:val="28"/>
          <w:lang w:eastAsia="uk-UA"/>
        </w:rPr>
        <w:t>ться</w:t>
      </w:r>
      <w:r w:rsidR="00C77ACA" w:rsidRPr="00353226">
        <w:rPr>
          <w:rFonts w:ascii="Times New Roman" w:eastAsia="Times New Roman" w:hAnsi="Times New Roman" w:cs="Times New Roman"/>
          <w:sz w:val="28"/>
          <w:szCs w:val="28"/>
          <w:lang w:eastAsia="uk-UA"/>
        </w:rPr>
        <w:t xml:space="preserve"> </w:t>
      </w:r>
      <w:r w:rsidR="005368B0" w:rsidRPr="005368B0">
        <w:rPr>
          <w:rFonts w:ascii="Times New Roman" w:eastAsia="Times New Roman" w:hAnsi="Times New Roman" w:cs="Times New Roman"/>
          <w:color w:val="00B050"/>
          <w:sz w:val="28"/>
          <w:szCs w:val="28"/>
          <w:lang w:eastAsia="uk-UA"/>
        </w:rPr>
        <w:t xml:space="preserve">14 </w:t>
      </w:r>
      <w:r w:rsidRPr="00353226">
        <w:rPr>
          <w:rFonts w:ascii="Times New Roman" w:eastAsia="Times New Roman" w:hAnsi="Times New Roman" w:cs="Times New Roman"/>
          <w:sz w:val="28"/>
          <w:szCs w:val="28"/>
          <w:lang w:eastAsia="uk-UA"/>
        </w:rPr>
        <w:t>велик</w:t>
      </w:r>
      <w:r w:rsidR="00C77ACA" w:rsidRPr="00353226">
        <w:rPr>
          <w:rFonts w:ascii="Times New Roman" w:eastAsia="Times New Roman" w:hAnsi="Times New Roman" w:cs="Times New Roman"/>
          <w:sz w:val="28"/>
          <w:szCs w:val="28"/>
          <w:lang w:eastAsia="uk-UA"/>
        </w:rPr>
        <w:t>их</w:t>
      </w:r>
      <w:r w:rsidRPr="00353226">
        <w:rPr>
          <w:rFonts w:ascii="Times New Roman" w:eastAsia="Times New Roman" w:hAnsi="Times New Roman" w:cs="Times New Roman"/>
          <w:sz w:val="28"/>
          <w:szCs w:val="28"/>
          <w:lang w:eastAsia="uk-UA"/>
        </w:rPr>
        <w:t xml:space="preserve"> підприємств, тому розрахунок здійснювався </w:t>
      </w:r>
      <w:r w:rsidR="005368B0">
        <w:rPr>
          <w:rFonts w:ascii="Times New Roman" w:eastAsia="Times New Roman" w:hAnsi="Times New Roman" w:cs="Times New Roman"/>
          <w:sz w:val="28"/>
          <w:szCs w:val="28"/>
          <w:lang w:eastAsia="uk-UA"/>
        </w:rPr>
        <w:t xml:space="preserve">по </w:t>
      </w:r>
      <w:r w:rsidR="005368B0" w:rsidRPr="005368B0">
        <w:rPr>
          <w:rFonts w:ascii="Times New Roman" w:eastAsia="Times New Roman" w:hAnsi="Times New Roman" w:cs="Times New Roman"/>
          <w:color w:val="00B050"/>
          <w:sz w:val="28"/>
          <w:szCs w:val="28"/>
          <w:lang w:eastAsia="uk-UA"/>
        </w:rPr>
        <w:t xml:space="preserve">сумі кількості </w:t>
      </w:r>
      <w:r w:rsidRPr="005368B0">
        <w:rPr>
          <w:rFonts w:ascii="Times New Roman" w:eastAsia="Times New Roman" w:hAnsi="Times New Roman" w:cs="Times New Roman"/>
          <w:color w:val="00B050"/>
          <w:sz w:val="28"/>
          <w:szCs w:val="28"/>
          <w:lang w:eastAsia="uk-UA"/>
        </w:rPr>
        <w:t>суб’єктів</w:t>
      </w:r>
      <w:r w:rsidR="005368B0" w:rsidRPr="005368B0">
        <w:rPr>
          <w:rFonts w:ascii="Times New Roman" w:eastAsia="Times New Roman" w:hAnsi="Times New Roman" w:cs="Times New Roman"/>
          <w:color w:val="00B050"/>
          <w:sz w:val="28"/>
          <w:szCs w:val="28"/>
          <w:lang w:eastAsia="uk-UA"/>
        </w:rPr>
        <w:t xml:space="preserve"> великого та</w:t>
      </w:r>
      <w:r w:rsidRPr="005368B0">
        <w:rPr>
          <w:rFonts w:ascii="Times New Roman" w:eastAsia="Times New Roman" w:hAnsi="Times New Roman" w:cs="Times New Roman"/>
          <w:color w:val="00B050"/>
          <w:sz w:val="28"/>
          <w:szCs w:val="28"/>
          <w:lang w:eastAsia="uk-UA"/>
        </w:rPr>
        <w:t xml:space="preserve"> середнього </w:t>
      </w:r>
      <w:r w:rsidRPr="00353226">
        <w:rPr>
          <w:rFonts w:ascii="Times New Roman" w:eastAsia="Times New Roman" w:hAnsi="Times New Roman" w:cs="Times New Roman"/>
          <w:sz w:val="28"/>
          <w:szCs w:val="28"/>
          <w:lang w:eastAsia="uk-UA"/>
        </w:rPr>
        <w:t>підприємництва.</w:t>
      </w:r>
    </w:p>
    <w:p w14:paraId="1AC53D67" w14:textId="7F7E48BA"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13"/>
        <w:gridCol w:w="3016"/>
      </w:tblGrid>
      <w:tr w:rsidR="00FE5453" w:rsidRPr="00353226" w14:paraId="6BDDCE30" w14:textId="77777777" w:rsidTr="00A02D4E">
        <w:tc>
          <w:tcPr>
            <w:tcW w:w="3434" w:type="pct"/>
            <w:vAlign w:val="center"/>
            <w:hideMark/>
          </w:tcPr>
          <w:p w14:paraId="1BD16645" w14:textId="77777777" w:rsidR="00D31309" w:rsidRPr="00A02D4E" w:rsidRDefault="00D31309" w:rsidP="00A02D4E">
            <w:pPr>
              <w:tabs>
                <w:tab w:val="num" w:pos="720"/>
              </w:tabs>
              <w:spacing w:after="0" w:line="240" w:lineRule="auto"/>
              <w:ind w:left="127" w:right="79"/>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Сумарні витрати за альтернативами</w:t>
            </w:r>
          </w:p>
        </w:tc>
        <w:tc>
          <w:tcPr>
            <w:tcW w:w="1566" w:type="pct"/>
            <w:vAlign w:val="center"/>
            <w:hideMark/>
          </w:tcPr>
          <w:p w14:paraId="4B4D3457" w14:textId="77777777" w:rsidR="00D31309" w:rsidRPr="00A02D4E" w:rsidRDefault="00D31309" w:rsidP="00A02D4E">
            <w:pPr>
              <w:tabs>
                <w:tab w:val="num" w:pos="720"/>
              </w:tabs>
              <w:spacing w:after="0" w:line="240" w:lineRule="auto"/>
              <w:ind w:left="127" w:right="79"/>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Сума витрат, гривень</w:t>
            </w:r>
          </w:p>
        </w:tc>
      </w:tr>
      <w:tr w:rsidR="00FE5453" w:rsidRPr="00353226" w14:paraId="191D6314" w14:textId="77777777" w:rsidTr="00A02D4E">
        <w:tc>
          <w:tcPr>
            <w:tcW w:w="3434" w:type="pct"/>
            <w:hideMark/>
          </w:tcPr>
          <w:p w14:paraId="373BE673" w14:textId="071F0005" w:rsidR="00D31309" w:rsidRPr="00353226" w:rsidRDefault="00D31309" w:rsidP="00AC1AFD">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1566" w:type="pct"/>
            <w:hideMark/>
          </w:tcPr>
          <w:p w14:paraId="1004898B" w14:textId="77777777" w:rsidR="00D31309" w:rsidRPr="00353226" w:rsidRDefault="00D31309" w:rsidP="00AC1AFD">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відсутні</w:t>
            </w:r>
          </w:p>
        </w:tc>
      </w:tr>
      <w:tr w:rsidR="00FE5453" w:rsidRPr="00353226" w14:paraId="023082D7" w14:textId="77777777" w:rsidTr="00A02D4E">
        <w:tc>
          <w:tcPr>
            <w:tcW w:w="3434" w:type="pct"/>
            <w:hideMark/>
          </w:tcPr>
          <w:p w14:paraId="176EB7FB" w14:textId="5E809D4A" w:rsidR="00D31309" w:rsidRPr="00353226" w:rsidRDefault="00D31309" w:rsidP="00AC1AFD">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1566" w:type="pct"/>
            <w:hideMark/>
          </w:tcPr>
          <w:p w14:paraId="0D94D720" w14:textId="1F2A27DF" w:rsidR="00D31309" w:rsidRPr="00353226" w:rsidRDefault="005C31BA" w:rsidP="00AC1AFD">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5C31BA">
              <w:rPr>
                <w:rFonts w:ascii="Times New Roman" w:eastAsia="Times New Roman" w:hAnsi="Times New Roman" w:cs="Times New Roman"/>
                <w:color w:val="00B050"/>
                <w:sz w:val="28"/>
                <w:szCs w:val="28"/>
                <w:lang w:eastAsia="uk-UA"/>
              </w:rPr>
              <w:t>928200,0</w:t>
            </w:r>
            <w:r w:rsidR="00D31309" w:rsidRPr="00353226">
              <w:rPr>
                <w:rFonts w:ascii="Times New Roman" w:eastAsia="Times New Roman" w:hAnsi="Times New Roman" w:cs="Times New Roman"/>
                <w:sz w:val="28"/>
                <w:szCs w:val="28"/>
                <w:lang w:eastAsia="uk-UA"/>
              </w:rPr>
              <w:t xml:space="preserve"> грн/1 рік</w:t>
            </w:r>
          </w:p>
          <w:p w14:paraId="220DB048" w14:textId="2A872F31" w:rsidR="00D31309" w:rsidRPr="00353226" w:rsidRDefault="005C31BA" w:rsidP="00AC1AFD">
            <w:pPr>
              <w:tabs>
                <w:tab w:val="num" w:pos="720"/>
              </w:tabs>
              <w:spacing w:after="0" w:line="240" w:lineRule="auto"/>
              <w:ind w:left="127" w:right="79"/>
              <w:jc w:val="both"/>
              <w:rPr>
                <w:rFonts w:ascii="Times New Roman" w:eastAsia="Times New Roman" w:hAnsi="Times New Roman" w:cs="Times New Roman"/>
                <w:sz w:val="28"/>
                <w:szCs w:val="28"/>
                <w:lang w:eastAsia="uk-UA"/>
              </w:rPr>
            </w:pPr>
            <w:r w:rsidRPr="005C31BA">
              <w:rPr>
                <w:rFonts w:ascii="Times New Roman" w:eastAsia="Times New Roman" w:hAnsi="Times New Roman" w:cs="Times New Roman"/>
                <w:color w:val="00B050"/>
                <w:sz w:val="28"/>
                <w:szCs w:val="28"/>
                <w:lang w:eastAsia="uk-UA"/>
              </w:rPr>
              <w:t>4641000,0</w:t>
            </w:r>
            <w:r w:rsidR="00D31309" w:rsidRPr="00353226">
              <w:rPr>
                <w:rFonts w:ascii="Times New Roman" w:eastAsia="Times New Roman" w:hAnsi="Times New Roman" w:cs="Times New Roman"/>
                <w:sz w:val="28"/>
                <w:szCs w:val="28"/>
                <w:lang w:eastAsia="uk-UA"/>
              </w:rPr>
              <w:t xml:space="preserve"> грн/5 років</w:t>
            </w:r>
          </w:p>
        </w:tc>
      </w:tr>
    </w:tbl>
    <w:p w14:paraId="1A182CED" w14:textId="4165F53F"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2C804A21" w14:textId="68A5F2F1" w:rsidR="00D31309" w:rsidRPr="00353226" w:rsidRDefault="00D31309" w:rsidP="00A02D4E">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IV. Вибір найбільш оптимального</w:t>
      </w:r>
      <w:r w:rsidR="00A02D4E">
        <w:rPr>
          <w:rFonts w:ascii="Times New Roman" w:eastAsia="Times New Roman" w:hAnsi="Times New Roman" w:cs="Times New Roman"/>
          <w:b/>
          <w:bCs/>
          <w:sz w:val="28"/>
          <w:szCs w:val="28"/>
          <w:lang w:eastAsia="uk-UA"/>
        </w:rPr>
        <w:t xml:space="preserve"> </w:t>
      </w:r>
      <w:r w:rsidRPr="00353226">
        <w:rPr>
          <w:rFonts w:ascii="Times New Roman" w:eastAsia="Times New Roman" w:hAnsi="Times New Roman" w:cs="Times New Roman"/>
          <w:b/>
          <w:bCs/>
          <w:sz w:val="28"/>
          <w:szCs w:val="28"/>
          <w:lang w:eastAsia="uk-UA"/>
        </w:rPr>
        <w:t>альтернативного способу досягнення цілей</w:t>
      </w:r>
    </w:p>
    <w:p w14:paraId="50A8B026" w14:textId="5220162F" w:rsidR="00D31309" w:rsidRPr="00353226" w:rsidRDefault="00D31309" w:rsidP="00A02D4E">
      <w:pPr>
        <w:shd w:val="clear" w:color="auto" w:fill="FFFFFF"/>
        <w:tabs>
          <w:tab w:val="num" w:pos="720"/>
        </w:tabs>
        <w:spacing w:after="0" w:line="240" w:lineRule="auto"/>
        <w:rPr>
          <w:rFonts w:ascii="Times New Roman" w:eastAsia="Times New Roman" w:hAnsi="Times New Roman" w:cs="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0"/>
        <w:gridCol w:w="3049"/>
        <w:gridCol w:w="3550"/>
      </w:tblGrid>
      <w:tr w:rsidR="00FE5453" w:rsidRPr="00353226" w14:paraId="29F49937" w14:textId="77777777" w:rsidTr="00A02D4E">
        <w:trPr>
          <w:tblHeader/>
        </w:trPr>
        <w:tc>
          <w:tcPr>
            <w:tcW w:w="3090" w:type="dxa"/>
            <w:hideMark/>
          </w:tcPr>
          <w:p w14:paraId="727A8BAD" w14:textId="77777777" w:rsidR="00D31309" w:rsidRPr="00A02D4E" w:rsidRDefault="00D31309" w:rsidP="00A02D4E">
            <w:pPr>
              <w:tabs>
                <w:tab w:val="num" w:pos="720"/>
              </w:tabs>
              <w:spacing w:after="0" w:line="240" w:lineRule="auto"/>
              <w:ind w:left="127" w:right="38"/>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Вид альтернативи</w:t>
            </w:r>
          </w:p>
        </w:tc>
        <w:tc>
          <w:tcPr>
            <w:tcW w:w="3090" w:type="dxa"/>
            <w:hideMark/>
          </w:tcPr>
          <w:p w14:paraId="624D5EF0" w14:textId="77777777" w:rsidR="00D31309" w:rsidRPr="00A02D4E" w:rsidRDefault="00D31309" w:rsidP="00A02D4E">
            <w:pPr>
              <w:tabs>
                <w:tab w:val="num" w:pos="720"/>
              </w:tabs>
              <w:spacing w:after="0" w:line="240" w:lineRule="auto"/>
              <w:ind w:left="127" w:right="38"/>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Бал результативності (за чотирибальною системою оцінки)</w:t>
            </w:r>
          </w:p>
        </w:tc>
        <w:tc>
          <w:tcPr>
            <w:tcW w:w="3630" w:type="dxa"/>
            <w:hideMark/>
          </w:tcPr>
          <w:p w14:paraId="4D3FF707" w14:textId="6F119BA8" w:rsidR="00D31309" w:rsidRPr="00A02D4E" w:rsidRDefault="00D31309" w:rsidP="00A02D4E">
            <w:pPr>
              <w:tabs>
                <w:tab w:val="num" w:pos="720"/>
              </w:tabs>
              <w:spacing w:after="0" w:line="240" w:lineRule="auto"/>
              <w:ind w:left="127" w:right="38"/>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Коментарі щодо присвоєння відповідного бал</w:t>
            </w:r>
            <w:r w:rsidR="00416E19" w:rsidRPr="00A02D4E">
              <w:rPr>
                <w:rFonts w:ascii="Times New Roman" w:eastAsia="Times New Roman" w:hAnsi="Times New Roman" w:cs="Times New Roman"/>
                <w:sz w:val="28"/>
                <w:szCs w:val="28"/>
                <w:lang w:eastAsia="uk-UA"/>
              </w:rPr>
              <w:t>у</w:t>
            </w:r>
          </w:p>
        </w:tc>
      </w:tr>
      <w:tr w:rsidR="00FE5453" w:rsidRPr="00353226" w14:paraId="08BECA7D" w14:textId="77777777" w:rsidTr="00A02D4E">
        <w:tc>
          <w:tcPr>
            <w:tcW w:w="3090" w:type="dxa"/>
            <w:hideMark/>
          </w:tcPr>
          <w:p w14:paraId="27A6AC5F" w14:textId="77777777" w:rsidR="00D31309" w:rsidRPr="00353226" w:rsidRDefault="00D31309" w:rsidP="00AC1AFD">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3090" w:type="dxa"/>
            <w:hideMark/>
          </w:tcPr>
          <w:p w14:paraId="402F86BD" w14:textId="77777777" w:rsidR="00D31309" w:rsidRPr="00353226" w:rsidRDefault="00D31309" w:rsidP="00AC1AFD">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p>
        </w:tc>
        <w:tc>
          <w:tcPr>
            <w:tcW w:w="3630" w:type="dxa"/>
            <w:hideMark/>
          </w:tcPr>
          <w:p w14:paraId="7A50CC69" w14:textId="77777777" w:rsidR="00D31309" w:rsidRPr="00353226" w:rsidRDefault="00D31309" w:rsidP="00AC1AFD">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 забезпечується досягнення цілей щодо проведення інвестиційного конкурсу</w:t>
            </w:r>
          </w:p>
        </w:tc>
      </w:tr>
      <w:tr w:rsidR="00FE5453" w:rsidRPr="00353226" w14:paraId="592BBB80" w14:textId="77777777" w:rsidTr="00A02D4E">
        <w:tc>
          <w:tcPr>
            <w:tcW w:w="3090" w:type="dxa"/>
            <w:hideMark/>
          </w:tcPr>
          <w:p w14:paraId="1A6AD815" w14:textId="77777777" w:rsidR="00D31309" w:rsidRPr="00353226" w:rsidRDefault="00D31309" w:rsidP="00AC1AFD">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Альтернатива 2</w:t>
            </w:r>
          </w:p>
        </w:tc>
        <w:tc>
          <w:tcPr>
            <w:tcW w:w="3090" w:type="dxa"/>
            <w:hideMark/>
          </w:tcPr>
          <w:p w14:paraId="0FF059BA" w14:textId="77777777" w:rsidR="00D31309" w:rsidRPr="00353226" w:rsidRDefault="00D31309" w:rsidP="00AC1AFD">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w:t>
            </w:r>
          </w:p>
        </w:tc>
        <w:tc>
          <w:tcPr>
            <w:tcW w:w="3630" w:type="dxa"/>
            <w:hideMark/>
          </w:tcPr>
          <w:p w14:paraId="12AEDB9C" w14:textId="281B2D2B" w:rsidR="00D31309" w:rsidRPr="00353226" w:rsidRDefault="00D31309" w:rsidP="00AC1AFD">
            <w:pPr>
              <w:tabs>
                <w:tab w:val="num" w:pos="720"/>
              </w:tabs>
              <w:spacing w:after="0" w:line="240" w:lineRule="auto"/>
              <w:ind w:left="127" w:right="3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Цілі прийняття регуляторного </w:t>
            </w:r>
            <w:proofErr w:type="spellStart"/>
            <w:r w:rsidRPr="00353226">
              <w:rPr>
                <w:rFonts w:ascii="Times New Roman" w:eastAsia="Times New Roman" w:hAnsi="Times New Roman" w:cs="Times New Roman"/>
                <w:sz w:val="28"/>
                <w:szCs w:val="28"/>
                <w:lang w:eastAsia="uk-UA"/>
              </w:rPr>
              <w:t>акт</w:t>
            </w:r>
            <w:r w:rsidR="00AC1AFD">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будуть досягнуті майже повною мірою (усі важливі аспекти проблеми існувати не будуть)</w:t>
            </w:r>
          </w:p>
        </w:tc>
      </w:tr>
    </w:tbl>
    <w:p w14:paraId="0749222E" w14:textId="626D8CF6" w:rsidR="00D31309" w:rsidRPr="00353226" w:rsidRDefault="00D31309" w:rsidP="00A02D4E">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2067"/>
        <w:gridCol w:w="2470"/>
        <w:gridCol w:w="1397"/>
        <w:gridCol w:w="808"/>
        <w:gridCol w:w="2887"/>
      </w:tblGrid>
      <w:tr w:rsidR="00FE5453" w:rsidRPr="00353226" w14:paraId="23086024" w14:textId="77777777" w:rsidTr="00AC1AFD">
        <w:trPr>
          <w:tblHeader/>
        </w:trPr>
        <w:tc>
          <w:tcPr>
            <w:tcW w:w="2067" w:type="dxa"/>
            <w:tcBorders>
              <w:top w:val="single" w:sz="4" w:space="0" w:color="auto"/>
              <w:left w:val="single" w:sz="4" w:space="0" w:color="auto"/>
              <w:bottom w:val="single" w:sz="4" w:space="0" w:color="auto"/>
              <w:right w:val="single" w:sz="4" w:space="0" w:color="auto"/>
            </w:tcBorders>
            <w:hideMark/>
          </w:tcPr>
          <w:p w14:paraId="1BB0ED65" w14:textId="77777777" w:rsidR="00D31309" w:rsidRPr="00A02D4E" w:rsidRDefault="00D31309" w:rsidP="00A02D4E">
            <w:pPr>
              <w:tabs>
                <w:tab w:val="num" w:pos="720"/>
              </w:tabs>
              <w:spacing w:after="0" w:line="240" w:lineRule="auto"/>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Вид альтернативи</w:t>
            </w:r>
          </w:p>
        </w:tc>
        <w:tc>
          <w:tcPr>
            <w:tcW w:w="2470" w:type="dxa"/>
            <w:tcBorders>
              <w:top w:val="single" w:sz="4" w:space="0" w:color="auto"/>
              <w:left w:val="single" w:sz="4" w:space="0" w:color="auto"/>
              <w:bottom w:val="single" w:sz="4" w:space="0" w:color="auto"/>
              <w:right w:val="single" w:sz="4" w:space="0" w:color="auto"/>
            </w:tcBorders>
            <w:hideMark/>
          </w:tcPr>
          <w:p w14:paraId="6D8FF562" w14:textId="1FC5B500" w:rsidR="00D31309" w:rsidRPr="00A02D4E" w:rsidRDefault="00D31309" w:rsidP="00A02D4E">
            <w:pPr>
              <w:tabs>
                <w:tab w:val="num" w:pos="720"/>
              </w:tabs>
              <w:spacing w:after="0" w:line="240" w:lineRule="auto"/>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Вигоди (підсумок)</w:t>
            </w:r>
          </w:p>
        </w:tc>
        <w:tc>
          <w:tcPr>
            <w:tcW w:w="2205" w:type="dxa"/>
            <w:gridSpan w:val="2"/>
            <w:tcBorders>
              <w:top w:val="single" w:sz="4" w:space="0" w:color="auto"/>
              <w:left w:val="single" w:sz="4" w:space="0" w:color="auto"/>
              <w:bottom w:val="single" w:sz="4" w:space="0" w:color="auto"/>
              <w:right w:val="single" w:sz="4" w:space="0" w:color="auto"/>
            </w:tcBorders>
            <w:hideMark/>
          </w:tcPr>
          <w:p w14:paraId="46C5AB8F" w14:textId="77777777" w:rsidR="00D31309" w:rsidRPr="00A02D4E" w:rsidRDefault="00D31309" w:rsidP="00A02D4E">
            <w:pPr>
              <w:tabs>
                <w:tab w:val="num" w:pos="720"/>
              </w:tabs>
              <w:spacing w:after="0" w:line="240" w:lineRule="auto"/>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Витрати (підсумок)</w:t>
            </w:r>
          </w:p>
        </w:tc>
        <w:tc>
          <w:tcPr>
            <w:tcW w:w="2887" w:type="dxa"/>
            <w:tcBorders>
              <w:top w:val="single" w:sz="4" w:space="0" w:color="auto"/>
              <w:left w:val="single" w:sz="4" w:space="0" w:color="auto"/>
              <w:bottom w:val="single" w:sz="4" w:space="0" w:color="auto"/>
              <w:right w:val="single" w:sz="4" w:space="0" w:color="auto"/>
            </w:tcBorders>
            <w:hideMark/>
          </w:tcPr>
          <w:p w14:paraId="285369A3" w14:textId="77777777" w:rsidR="00D31309" w:rsidRPr="00A02D4E" w:rsidRDefault="00D31309" w:rsidP="00A02D4E">
            <w:pPr>
              <w:tabs>
                <w:tab w:val="num" w:pos="720"/>
              </w:tabs>
              <w:spacing w:after="0" w:line="240" w:lineRule="auto"/>
              <w:jc w:val="center"/>
              <w:rPr>
                <w:rFonts w:ascii="Times New Roman" w:eastAsia="Times New Roman" w:hAnsi="Times New Roman" w:cs="Times New Roman"/>
                <w:sz w:val="28"/>
                <w:szCs w:val="28"/>
                <w:lang w:eastAsia="uk-UA"/>
              </w:rPr>
            </w:pPr>
            <w:r w:rsidRPr="00A02D4E">
              <w:rPr>
                <w:rFonts w:ascii="Times New Roman" w:eastAsia="Times New Roman" w:hAnsi="Times New Roman" w:cs="Times New Roman"/>
                <w:sz w:val="28"/>
                <w:szCs w:val="28"/>
                <w:lang w:eastAsia="uk-UA"/>
              </w:rPr>
              <w:t>Обґрунтування відповідного місця альтернативи у рейтингу</w:t>
            </w:r>
          </w:p>
        </w:tc>
      </w:tr>
      <w:tr w:rsidR="00FE5453" w:rsidRPr="00353226" w14:paraId="038597B7" w14:textId="77777777" w:rsidTr="00A02D4E">
        <w:tc>
          <w:tcPr>
            <w:tcW w:w="2067" w:type="dxa"/>
            <w:tcBorders>
              <w:top w:val="single" w:sz="4" w:space="0" w:color="auto"/>
              <w:left w:val="single" w:sz="4" w:space="0" w:color="auto"/>
              <w:bottom w:val="single" w:sz="4" w:space="0" w:color="auto"/>
              <w:right w:val="single" w:sz="4" w:space="0" w:color="auto"/>
            </w:tcBorders>
            <w:hideMark/>
          </w:tcPr>
          <w:p w14:paraId="135D1B53" w14:textId="77777777" w:rsidR="00D31309" w:rsidRPr="00353226" w:rsidRDefault="00D31309"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2470" w:type="dxa"/>
            <w:tcBorders>
              <w:top w:val="single" w:sz="4" w:space="0" w:color="auto"/>
              <w:left w:val="single" w:sz="4" w:space="0" w:color="auto"/>
              <w:bottom w:val="single" w:sz="4" w:space="0" w:color="auto"/>
              <w:right w:val="single" w:sz="4" w:space="0" w:color="auto"/>
            </w:tcBorders>
            <w:hideMark/>
          </w:tcPr>
          <w:p w14:paraId="75EDF53F" w14:textId="4B5C5E77" w:rsidR="00D31309" w:rsidRPr="00353226" w:rsidRDefault="005368B0"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D31309" w:rsidRPr="00353226">
              <w:rPr>
                <w:rFonts w:ascii="Times New Roman" w:eastAsia="Times New Roman" w:hAnsi="Times New Roman" w:cs="Times New Roman"/>
                <w:sz w:val="28"/>
                <w:szCs w:val="28"/>
                <w:lang w:eastAsia="uk-UA"/>
              </w:rPr>
              <w:t>ідсутні</w:t>
            </w:r>
          </w:p>
        </w:tc>
        <w:tc>
          <w:tcPr>
            <w:tcW w:w="2205" w:type="dxa"/>
            <w:gridSpan w:val="2"/>
            <w:tcBorders>
              <w:top w:val="single" w:sz="4" w:space="0" w:color="auto"/>
              <w:left w:val="single" w:sz="4" w:space="0" w:color="auto"/>
              <w:bottom w:val="single" w:sz="4" w:space="0" w:color="auto"/>
              <w:right w:val="single" w:sz="4" w:space="0" w:color="auto"/>
            </w:tcBorders>
            <w:hideMark/>
          </w:tcPr>
          <w:p w14:paraId="44E677A2" w14:textId="4D03F3E4" w:rsidR="00D31309" w:rsidRPr="00353226" w:rsidRDefault="00D31309"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Відтік інвестицій та, як наслідок, подальша міграція кваліфікованої робочої сили або втрати її кваліфікації та відсутності іншого механізму вирівнювання ситуації, яка склалася </w:t>
            </w:r>
          </w:p>
        </w:tc>
        <w:tc>
          <w:tcPr>
            <w:tcW w:w="2887" w:type="dxa"/>
            <w:tcBorders>
              <w:top w:val="single" w:sz="4" w:space="0" w:color="auto"/>
              <w:left w:val="single" w:sz="4" w:space="0" w:color="auto"/>
              <w:bottom w:val="single" w:sz="4" w:space="0" w:color="auto"/>
              <w:right w:val="single" w:sz="4" w:space="0" w:color="auto"/>
            </w:tcBorders>
            <w:hideMark/>
          </w:tcPr>
          <w:p w14:paraId="58886488" w14:textId="77777777" w:rsidR="00D31309" w:rsidRPr="00353226" w:rsidRDefault="00D31309"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Не забезпечується досягнення цілей щодо проведення інвестиційного конкурсу</w:t>
            </w:r>
          </w:p>
        </w:tc>
      </w:tr>
      <w:tr w:rsidR="00FE5453" w:rsidRPr="00353226" w14:paraId="6DC33310" w14:textId="77777777" w:rsidTr="00AC1AFD">
        <w:tc>
          <w:tcPr>
            <w:tcW w:w="2067" w:type="dxa"/>
            <w:tcBorders>
              <w:top w:val="single" w:sz="4" w:space="0" w:color="auto"/>
              <w:left w:val="single" w:sz="4" w:space="0" w:color="auto"/>
              <w:bottom w:val="single" w:sz="4" w:space="0" w:color="auto"/>
              <w:right w:val="single" w:sz="4" w:space="0" w:color="auto"/>
            </w:tcBorders>
            <w:hideMark/>
          </w:tcPr>
          <w:p w14:paraId="371A06F2" w14:textId="77777777" w:rsidR="00D31309" w:rsidRPr="00353226" w:rsidRDefault="00D31309"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2470" w:type="dxa"/>
            <w:tcBorders>
              <w:top w:val="single" w:sz="4" w:space="0" w:color="auto"/>
              <w:left w:val="single" w:sz="4" w:space="0" w:color="auto"/>
              <w:bottom w:val="single" w:sz="4" w:space="0" w:color="auto"/>
              <w:right w:val="single" w:sz="4" w:space="0" w:color="auto"/>
            </w:tcBorders>
            <w:hideMark/>
          </w:tcPr>
          <w:p w14:paraId="7C8945FB" w14:textId="2BB04812" w:rsidR="00D31309" w:rsidRPr="00353226" w:rsidRDefault="00D31309"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Залучення інвестицій у пріоритетні галузі економіки.</w:t>
            </w:r>
          </w:p>
          <w:p w14:paraId="394EA6BE" w14:textId="77777777" w:rsidR="00D31309" w:rsidRPr="00353226" w:rsidRDefault="00D31309"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Забезпечення відкритості, публічності і прозорості процедури підготовки і проведення інвестиційних конкурсів.</w:t>
            </w:r>
          </w:p>
          <w:p w14:paraId="195FAAE8" w14:textId="77777777" w:rsidR="00D31309" w:rsidRPr="00353226" w:rsidRDefault="00D31309"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Здійснення контролю за виконанням </w:t>
            </w:r>
            <w:r w:rsidRPr="00353226">
              <w:rPr>
                <w:rFonts w:ascii="Times New Roman" w:eastAsia="Times New Roman" w:hAnsi="Times New Roman" w:cs="Times New Roman"/>
                <w:sz w:val="28"/>
                <w:szCs w:val="28"/>
                <w:lang w:eastAsia="uk-UA"/>
              </w:rPr>
              <w:lastRenderedPageBreak/>
              <w:t>інвесторами зобов’язань на підставі інвестиційних договорів.</w:t>
            </w:r>
          </w:p>
        </w:tc>
        <w:tc>
          <w:tcPr>
            <w:tcW w:w="2205" w:type="dxa"/>
            <w:gridSpan w:val="2"/>
            <w:tcBorders>
              <w:top w:val="single" w:sz="4" w:space="0" w:color="auto"/>
              <w:left w:val="single" w:sz="4" w:space="0" w:color="auto"/>
              <w:bottom w:val="single" w:sz="4" w:space="0" w:color="auto"/>
              <w:right w:val="single" w:sz="4" w:space="0" w:color="auto"/>
            </w:tcBorders>
            <w:hideMark/>
          </w:tcPr>
          <w:p w14:paraId="36D10317" w14:textId="563375EC" w:rsidR="00D31309" w:rsidRPr="00353226" w:rsidRDefault="008D6FFF"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 xml:space="preserve">Інвестиції, однак суму інвестиції в нерухоме майно важко спрогнозувати, оскільки все </w:t>
            </w:r>
            <w:proofErr w:type="spellStart"/>
            <w:r w:rsidRPr="00353226">
              <w:rPr>
                <w:rFonts w:ascii="Times New Roman" w:eastAsia="Times New Roman" w:hAnsi="Times New Roman" w:cs="Times New Roman"/>
                <w:sz w:val="28"/>
                <w:szCs w:val="28"/>
                <w:lang w:eastAsia="uk-UA"/>
              </w:rPr>
              <w:t>залежатиме</w:t>
            </w:r>
            <w:proofErr w:type="spellEnd"/>
            <w:r w:rsidRPr="00353226">
              <w:rPr>
                <w:rFonts w:ascii="Times New Roman" w:eastAsia="Times New Roman" w:hAnsi="Times New Roman" w:cs="Times New Roman"/>
                <w:sz w:val="28"/>
                <w:szCs w:val="28"/>
                <w:lang w:eastAsia="uk-UA"/>
              </w:rPr>
              <w:t xml:space="preserve"> від кількості і вартості проєктів. Точно можна ствердити, що це від 2 млн грн в рік, і від 10 млн грн за 5 років</w:t>
            </w:r>
          </w:p>
        </w:tc>
        <w:tc>
          <w:tcPr>
            <w:tcW w:w="2887" w:type="dxa"/>
            <w:tcBorders>
              <w:top w:val="single" w:sz="4" w:space="0" w:color="auto"/>
              <w:left w:val="single" w:sz="4" w:space="0" w:color="auto"/>
              <w:bottom w:val="single" w:sz="4" w:space="0" w:color="auto"/>
              <w:right w:val="single" w:sz="4" w:space="0" w:color="auto"/>
            </w:tcBorders>
            <w:hideMark/>
          </w:tcPr>
          <w:p w14:paraId="0B704993" w14:textId="49715852" w:rsidR="00D31309" w:rsidRPr="00353226" w:rsidRDefault="00D31309"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 рейтингу результативності </w:t>
            </w:r>
            <w:r w:rsidR="00AC1AFD">
              <w:rPr>
                <w:rFonts w:ascii="Times New Roman" w:eastAsia="Times New Roman" w:hAnsi="Times New Roman" w:cs="Times New Roman"/>
                <w:sz w:val="28"/>
                <w:szCs w:val="28"/>
                <w:lang w:eastAsia="uk-UA"/>
              </w:rPr>
              <w:t>ця</w:t>
            </w:r>
            <w:r w:rsidRPr="00353226">
              <w:rPr>
                <w:rFonts w:ascii="Times New Roman" w:eastAsia="Times New Roman" w:hAnsi="Times New Roman" w:cs="Times New Roman"/>
                <w:sz w:val="28"/>
                <w:szCs w:val="28"/>
                <w:lang w:eastAsia="uk-UA"/>
              </w:rPr>
              <w:t xml:space="preserve"> альтернатива на першому місці. При виборі зазначеної альтернативи буде максимально досягнуто цілі державного регулювання</w:t>
            </w:r>
          </w:p>
        </w:tc>
      </w:tr>
      <w:tr w:rsidR="00AC1AFD" w:rsidRPr="00353226" w14:paraId="44CAAEAD" w14:textId="77777777" w:rsidTr="00AC1AFD">
        <w:tc>
          <w:tcPr>
            <w:tcW w:w="2067" w:type="dxa"/>
            <w:tcBorders>
              <w:top w:val="single" w:sz="4" w:space="0" w:color="auto"/>
            </w:tcBorders>
          </w:tcPr>
          <w:p w14:paraId="655B7764" w14:textId="77777777" w:rsidR="00AC1AFD" w:rsidRPr="00353226" w:rsidRDefault="00AC1AFD"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p>
        </w:tc>
        <w:tc>
          <w:tcPr>
            <w:tcW w:w="2470" w:type="dxa"/>
            <w:tcBorders>
              <w:top w:val="single" w:sz="4" w:space="0" w:color="auto"/>
            </w:tcBorders>
          </w:tcPr>
          <w:p w14:paraId="0100324A" w14:textId="77777777" w:rsidR="00AC1AFD" w:rsidRPr="00353226" w:rsidRDefault="00AC1AFD"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p>
        </w:tc>
        <w:tc>
          <w:tcPr>
            <w:tcW w:w="2205" w:type="dxa"/>
            <w:gridSpan w:val="2"/>
            <w:tcBorders>
              <w:top w:val="single" w:sz="4" w:space="0" w:color="auto"/>
            </w:tcBorders>
          </w:tcPr>
          <w:p w14:paraId="7F95F721" w14:textId="77777777" w:rsidR="00AC1AFD" w:rsidRPr="00353226" w:rsidRDefault="00AC1AFD"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p>
        </w:tc>
        <w:tc>
          <w:tcPr>
            <w:tcW w:w="2887" w:type="dxa"/>
            <w:tcBorders>
              <w:top w:val="single" w:sz="4" w:space="0" w:color="auto"/>
            </w:tcBorders>
          </w:tcPr>
          <w:p w14:paraId="37369A50" w14:textId="77777777" w:rsidR="00AC1AFD" w:rsidRPr="00353226" w:rsidRDefault="00AC1AFD" w:rsidP="00A02D4E">
            <w:pPr>
              <w:tabs>
                <w:tab w:val="num" w:pos="720"/>
              </w:tabs>
              <w:spacing w:after="0" w:line="240" w:lineRule="auto"/>
              <w:ind w:left="127" w:right="48"/>
              <w:jc w:val="both"/>
              <w:rPr>
                <w:rFonts w:ascii="Times New Roman" w:eastAsia="Times New Roman" w:hAnsi="Times New Roman" w:cs="Times New Roman"/>
                <w:sz w:val="28"/>
                <w:szCs w:val="28"/>
                <w:lang w:eastAsia="uk-UA"/>
              </w:rPr>
            </w:pPr>
          </w:p>
        </w:tc>
      </w:tr>
      <w:tr w:rsidR="00FE5453" w:rsidRPr="00353226" w14:paraId="7F395D65" w14:textId="77777777" w:rsidTr="007D672B">
        <w:tc>
          <w:tcPr>
            <w:tcW w:w="2067" w:type="dxa"/>
            <w:tcBorders>
              <w:top w:val="single" w:sz="4" w:space="0" w:color="auto"/>
              <w:left w:val="single" w:sz="4" w:space="0" w:color="auto"/>
              <w:bottom w:val="single" w:sz="4" w:space="0" w:color="auto"/>
              <w:right w:val="single" w:sz="4" w:space="0" w:color="auto"/>
            </w:tcBorders>
            <w:hideMark/>
          </w:tcPr>
          <w:p w14:paraId="0F21164F" w14:textId="776DD52F" w:rsidR="00D31309" w:rsidRPr="00AC1AFD" w:rsidRDefault="00AC1AFD" w:rsidP="007D672B">
            <w:pPr>
              <w:tabs>
                <w:tab w:val="num" w:pos="720"/>
              </w:tabs>
              <w:spacing w:after="0" w:line="240" w:lineRule="auto"/>
              <w:ind w:left="127" w:right="70"/>
              <w:jc w:val="center"/>
              <w:rPr>
                <w:rFonts w:ascii="Times New Roman" w:eastAsia="Times New Roman" w:hAnsi="Times New Roman" w:cs="Times New Roman"/>
                <w:sz w:val="28"/>
                <w:szCs w:val="28"/>
                <w:lang w:eastAsia="uk-UA"/>
              </w:rPr>
            </w:pPr>
            <w:r w:rsidRPr="00AC1AFD">
              <w:rPr>
                <w:rFonts w:ascii="Times New Roman" w:eastAsia="Times New Roman" w:hAnsi="Times New Roman" w:cs="Times New Roman"/>
                <w:sz w:val="28"/>
                <w:szCs w:val="28"/>
                <w:lang w:eastAsia="uk-UA"/>
              </w:rPr>
              <w:t>Вид альтернативи</w:t>
            </w:r>
          </w:p>
        </w:tc>
        <w:tc>
          <w:tcPr>
            <w:tcW w:w="3867" w:type="dxa"/>
            <w:gridSpan w:val="2"/>
            <w:tcBorders>
              <w:top w:val="single" w:sz="4" w:space="0" w:color="auto"/>
              <w:left w:val="single" w:sz="4" w:space="0" w:color="auto"/>
              <w:bottom w:val="single" w:sz="4" w:space="0" w:color="auto"/>
              <w:right w:val="single" w:sz="4" w:space="0" w:color="auto"/>
            </w:tcBorders>
            <w:hideMark/>
          </w:tcPr>
          <w:p w14:paraId="03619045" w14:textId="77777777" w:rsidR="00D31309" w:rsidRPr="00AC1AFD" w:rsidRDefault="00D31309" w:rsidP="007D672B">
            <w:pPr>
              <w:tabs>
                <w:tab w:val="num" w:pos="720"/>
              </w:tabs>
              <w:spacing w:after="0" w:line="240" w:lineRule="auto"/>
              <w:ind w:left="127" w:right="70"/>
              <w:jc w:val="center"/>
              <w:rPr>
                <w:rFonts w:ascii="Times New Roman" w:eastAsia="Times New Roman" w:hAnsi="Times New Roman" w:cs="Times New Roman"/>
                <w:sz w:val="28"/>
                <w:szCs w:val="28"/>
                <w:lang w:eastAsia="uk-UA"/>
              </w:rPr>
            </w:pPr>
            <w:r w:rsidRPr="00AC1AFD">
              <w:rPr>
                <w:rFonts w:ascii="Times New Roman" w:eastAsia="Times New Roman" w:hAnsi="Times New Roman" w:cs="Times New Roman"/>
                <w:sz w:val="28"/>
                <w:szCs w:val="28"/>
                <w:lang w:eastAsia="uk-UA"/>
              </w:rPr>
              <w:t>Аргументи щодо переваги обраної альтернативи\ причини відмови від альтернативи</w:t>
            </w:r>
          </w:p>
        </w:tc>
        <w:tc>
          <w:tcPr>
            <w:tcW w:w="3695" w:type="dxa"/>
            <w:gridSpan w:val="2"/>
            <w:tcBorders>
              <w:top w:val="single" w:sz="4" w:space="0" w:color="auto"/>
              <w:left w:val="single" w:sz="4" w:space="0" w:color="auto"/>
              <w:bottom w:val="single" w:sz="4" w:space="0" w:color="auto"/>
              <w:right w:val="single" w:sz="4" w:space="0" w:color="auto"/>
            </w:tcBorders>
            <w:hideMark/>
          </w:tcPr>
          <w:p w14:paraId="50E86A0D" w14:textId="0EF8325B" w:rsidR="00D31309" w:rsidRPr="00AC1AFD" w:rsidRDefault="00D31309" w:rsidP="007D672B">
            <w:pPr>
              <w:tabs>
                <w:tab w:val="num" w:pos="720"/>
              </w:tabs>
              <w:spacing w:after="0" w:line="240" w:lineRule="auto"/>
              <w:ind w:left="127" w:right="70"/>
              <w:jc w:val="center"/>
              <w:rPr>
                <w:rFonts w:ascii="Times New Roman" w:eastAsia="Times New Roman" w:hAnsi="Times New Roman" w:cs="Times New Roman"/>
                <w:sz w:val="28"/>
                <w:szCs w:val="28"/>
                <w:lang w:eastAsia="uk-UA"/>
              </w:rPr>
            </w:pPr>
            <w:r w:rsidRPr="00AC1AFD">
              <w:rPr>
                <w:rFonts w:ascii="Times New Roman" w:eastAsia="Times New Roman" w:hAnsi="Times New Roman" w:cs="Times New Roman"/>
                <w:sz w:val="28"/>
                <w:szCs w:val="28"/>
                <w:lang w:eastAsia="uk-UA"/>
              </w:rPr>
              <w:t xml:space="preserve">Оцінка ризику зовнішніх чинників на дію запропонованого </w:t>
            </w:r>
            <w:r w:rsidR="005A0E60" w:rsidRPr="00AC1AFD">
              <w:rPr>
                <w:rFonts w:ascii="Times New Roman" w:eastAsia="Times New Roman" w:hAnsi="Times New Roman" w:cs="Times New Roman"/>
                <w:sz w:val="28"/>
                <w:szCs w:val="28"/>
                <w:lang w:eastAsia="uk-UA"/>
              </w:rPr>
              <w:t>РА</w:t>
            </w:r>
          </w:p>
        </w:tc>
      </w:tr>
      <w:tr w:rsidR="00FE5453" w:rsidRPr="00353226" w14:paraId="471FF552" w14:textId="77777777" w:rsidTr="0086002C">
        <w:tc>
          <w:tcPr>
            <w:tcW w:w="2067" w:type="dxa"/>
            <w:tcBorders>
              <w:top w:val="single" w:sz="4" w:space="0" w:color="auto"/>
              <w:left w:val="single" w:sz="4" w:space="0" w:color="auto"/>
              <w:bottom w:val="single" w:sz="4" w:space="0" w:color="auto"/>
              <w:right w:val="single" w:sz="4" w:space="0" w:color="auto"/>
            </w:tcBorders>
            <w:hideMark/>
          </w:tcPr>
          <w:p w14:paraId="56C0E260" w14:textId="77777777" w:rsidR="00D31309" w:rsidRPr="00353226" w:rsidRDefault="00D31309" w:rsidP="005368B0">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1</w:t>
            </w:r>
          </w:p>
        </w:tc>
        <w:tc>
          <w:tcPr>
            <w:tcW w:w="3867" w:type="dxa"/>
            <w:gridSpan w:val="2"/>
            <w:tcBorders>
              <w:top w:val="single" w:sz="4" w:space="0" w:color="auto"/>
              <w:left w:val="single" w:sz="4" w:space="0" w:color="auto"/>
              <w:bottom w:val="single" w:sz="4" w:space="0" w:color="auto"/>
              <w:right w:val="single" w:sz="4" w:space="0" w:color="auto"/>
            </w:tcBorders>
            <w:hideMark/>
          </w:tcPr>
          <w:p w14:paraId="40B9724A" w14:textId="623794FB" w:rsidR="00D31309" w:rsidRPr="00353226" w:rsidRDefault="00D31309" w:rsidP="005368B0">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Причиною відмови від альтернативи є необхідність в проведенні інвестиційного конкурсу</w:t>
            </w:r>
          </w:p>
        </w:tc>
        <w:tc>
          <w:tcPr>
            <w:tcW w:w="3695" w:type="dxa"/>
            <w:gridSpan w:val="2"/>
            <w:vMerge w:val="restart"/>
            <w:tcBorders>
              <w:top w:val="single" w:sz="4" w:space="0" w:color="auto"/>
              <w:left w:val="single" w:sz="4" w:space="0" w:color="auto"/>
              <w:bottom w:val="single" w:sz="4" w:space="0" w:color="auto"/>
              <w:right w:val="single" w:sz="4" w:space="0" w:color="auto"/>
            </w:tcBorders>
            <w:hideMark/>
          </w:tcPr>
          <w:p w14:paraId="25624C90" w14:textId="568065BD" w:rsidR="00D31309" w:rsidRPr="00353226" w:rsidRDefault="00D31309" w:rsidP="005368B0">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На дію </w:t>
            </w:r>
            <w:proofErr w:type="spellStart"/>
            <w:r w:rsidRPr="00353226">
              <w:rPr>
                <w:rFonts w:ascii="Times New Roman" w:eastAsia="Times New Roman" w:hAnsi="Times New Roman" w:cs="Times New Roman"/>
                <w:sz w:val="28"/>
                <w:szCs w:val="28"/>
                <w:lang w:eastAsia="uk-UA"/>
              </w:rPr>
              <w:t>акт</w:t>
            </w:r>
            <w:r w:rsidR="00AC1AFD">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можливий вплив зовнішніх чинників – ухвалення змін та доповнень до чинного законодавства в цій сфері. В такому випадку рішення </w:t>
            </w:r>
            <w:r w:rsidR="005B4AA8" w:rsidRPr="00353226">
              <w:rPr>
                <w:rFonts w:ascii="Times New Roman" w:eastAsia="Times New Roman" w:hAnsi="Times New Roman" w:cs="Times New Roman"/>
                <w:sz w:val="28"/>
                <w:szCs w:val="28"/>
                <w:lang w:eastAsia="uk-UA"/>
              </w:rPr>
              <w:t>обласної</w:t>
            </w:r>
            <w:r w:rsidRPr="00353226">
              <w:rPr>
                <w:rFonts w:ascii="Times New Roman" w:eastAsia="Times New Roman" w:hAnsi="Times New Roman" w:cs="Times New Roman"/>
                <w:sz w:val="28"/>
                <w:szCs w:val="28"/>
                <w:lang w:eastAsia="uk-UA"/>
              </w:rPr>
              <w:t xml:space="preserve"> ради потребуватиме внесення відповідних змін та доповнень</w:t>
            </w:r>
          </w:p>
        </w:tc>
      </w:tr>
      <w:tr w:rsidR="00FE5453" w:rsidRPr="00353226" w14:paraId="6348691B" w14:textId="77777777" w:rsidTr="0086002C">
        <w:tc>
          <w:tcPr>
            <w:tcW w:w="2067" w:type="dxa"/>
            <w:tcBorders>
              <w:top w:val="single" w:sz="4" w:space="0" w:color="auto"/>
              <w:left w:val="single" w:sz="4" w:space="0" w:color="auto"/>
              <w:bottom w:val="single" w:sz="4" w:space="0" w:color="auto"/>
              <w:right w:val="single" w:sz="4" w:space="0" w:color="auto"/>
            </w:tcBorders>
            <w:hideMark/>
          </w:tcPr>
          <w:p w14:paraId="30132FCB" w14:textId="77777777" w:rsidR="00D31309" w:rsidRPr="00353226" w:rsidRDefault="00D31309" w:rsidP="005368B0">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Альтернатива 2</w:t>
            </w:r>
          </w:p>
        </w:tc>
        <w:tc>
          <w:tcPr>
            <w:tcW w:w="3867" w:type="dxa"/>
            <w:gridSpan w:val="2"/>
            <w:tcBorders>
              <w:top w:val="single" w:sz="4" w:space="0" w:color="auto"/>
              <w:left w:val="single" w:sz="4" w:space="0" w:color="auto"/>
              <w:bottom w:val="single" w:sz="4" w:space="0" w:color="auto"/>
              <w:right w:val="single" w:sz="4" w:space="0" w:color="auto"/>
            </w:tcBorders>
            <w:hideMark/>
          </w:tcPr>
          <w:p w14:paraId="6B1D52E3" w14:textId="2A10D13B" w:rsidR="00D31309" w:rsidRPr="00353226" w:rsidRDefault="00D31309" w:rsidP="005368B0">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Для досягнення встановлених цілей, перевага була надана альтернативі, що </w:t>
            </w:r>
            <w:proofErr w:type="spellStart"/>
            <w:r w:rsidRPr="00353226">
              <w:rPr>
                <w:rFonts w:ascii="Times New Roman" w:eastAsia="Times New Roman" w:hAnsi="Times New Roman" w:cs="Times New Roman"/>
                <w:sz w:val="28"/>
                <w:szCs w:val="28"/>
                <w:lang w:eastAsia="uk-UA"/>
              </w:rPr>
              <w:t>надасть</w:t>
            </w:r>
            <w:proofErr w:type="spellEnd"/>
            <w:r w:rsidRPr="00353226">
              <w:rPr>
                <w:rFonts w:ascii="Times New Roman" w:eastAsia="Times New Roman" w:hAnsi="Times New Roman" w:cs="Times New Roman"/>
                <w:sz w:val="28"/>
                <w:szCs w:val="28"/>
                <w:lang w:eastAsia="uk-UA"/>
              </w:rPr>
              <w:t xml:space="preserve"> можливість в повній мірі досягти задекларовані цілі поставленої мети стосовно залучення інвестицій в </w:t>
            </w:r>
            <w:r w:rsidR="00AE2479" w:rsidRPr="00353226">
              <w:rPr>
                <w:rFonts w:ascii="Times New Roman" w:eastAsia="Times New Roman" w:hAnsi="Times New Roman" w:cs="Times New Roman"/>
                <w:sz w:val="28"/>
                <w:szCs w:val="28"/>
                <w:lang w:eastAsia="uk-UA"/>
              </w:rPr>
              <w:t>область</w:t>
            </w:r>
            <w:r w:rsidRPr="00353226">
              <w:rPr>
                <w:rFonts w:ascii="Times New Roman" w:eastAsia="Times New Roman" w:hAnsi="Times New Roman" w:cs="Times New Roman"/>
                <w:sz w:val="28"/>
                <w:szCs w:val="28"/>
                <w:lang w:eastAsia="uk-UA"/>
              </w:rPr>
              <w:t xml:space="preserve"> та проведення інвестиційного конкурсу</w:t>
            </w:r>
          </w:p>
        </w:tc>
        <w:tc>
          <w:tcPr>
            <w:tcW w:w="3695" w:type="dxa"/>
            <w:gridSpan w:val="2"/>
            <w:vMerge/>
            <w:tcBorders>
              <w:top w:val="single" w:sz="4" w:space="0" w:color="auto"/>
              <w:left w:val="single" w:sz="4" w:space="0" w:color="auto"/>
              <w:bottom w:val="single" w:sz="4" w:space="0" w:color="auto"/>
              <w:right w:val="single" w:sz="4" w:space="0" w:color="auto"/>
            </w:tcBorders>
            <w:hideMark/>
          </w:tcPr>
          <w:p w14:paraId="5F01CDFE" w14:textId="77777777" w:rsidR="00D31309" w:rsidRPr="00353226" w:rsidRDefault="00D31309" w:rsidP="005368B0">
            <w:pPr>
              <w:tabs>
                <w:tab w:val="num" w:pos="720"/>
              </w:tabs>
              <w:spacing w:after="0" w:line="240" w:lineRule="auto"/>
              <w:ind w:firstLine="567"/>
              <w:rPr>
                <w:rFonts w:ascii="Times New Roman" w:eastAsia="Times New Roman" w:hAnsi="Times New Roman" w:cs="Times New Roman"/>
                <w:sz w:val="28"/>
                <w:szCs w:val="28"/>
                <w:lang w:eastAsia="uk-UA"/>
              </w:rPr>
            </w:pPr>
          </w:p>
        </w:tc>
      </w:tr>
    </w:tbl>
    <w:p w14:paraId="6BF516DC" w14:textId="095B4524" w:rsidR="00D31309" w:rsidRPr="00353226" w:rsidRDefault="00D31309" w:rsidP="00830A5C">
      <w:pPr>
        <w:shd w:val="clear" w:color="auto" w:fill="FFFFFF"/>
        <w:tabs>
          <w:tab w:val="num" w:pos="720"/>
        </w:tabs>
        <w:spacing w:after="0" w:line="240" w:lineRule="auto"/>
        <w:ind w:firstLine="567"/>
        <w:rPr>
          <w:rFonts w:ascii="Times New Roman" w:eastAsia="Times New Roman" w:hAnsi="Times New Roman" w:cs="Times New Roman"/>
          <w:sz w:val="28"/>
          <w:szCs w:val="28"/>
          <w:lang w:eastAsia="uk-UA"/>
        </w:rPr>
      </w:pPr>
    </w:p>
    <w:p w14:paraId="347ADEE6" w14:textId="77777777" w:rsidR="00D31309" w:rsidRPr="00353226" w:rsidRDefault="00D31309" w:rsidP="002E4F24">
      <w:pPr>
        <w:shd w:val="clear" w:color="auto" w:fill="FFFFFF"/>
        <w:spacing w:after="0" w:line="240" w:lineRule="auto"/>
        <w:ind w:left="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Механізми та заходи, які забезпечать розв’язання визначеної проблеми</w:t>
      </w:r>
    </w:p>
    <w:p w14:paraId="68C5E376" w14:textId="0D783565"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AB411C4" w14:textId="76425E16"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Прийняття відповідного регуляторного </w:t>
      </w:r>
      <w:proofErr w:type="spellStart"/>
      <w:r w:rsidRPr="00353226">
        <w:rPr>
          <w:rFonts w:ascii="Times New Roman" w:eastAsia="Times New Roman" w:hAnsi="Times New Roman" w:cs="Times New Roman"/>
          <w:sz w:val="28"/>
          <w:szCs w:val="28"/>
          <w:lang w:eastAsia="uk-UA"/>
        </w:rPr>
        <w:t>акт</w:t>
      </w:r>
      <w:r w:rsidR="007D672B">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забезпечить конкретизацію процедури проведення інвестиційних конкурсів</w:t>
      </w:r>
      <w:r w:rsidR="00B71EAC" w:rsidRPr="00353226">
        <w:rPr>
          <w:rFonts w:ascii="Times New Roman" w:eastAsia="Times New Roman" w:hAnsi="Times New Roman" w:cs="Times New Roman"/>
          <w:sz w:val="28"/>
          <w:szCs w:val="28"/>
          <w:lang w:eastAsia="uk-UA"/>
        </w:rPr>
        <w:t xml:space="preserve"> щодо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 що призведе до збільшення надходжень до</w:t>
      </w:r>
      <w:r w:rsidR="00B71EAC" w:rsidRPr="00353226">
        <w:rPr>
          <w:rFonts w:ascii="Times New Roman" w:eastAsia="Times New Roman" w:hAnsi="Times New Roman" w:cs="Times New Roman"/>
          <w:sz w:val="28"/>
          <w:szCs w:val="28"/>
          <w:lang w:eastAsia="uk-UA"/>
        </w:rPr>
        <w:t xml:space="preserve"> обласного</w:t>
      </w:r>
      <w:r w:rsidRPr="00353226">
        <w:rPr>
          <w:rFonts w:ascii="Times New Roman" w:eastAsia="Times New Roman" w:hAnsi="Times New Roman" w:cs="Times New Roman"/>
          <w:sz w:val="28"/>
          <w:szCs w:val="28"/>
          <w:lang w:eastAsia="uk-UA"/>
        </w:rPr>
        <w:t xml:space="preserve"> бюджету </w:t>
      </w:r>
      <w:r w:rsidR="00B71EAC" w:rsidRPr="00353226">
        <w:rPr>
          <w:rFonts w:ascii="Times New Roman" w:eastAsia="Times New Roman" w:hAnsi="Times New Roman" w:cs="Times New Roman"/>
          <w:sz w:val="28"/>
          <w:szCs w:val="28"/>
          <w:lang w:eastAsia="uk-UA"/>
        </w:rPr>
        <w:t xml:space="preserve">у вигляді коштів та/або майна й </w:t>
      </w:r>
      <w:r w:rsidRPr="00353226">
        <w:rPr>
          <w:rFonts w:ascii="Times New Roman" w:eastAsia="Times New Roman" w:hAnsi="Times New Roman" w:cs="Times New Roman"/>
          <w:sz w:val="28"/>
          <w:szCs w:val="28"/>
          <w:lang w:eastAsia="uk-UA"/>
        </w:rPr>
        <w:t xml:space="preserve">значно покращить інвестиційний клімат </w:t>
      </w:r>
      <w:r w:rsidR="00B71EAC" w:rsidRPr="00353226">
        <w:rPr>
          <w:rFonts w:ascii="Times New Roman" w:eastAsia="Times New Roman" w:hAnsi="Times New Roman" w:cs="Times New Roman"/>
          <w:sz w:val="28"/>
          <w:szCs w:val="28"/>
          <w:lang w:eastAsia="uk-UA"/>
        </w:rPr>
        <w:t>регіону</w:t>
      </w:r>
      <w:r w:rsidRPr="00353226">
        <w:rPr>
          <w:rFonts w:ascii="Times New Roman" w:eastAsia="Times New Roman" w:hAnsi="Times New Roman" w:cs="Times New Roman"/>
          <w:sz w:val="28"/>
          <w:szCs w:val="28"/>
          <w:lang w:eastAsia="uk-UA"/>
        </w:rPr>
        <w:t xml:space="preserve"> в</w:t>
      </w:r>
      <w:r w:rsidR="00B71EAC"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цілому.</w:t>
      </w:r>
    </w:p>
    <w:p w14:paraId="26EB2356" w14:textId="77777777" w:rsidR="005653C3" w:rsidRDefault="00D31309" w:rsidP="005653C3">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Для досягнення поставленої мети, </w:t>
      </w:r>
      <w:proofErr w:type="spellStart"/>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ом</w:t>
      </w:r>
      <w:proofErr w:type="spellEnd"/>
      <w:r w:rsidRPr="00353226">
        <w:rPr>
          <w:rFonts w:ascii="Times New Roman" w:eastAsia="Times New Roman" w:hAnsi="Times New Roman" w:cs="Times New Roman"/>
          <w:sz w:val="28"/>
          <w:szCs w:val="28"/>
          <w:lang w:eastAsia="uk-UA"/>
        </w:rPr>
        <w:t xml:space="preserve"> рішення пропонуються наступні заходи та механізми, які передбачені відповідною процедурою, а саме:</w:t>
      </w:r>
    </w:p>
    <w:p w14:paraId="66D2C2B9" w14:textId="77777777" w:rsidR="005653C3" w:rsidRDefault="00D31309" w:rsidP="005653C3">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забезпечення прозорості інвестиційного процесу шляхом розміщення на сайт</w:t>
      </w:r>
      <w:r w:rsidR="0072767E" w:rsidRPr="00353226">
        <w:rPr>
          <w:rFonts w:ascii="Times New Roman" w:eastAsia="Times New Roman" w:hAnsi="Times New Roman" w:cs="Times New Roman"/>
          <w:sz w:val="28"/>
          <w:szCs w:val="28"/>
          <w:lang w:eastAsia="uk-UA"/>
        </w:rPr>
        <w:t>і</w:t>
      </w:r>
      <w:r w:rsidRPr="00353226">
        <w:rPr>
          <w:rFonts w:ascii="Times New Roman" w:eastAsia="Times New Roman" w:hAnsi="Times New Roman" w:cs="Times New Roman"/>
          <w:sz w:val="28"/>
          <w:szCs w:val="28"/>
          <w:lang w:eastAsia="uk-UA"/>
        </w:rPr>
        <w:t xml:space="preserve"> </w:t>
      </w:r>
      <w:r w:rsidR="0072767E" w:rsidRPr="00353226">
        <w:rPr>
          <w:rFonts w:ascii="Times New Roman" w:eastAsia="Times New Roman" w:hAnsi="Times New Roman" w:cs="Times New Roman"/>
          <w:sz w:val="28"/>
          <w:szCs w:val="28"/>
          <w:lang w:eastAsia="uk-UA"/>
        </w:rPr>
        <w:t>Волинської обласної</w:t>
      </w:r>
      <w:r w:rsidRPr="00353226">
        <w:rPr>
          <w:rFonts w:ascii="Times New Roman" w:eastAsia="Times New Roman" w:hAnsi="Times New Roman" w:cs="Times New Roman"/>
          <w:sz w:val="28"/>
          <w:szCs w:val="28"/>
          <w:lang w:eastAsia="uk-UA"/>
        </w:rPr>
        <w:t xml:space="preserve"> </w:t>
      </w:r>
      <w:r w:rsidR="0072767E" w:rsidRPr="00353226">
        <w:rPr>
          <w:rFonts w:ascii="Times New Roman" w:eastAsia="Times New Roman" w:hAnsi="Times New Roman" w:cs="Times New Roman"/>
          <w:sz w:val="28"/>
          <w:szCs w:val="28"/>
          <w:lang w:eastAsia="uk-UA"/>
        </w:rPr>
        <w:t>ради</w:t>
      </w:r>
      <w:r w:rsidRPr="00353226">
        <w:rPr>
          <w:rFonts w:ascii="Times New Roman" w:eastAsia="Times New Roman" w:hAnsi="Times New Roman" w:cs="Times New Roman"/>
          <w:sz w:val="28"/>
          <w:szCs w:val="28"/>
          <w:lang w:eastAsia="uk-UA"/>
        </w:rPr>
        <w:t xml:space="preserve"> інформації та документів про роботу інвестиційної комісії;</w:t>
      </w:r>
    </w:p>
    <w:p w14:paraId="067A7C25" w14:textId="77777777" w:rsidR="005653C3" w:rsidRDefault="00D31309" w:rsidP="005653C3">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вдосконалення процедури прийому конкурсної документації, що дозволить уникнути випадків відмови учаснику з більш вигідною конкурсною пропозицією на формальних підставах (недостатність або неналежне оформлення тих чи інших документів);</w:t>
      </w:r>
    </w:p>
    <w:p w14:paraId="2B3FC97A" w14:textId="77777777" w:rsidR="005653C3" w:rsidRDefault="00D31309" w:rsidP="005653C3">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зменшення витрат бюджетних коштів на підготовку інвестиційних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ів та збільшення надходжень до </w:t>
      </w:r>
      <w:r w:rsidR="00AE75CD" w:rsidRPr="00353226">
        <w:rPr>
          <w:rFonts w:ascii="Times New Roman" w:eastAsia="Times New Roman" w:hAnsi="Times New Roman" w:cs="Times New Roman"/>
          <w:sz w:val="28"/>
          <w:szCs w:val="28"/>
          <w:lang w:eastAsia="uk-UA"/>
        </w:rPr>
        <w:t xml:space="preserve">обласного </w:t>
      </w:r>
      <w:r w:rsidRPr="00353226">
        <w:rPr>
          <w:rFonts w:ascii="Times New Roman" w:eastAsia="Times New Roman" w:hAnsi="Times New Roman" w:cs="Times New Roman"/>
          <w:sz w:val="28"/>
          <w:szCs w:val="28"/>
          <w:lang w:eastAsia="uk-UA"/>
        </w:rPr>
        <w:t>бюджету;</w:t>
      </w:r>
    </w:p>
    <w:p w14:paraId="60139806" w14:textId="2C2F3CE4" w:rsidR="00D31309" w:rsidRPr="00353226" w:rsidRDefault="00D31309" w:rsidP="005653C3">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підвищення ділової активності у сфері інвестування.</w:t>
      </w:r>
    </w:p>
    <w:p w14:paraId="05FFFA6C" w14:textId="4DC4D379" w:rsidR="005368B0" w:rsidRPr="005653C3" w:rsidRDefault="00D31309" w:rsidP="005653C3">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lastRenderedPageBreak/>
        <w:t xml:space="preserve">Реалізація такого </w:t>
      </w:r>
      <w:r w:rsidR="00AE75CD" w:rsidRPr="00353226">
        <w:rPr>
          <w:rFonts w:ascii="Times New Roman" w:eastAsia="Times New Roman" w:hAnsi="Times New Roman" w:cs="Times New Roman"/>
          <w:sz w:val="28"/>
          <w:szCs w:val="28"/>
          <w:lang w:eastAsia="uk-UA"/>
        </w:rPr>
        <w:t>РА</w:t>
      </w:r>
      <w:r w:rsidRPr="00353226">
        <w:rPr>
          <w:rFonts w:ascii="Times New Roman" w:eastAsia="Times New Roman" w:hAnsi="Times New Roman" w:cs="Times New Roman"/>
          <w:sz w:val="28"/>
          <w:szCs w:val="28"/>
          <w:lang w:eastAsia="uk-UA"/>
        </w:rPr>
        <w:t xml:space="preserve"> сприятиме створенню сучасного правового простору, який буде відповідати потребам </w:t>
      </w:r>
      <w:r w:rsidR="00AE75CD" w:rsidRPr="00353226">
        <w:rPr>
          <w:rFonts w:ascii="Times New Roman" w:eastAsia="Times New Roman" w:hAnsi="Times New Roman" w:cs="Times New Roman"/>
          <w:sz w:val="28"/>
          <w:szCs w:val="28"/>
          <w:lang w:eastAsia="uk-UA"/>
        </w:rPr>
        <w:t>громад</w:t>
      </w:r>
      <w:r w:rsidRPr="00353226">
        <w:rPr>
          <w:rFonts w:ascii="Times New Roman" w:eastAsia="Times New Roman" w:hAnsi="Times New Roman" w:cs="Times New Roman"/>
          <w:sz w:val="28"/>
          <w:szCs w:val="28"/>
          <w:lang w:eastAsia="uk-UA"/>
        </w:rPr>
        <w:t xml:space="preserve"> та інвестора і сприяти розвитку відповідної сфери.</w:t>
      </w:r>
    </w:p>
    <w:p w14:paraId="47DECCB9" w14:textId="142AECA3" w:rsidR="00D31309" w:rsidRPr="005653C3"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5653C3">
        <w:rPr>
          <w:rFonts w:ascii="Times New Roman" w:eastAsia="Times New Roman" w:hAnsi="Times New Roman" w:cs="Times New Roman"/>
          <w:sz w:val="28"/>
          <w:szCs w:val="28"/>
          <w:lang w:eastAsia="uk-UA"/>
        </w:rPr>
        <w:t xml:space="preserve">Заходи, які мають здійснити органи влади для впровадження цього регуляторного </w:t>
      </w:r>
      <w:proofErr w:type="spellStart"/>
      <w:r w:rsidRPr="005653C3">
        <w:rPr>
          <w:rFonts w:ascii="Times New Roman" w:eastAsia="Times New Roman" w:hAnsi="Times New Roman" w:cs="Times New Roman"/>
          <w:sz w:val="28"/>
          <w:szCs w:val="28"/>
          <w:lang w:eastAsia="uk-UA"/>
        </w:rPr>
        <w:t>акт</w:t>
      </w:r>
      <w:r w:rsidR="005653C3" w:rsidRPr="005653C3">
        <w:rPr>
          <w:rFonts w:ascii="Times New Roman" w:eastAsia="Times New Roman" w:hAnsi="Times New Roman" w:cs="Times New Roman"/>
          <w:sz w:val="28"/>
          <w:szCs w:val="28"/>
          <w:lang w:eastAsia="uk-UA"/>
        </w:rPr>
        <w:t>а</w:t>
      </w:r>
      <w:proofErr w:type="spellEnd"/>
      <w:r w:rsidRPr="005653C3">
        <w:rPr>
          <w:rFonts w:ascii="Times New Roman" w:eastAsia="Times New Roman" w:hAnsi="Times New Roman" w:cs="Times New Roman"/>
          <w:sz w:val="28"/>
          <w:szCs w:val="28"/>
          <w:lang w:eastAsia="uk-UA"/>
        </w:rPr>
        <w:t>:</w:t>
      </w:r>
    </w:p>
    <w:p w14:paraId="4960A288" w14:textId="7BE66ED0"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Розробка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у рішення </w:t>
      </w:r>
      <w:r w:rsidR="000F5B1F" w:rsidRPr="00353226">
        <w:rPr>
          <w:rFonts w:ascii="Times New Roman" w:eastAsia="Times New Roman" w:hAnsi="Times New Roman" w:cs="Times New Roman"/>
          <w:sz w:val="28"/>
          <w:szCs w:val="28"/>
          <w:lang w:eastAsia="uk-UA"/>
        </w:rPr>
        <w:t>Волинської обласної</w:t>
      </w:r>
      <w:r w:rsidRPr="00353226">
        <w:rPr>
          <w:rFonts w:ascii="Times New Roman" w:eastAsia="Times New Roman" w:hAnsi="Times New Roman" w:cs="Times New Roman"/>
          <w:sz w:val="28"/>
          <w:szCs w:val="28"/>
          <w:lang w:eastAsia="uk-UA"/>
        </w:rPr>
        <w:t xml:space="preserve"> ради «</w:t>
      </w:r>
      <w:r w:rsidR="009F0F92" w:rsidRPr="00353226">
        <w:rPr>
          <w:rFonts w:ascii="Times New Roman" w:eastAsia="Times New Roman" w:hAnsi="Times New Roman" w:cs="Times New Roman"/>
          <w:sz w:val="28"/>
          <w:szCs w:val="28"/>
          <w:lang w:eastAsia="uk-UA"/>
        </w:rPr>
        <w:t>Про затвердження 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Pr="00353226">
        <w:rPr>
          <w:rFonts w:ascii="Times New Roman" w:eastAsia="Times New Roman" w:hAnsi="Times New Roman" w:cs="Times New Roman"/>
          <w:sz w:val="28"/>
          <w:szCs w:val="28"/>
          <w:lang w:eastAsia="uk-UA"/>
        </w:rPr>
        <w:t xml:space="preserve">» та </w:t>
      </w:r>
      <w:r w:rsidR="009F0F92" w:rsidRPr="00353226">
        <w:rPr>
          <w:rFonts w:ascii="Times New Roman" w:eastAsia="Times New Roman" w:hAnsi="Times New Roman" w:cs="Times New Roman"/>
          <w:sz w:val="28"/>
          <w:szCs w:val="28"/>
          <w:lang w:eastAsia="uk-UA"/>
        </w:rPr>
        <w:t>аналіз регуляторного впливу</w:t>
      </w:r>
      <w:r w:rsidRPr="00353226">
        <w:rPr>
          <w:rFonts w:ascii="Times New Roman" w:eastAsia="Times New Roman" w:hAnsi="Times New Roman" w:cs="Times New Roman"/>
          <w:sz w:val="28"/>
          <w:szCs w:val="28"/>
          <w:lang w:eastAsia="uk-UA"/>
        </w:rPr>
        <w:t xml:space="preserve"> до нього</w:t>
      </w:r>
      <w:r w:rsidR="00C44E03" w:rsidRPr="00353226">
        <w:rPr>
          <w:rFonts w:ascii="Times New Roman" w:eastAsia="Times New Roman" w:hAnsi="Times New Roman" w:cs="Times New Roman"/>
          <w:sz w:val="28"/>
          <w:szCs w:val="28"/>
          <w:lang w:eastAsia="uk-UA"/>
        </w:rPr>
        <w:t xml:space="preserve"> (далі – АРВ)</w:t>
      </w:r>
      <w:r w:rsidRPr="00353226">
        <w:rPr>
          <w:rFonts w:ascii="Times New Roman" w:eastAsia="Times New Roman" w:hAnsi="Times New Roman" w:cs="Times New Roman"/>
          <w:sz w:val="28"/>
          <w:szCs w:val="28"/>
          <w:lang w:eastAsia="uk-UA"/>
        </w:rPr>
        <w:t>.</w:t>
      </w:r>
    </w:p>
    <w:p w14:paraId="1B4826A2"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Проведення консультацій з суб’єктами господарювання.</w:t>
      </w:r>
    </w:p>
    <w:p w14:paraId="39FEC58E" w14:textId="7F6A0896"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Оприлюднення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у разом з АРВ та отримання пропозицій і зауважень.</w:t>
      </w:r>
    </w:p>
    <w:p w14:paraId="7DEDB4F8" w14:textId="64F57E9B"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Підготовка експертного висновку постійної відповідальної комісії щодо відповідності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у рішення вимогам статей 4, 8 Закону України </w:t>
      </w:r>
      <w:r w:rsidR="005653C3">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засади державної регуляторної політики у сфері господарської діяльності</w:t>
      </w:r>
      <w:r w:rsidR="005653C3">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w:t>
      </w:r>
    </w:p>
    <w:p w14:paraId="23448CE0" w14:textId="1861A690"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Отримання пропозицій </w:t>
      </w:r>
      <w:r w:rsidR="00F0413A" w:rsidRPr="00353226">
        <w:rPr>
          <w:rFonts w:ascii="Times New Roman" w:eastAsia="Times New Roman" w:hAnsi="Times New Roman" w:cs="Times New Roman"/>
          <w:sz w:val="28"/>
          <w:szCs w:val="28"/>
          <w:lang w:eastAsia="uk-UA"/>
        </w:rPr>
        <w:t>з</w:t>
      </w:r>
      <w:r w:rsidRPr="00353226">
        <w:rPr>
          <w:rFonts w:ascii="Times New Roman" w:eastAsia="Times New Roman" w:hAnsi="Times New Roman" w:cs="Times New Roman"/>
          <w:sz w:val="28"/>
          <w:szCs w:val="28"/>
          <w:lang w:eastAsia="uk-UA"/>
        </w:rPr>
        <w:t xml:space="preserve"> удосконаленн</w:t>
      </w:r>
      <w:r w:rsidR="00F0413A" w:rsidRPr="00353226">
        <w:rPr>
          <w:rFonts w:ascii="Times New Roman" w:eastAsia="Times New Roman" w:hAnsi="Times New Roman" w:cs="Times New Roman"/>
          <w:sz w:val="28"/>
          <w:szCs w:val="28"/>
          <w:lang w:eastAsia="uk-UA"/>
        </w:rPr>
        <w:t>я</w:t>
      </w:r>
      <w:r w:rsidRPr="00353226">
        <w:rPr>
          <w:rFonts w:ascii="Times New Roman" w:eastAsia="Times New Roman" w:hAnsi="Times New Roman" w:cs="Times New Roman"/>
          <w:sz w:val="28"/>
          <w:szCs w:val="28"/>
          <w:lang w:eastAsia="uk-UA"/>
        </w:rPr>
        <w:t xml:space="preserve"> від Державної регуляторної служби України.</w:t>
      </w:r>
    </w:p>
    <w:p w14:paraId="17DD2DBE" w14:textId="299418E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Прийняття рішення на пленарному засіданні сесії </w:t>
      </w:r>
      <w:r w:rsidR="00EA087F" w:rsidRPr="00353226">
        <w:rPr>
          <w:rFonts w:ascii="Times New Roman" w:eastAsia="Times New Roman" w:hAnsi="Times New Roman" w:cs="Times New Roman"/>
          <w:sz w:val="28"/>
          <w:szCs w:val="28"/>
          <w:lang w:eastAsia="uk-UA"/>
        </w:rPr>
        <w:t>Волинської обласної ради</w:t>
      </w:r>
      <w:r w:rsidRPr="00353226">
        <w:rPr>
          <w:rFonts w:ascii="Times New Roman" w:eastAsia="Times New Roman" w:hAnsi="Times New Roman" w:cs="Times New Roman"/>
          <w:sz w:val="28"/>
          <w:szCs w:val="28"/>
          <w:lang w:eastAsia="uk-UA"/>
        </w:rPr>
        <w:t>.</w:t>
      </w:r>
    </w:p>
    <w:p w14:paraId="1B3086A0"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Оприлюднення рішення у встановленому законодавством порядку.</w:t>
      </w:r>
    </w:p>
    <w:p w14:paraId="2FA96F3C"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Проведення заходів з відстеження результативності прийнятого рішення.</w:t>
      </w:r>
    </w:p>
    <w:p w14:paraId="121D12BD" w14:textId="3EC9127D" w:rsidR="00D31309" w:rsidRPr="00353226" w:rsidRDefault="00D31309" w:rsidP="00BF633E">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00648A25" w14:textId="5A4A0EAD" w:rsidR="00D31309" w:rsidRPr="00353226" w:rsidRDefault="00D31309" w:rsidP="005653C3">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Оцінка виконання вимог регуляторного </w:t>
      </w:r>
      <w:proofErr w:type="spellStart"/>
      <w:r w:rsidRPr="00353226">
        <w:rPr>
          <w:rFonts w:ascii="Times New Roman" w:eastAsia="Times New Roman" w:hAnsi="Times New Roman" w:cs="Times New Roman"/>
          <w:b/>
          <w:bCs/>
          <w:sz w:val="28"/>
          <w:szCs w:val="28"/>
          <w:lang w:eastAsia="uk-UA"/>
        </w:rPr>
        <w:t>акт</w:t>
      </w:r>
      <w:r w:rsidR="005653C3">
        <w:rPr>
          <w:rFonts w:ascii="Times New Roman" w:eastAsia="Times New Roman" w:hAnsi="Times New Roman" w:cs="Times New Roman"/>
          <w:b/>
          <w:bCs/>
          <w:sz w:val="28"/>
          <w:szCs w:val="28"/>
          <w:lang w:eastAsia="uk-UA"/>
        </w:rPr>
        <w:t>а</w:t>
      </w:r>
      <w:proofErr w:type="spellEnd"/>
      <w:r w:rsidRPr="00353226">
        <w:rPr>
          <w:rFonts w:ascii="Times New Roman" w:eastAsia="Times New Roman" w:hAnsi="Times New Roman" w:cs="Times New Roman"/>
          <w:b/>
          <w:bCs/>
          <w:sz w:val="28"/>
          <w:szCs w:val="28"/>
          <w:lang w:eastAsia="uk-UA"/>
        </w:rPr>
        <w:t xml:space="preserve"> залежно від ресурсів, якими розпоряджа</w:t>
      </w:r>
      <w:r w:rsidR="006939D8" w:rsidRPr="00353226">
        <w:rPr>
          <w:rFonts w:ascii="Times New Roman" w:eastAsia="Times New Roman" w:hAnsi="Times New Roman" w:cs="Times New Roman"/>
          <w:b/>
          <w:bCs/>
          <w:sz w:val="28"/>
          <w:szCs w:val="28"/>
          <w:lang w:eastAsia="uk-UA"/>
        </w:rPr>
        <w:t>є</w:t>
      </w:r>
      <w:r w:rsidRPr="00353226">
        <w:rPr>
          <w:rFonts w:ascii="Times New Roman" w:eastAsia="Times New Roman" w:hAnsi="Times New Roman" w:cs="Times New Roman"/>
          <w:b/>
          <w:bCs/>
          <w:sz w:val="28"/>
          <w:szCs w:val="28"/>
          <w:lang w:eastAsia="uk-UA"/>
        </w:rPr>
        <w:t xml:space="preserve">ться орган місцевого самоврядування, фізичні та юридичні особи, які повинні </w:t>
      </w:r>
      <w:r w:rsidR="006939D8" w:rsidRPr="00353226">
        <w:rPr>
          <w:rFonts w:ascii="Times New Roman" w:eastAsia="Times New Roman" w:hAnsi="Times New Roman" w:cs="Times New Roman"/>
          <w:b/>
          <w:bCs/>
          <w:sz w:val="28"/>
          <w:szCs w:val="28"/>
          <w:lang w:eastAsia="uk-UA"/>
        </w:rPr>
        <w:t>в</w:t>
      </w:r>
      <w:r w:rsidRPr="00353226">
        <w:rPr>
          <w:rFonts w:ascii="Times New Roman" w:eastAsia="Times New Roman" w:hAnsi="Times New Roman" w:cs="Times New Roman"/>
          <w:b/>
          <w:bCs/>
          <w:sz w:val="28"/>
          <w:szCs w:val="28"/>
          <w:lang w:eastAsia="uk-UA"/>
        </w:rPr>
        <w:t>проваджувати або виконувати ці вимоги</w:t>
      </w:r>
    </w:p>
    <w:p w14:paraId="2C146ABC" w14:textId="0822EC1F" w:rsidR="00D31309" w:rsidRPr="00353226" w:rsidRDefault="00D31309" w:rsidP="00BF633E">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264F781B" w14:textId="1A504E3B" w:rsidR="00D31309" w:rsidRPr="00353226" w:rsidRDefault="00F279F0" w:rsidP="00BF633E">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w:t>
      </w:r>
      <w:r w:rsidR="00D31309" w:rsidRPr="00353226">
        <w:rPr>
          <w:rFonts w:ascii="Times New Roman" w:eastAsia="Times New Roman" w:hAnsi="Times New Roman" w:cs="Times New Roman"/>
          <w:sz w:val="28"/>
          <w:szCs w:val="28"/>
          <w:lang w:eastAsia="uk-UA"/>
        </w:rPr>
        <w:t>рга</w:t>
      </w:r>
      <w:r w:rsidRPr="00353226">
        <w:rPr>
          <w:rFonts w:ascii="Times New Roman" w:eastAsia="Times New Roman" w:hAnsi="Times New Roman" w:cs="Times New Roman"/>
          <w:sz w:val="28"/>
          <w:szCs w:val="28"/>
          <w:lang w:eastAsia="uk-UA"/>
        </w:rPr>
        <w:t>н</w:t>
      </w:r>
      <w:r w:rsidR="00D31309" w:rsidRPr="00353226">
        <w:rPr>
          <w:rFonts w:ascii="Times New Roman" w:eastAsia="Times New Roman" w:hAnsi="Times New Roman" w:cs="Times New Roman"/>
          <w:sz w:val="28"/>
          <w:szCs w:val="28"/>
          <w:lang w:eastAsia="uk-UA"/>
        </w:rPr>
        <w:t xml:space="preserve"> місцевого самоврядування, в </w:t>
      </w:r>
      <w:proofErr w:type="spellStart"/>
      <w:r w:rsidR="00D31309" w:rsidRPr="00353226">
        <w:rPr>
          <w:rFonts w:ascii="Times New Roman" w:eastAsia="Times New Roman" w:hAnsi="Times New Roman" w:cs="Times New Roman"/>
          <w:sz w:val="28"/>
          <w:szCs w:val="28"/>
          <w:lang w:eastAsia="uk-UA"/>
        </w:rPr>
        <w:t>т.ч</w:t>
      </w:r>
      <w:proofErr w:type="spellEnd"/>
      <w:r w:rsidR="00D31309" w:rsidRPr="00353226">
        <w:rPr>
          <w:rFonts w:ascii="Times New Roman" w:eastAsia="Times New Roman" w:hAnsi="Times New Roman" w:cs="Times New Roman"/>
          <w:sz w:val="28"/>
          <w:szCs w:val="28"/>
          <w:lang w:eastAsia="uk-UA"/>
        </w:rPr>
        <w:t xml:space="preserve">. виконавчий орган </w:t>
      </w:r>
      <w:r w:rsidRPr="00353226">
        <w:rPr>
          <w:rFonts w:ascii="Times New Roman" w:eastAsia="Times New Roman" w:hAnsi="Times New Roman" w:cs="Times New Roman"/>
          <w:sz w:val="28"/>
          <w:szCs w:val="28"/>
          <w:lang w:eastAsia="uk-UA"/>
        </w:rPr>
        <w:t>Волинської обласної</w:t>
      </w:r>
      <w:r w:rsidR="00D31309" w:rsidRPr="00353226">
        <w:rPr>
          <w:rFonts w:ascii="Times New Roman" w:eastAsia="Times New Roman" w:hAnsi="Times New Roman" w:cs="Times New Roman"/>
          <w:sz w:val="28"/>
          <w:szCs w:val="28"/>
          <w:lang w:eastAsia="uk-UA"/>
        </w:rPr>
        <w:t xml:space="preserve"> ради, при введені в дію запропонованого </w:t>
      </w:r>
      <w:r w:rsidR="00A27923">
        <w:rPr>
          <w:rFonts w:ascii="Times New Roman" w:eastAsia="Times New Roman" w:hAnsi="Times New Roman" w:cs="Times New Roman"/>
          <w:sz w:val="28"/>
          <w:szCs w:val="28"/>
          <w:lang w:eastAsia="uk-UA"/>
        </w:rPr>
        <w:t>проєкт</w:t>
      </w:r>
      <w:r w:rsidR="00D31309" w:rsidRPr="00353226">
        <w:rPr>
          <w:rFonts w:ascii="Times New Roman" w:eastAsia="Times New Roman" w:hAnsi="Times New Roman" w:cs="Times New Roman"/>
          <w:sz w:val="28"/>
          <w:szCs w:val="28"/>
          <w:lang w:eastAsia="uk-UA"/>
        </w:rPr>
        <w:t xml:space="preserve">у </w:t>
      </w:r>
      <w:r w:rsidRPr="00353226">
        <w:rPr>
          <w:rFonts w:ascii="Times New Roman" w:eastAsia="Times New Roman" w:hAnsi="Times New Roman" w:cs="Times New Roman"/>
          <w:sz w:val="28"/>
          <w:szCs w:val="28"/>
          <w:lang w:eastAsia="uk-UA"/>
        </w:rPr>
        <w:t>РА</w:t>
      </w:r>
      <w:r w:rsidR="00D31309" w:rsidRPr="00353226">
        <w:rPr>
          <w:rFonts w:ascii="Times New Roman" w:eastAsia="Times New Roman" w:hAnsi="Times New Roman" w:cs="Times New Roman"/>
          <w:sz w:val="28"/>
          <w:szCs w:val="28"/>
          <w:lang w:eastAsia="uk-UA"/>
        </w:rPr>
        <w:t xml:space="preserve"> не понес</w:t>
      </w:r>
      <w:r w:rsidRPr="00353226">
        <w:rPr>
          <w:rFonts w:ascii="Times New Roman" w:eastAsia="Times New Roman" w:hAnsi="Times New Roman" w:cs="Times New Roman"/>
          <w:sz w:val="28"/>
          <w:szCs w:val="28"/>
          <w:lang w:eastAsia="uk-UA"/>
        </w:rPr>
        <w:t>е</w:t>
      </w:r>
      <w:r w:rsidR="00D31309" w:rsidRPr="00353226">
        <w:rPr>
          <w:rFonts w:ascii="Times New Roman" w:eastAsia="Times New Roman" w:hAnsi="Times New Roman" w:cs="Times New Roman"/>
          <w:sz w:val="28"/>
          <w:szCs w:val="28"/>
          <w:lang w:eastAsia="uk-UA"/>
        </w:rPr>
        <w:t xml:space="preserve"> додаткових витрат коштів </w:t>
      </w:r>
      <w:r w:rsidRPr="00353226">
        <w:rPr>
          <w:rFonts w:ascii="Times New Roman" w:eastAsia="Times New Roman" w:hAnsi="Times New Roman" w:cs="Times New Roman"/>
          <w:sz w:val="28"/>
          <w:szCs w:val="28"/>
          <w:lang w:eastAsia="uk-UA"/>
        </w:rPr>
        <w:t>обласного</w:t>
      </w:r>
      <w:r w:rsidR="00D31309" w:rsidRPr="00353226">
        <w:rPr>
          <w:rFonts w:ascii="Times New Roman" w:eastAsia="Times New Roman" w:hAnsi="Times New Roman" w:cs="Times New Roman"/>
          <w:sz w:val="28"/>
          <w:szCs w:val="28"/>
          <w:lang w:eastAsia="uk-UA"/>
        </w:rPr>
        <w:t xml:space="preserve"> бюджету, а також витрат на контроль </w:t>
      </w:r>
      <w:r w:rsidR="00822D05">
        <w:rPr>
          <w:rFonts w:ascii="Times New Roman" w:eastAsia="Times New Roman" w:hAnsi="Times New Roman" w:cs="Times New Roman"/>
          <w:sz w:val="28"/>
          <w:szCs w:val="28"/>
          <w:lang w:eastAsia="uk-UA"/>
        </w:rPr>
        <w:t>за</w:t>
      </w:r>
      <w:r w:rsidR="00D31309" w:rsidRPr="00353226">
        <w:rPr>
          <w:rFonts w:ascii="Times New Roman" w:eastAsia="Times New Roman" w:hAnsi="Times New Roman" w:cs="Times New Roman"/>
          <w:sz w:val="28"/>
          <w:szCs w:val="28"/>
          <w:lang w:eastAsia="uk-UA"/>
        </w:rPr>
        <w:t xml:space="preserve"> його виконанням.</w:t>
      </w:r>
    </w:p>
    <w:p w14:paraId="51BF6273" w14:textId="4BD9BD05"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w:t>
      </w:r>
      <w:r w:rsidR="00986ABC" w:rsidRPr="00353226">
        <w:rPr>
          <w:rFonts w:ascii="Times New Roman" w:eastAsia="Times New Roman" w:hAnsi="Times New Roman" w:cs="Times New Roman"/>
          <w:sz w:val="28"/>
          <w:szCs w:val="28"/>
          <w:lang w:eastAsia="uk-UA"/>
        </w:rPr>
        <w:t>становить більше 90</w:t>
      </w:r>
      <w:r w:rsidRPr="00353226">
        <w:rPr>
          <w:rFonts w:ascii="Times New Roman" w:eastAsia="Times New Roman" w:hAnsi="Times New Roman" w:cs="Times New Roman"/>
          <w:sz w:val="28"/>
          <w:szCs w:val="28"/>
          <w:lang w:eastAsia="uk-UA"/>
        </w:rPr>
        <w:t xml:space="preserve"> відсотків, тому проведено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353226">
        <w:rPr>
          <w:rFonts w:ascii="Times New Roman" w:eastAsia="Times New Roman" w:hAnsi="Times New Roman" w:cs="Times New Roman"/>
          <w:sz w:val="28"/>
          <w:szCs w:val="28"/>
          <w:lang w:eastAsia="uk-UA"/>
        </w:rPr>
        <w:t>акт</w:t>
      </w:r>
      <w:r w:rsidR="00822D05">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(Тест малого підприємництва).</w:t>
      </w:r>
    </w:p>
    <w:p w14:paraId="3630A9EC" w14:textId="7B35425A"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3F39BE7" w14:textId="1D9747D0" w:rsidR="00D31309" w:rsidRPr="00353226" w:rsidRDefault="00D31309" w:rsidP="00822D0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VII. Обґрунтування запропонованого строку дії регуляторного </w:t>
      </w:r>
      <w:proofErr w:type="spellStart"/>
      <w:r w:rsidRPr="00353226">
        <w:rPr>
          <w:rFonts w:ascii="Times New Roman" w:eastAsia="Times New Roman" w:hAnsi="Times New Roman" w:cs="Times New Roman"/>
          <w:b/>
          <w:bCs/>
          <w:sz w:val="28"/>
          <w:szCs w:val="28"/>
          <w:lang w:eastAsia="uk-UA"/>
        </w:rPr>
        <w:t>акт</w:t>
      </w:r>
      <w:r w:rsidR="00822D05">
        <w:rPr>
          <w:rFonts w:ascii="Times New Roman" w:eastAsia="Times New Roman" w:hAnsi="Times New Roman" w:cs="Times New Roman"/>
          <w:b/>
          <w:bCs/>
          <w:sz w:val="28"/>
          <w:szCs w:val="28"/>
          <w:lang w:eastAsia="uk-UA"/>
        </w:rPr>
        <w:t>а</w:t>
      </w:r>
      <w:proofErr w:type="spellEnd"/>
    </w:p>
    <w:p w14:paraId="33B0A63D" w14:textId="453F7938"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1AE64A47" w14:textId="5F01188A"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Акт набирає чинності з дня його оприлюднення на офіційному сайті </w:t>
      </w:r>
      <w:r w:rsidR="004046CD" w:rsidRPr="00353226">
        <w:rPr>
          <w:rFonts w:ascii="Times New Roman" w:eastAsia="Times New Roman" w:hAnsi="Times New Roman" w:cs="Times New Roman"/>
          <w:sz w:val="28"/>
          <w:szCs w:val="28"/>
          <w:lang w:eastAsia="uk-UA"/>
        </w:rPr>
        <w:t>Волинської обласної</w:t>
      </w:r>
      <w:r w:rsidRPr="00353226">
        <w:rPr>
          <w:rFonts w:ascii="Times New Roman" w:eastAsia="Times New Roman" w:hAnsi="Times New Roman" w:cs="Times New Roman"/>
          <w:sz w:val="28"/>
          <w:szCs w:val="28"/>
          <w:lang w:eastAsia="uk-UA"/>
        </w:rPr>
        <w:t xml:space="preserve"> ради.</w:t>
      </w:r>
    </w:p>
    <w:p w14:paraId="0FBC50A6" w14:textId="12507E84"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Запропонований регуляторний акт довгостроковий. Доповнення та зміни будуть вноситися після внесення відповідних змін до чинного законодавства України та у разі потреби за підсумками аналізу відстеження його результативності. Перегляд положень регуляторного </w:t>
      </w:r>
      <w:proofErr w:type="spellStart"/>
      <w:r w:rsidRPr="00353226">
        <w:rPr>
          <w:rFonts w:ascii="Times New Roman" w:eastAsia="Times New Roman" w:hAnsi="Times New Roman" w:cs="Times New Roman"/>
          <w:sz w:val="28"/>
          <w:szCs w:val="28"/>
          <w:lang w:eastAsia="uk-UA"/>
        </w:rPr>
        <w:t>акт</w:t>
      </w:r>
      <w:r w:rsidR="00822D05">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його скасування, відміна чи внесення до нього змін здійснюватиметься </w:t>
      </w:r>
      <w:r w:rsidR="00822D05">
        <w:rPr>
          <w:rFonts w:ascii="Times New Roman" w:eastAsia="Times New Roman" w:hAnsi="Times New Roman" w:cs="Times New Roman"/>
          <w:sz w:val="28"/>
          <w:szCs w:val="28"/>
          <w:lang w:eastAsia="uk-UA"/>
        </w:rPr>
        <w:t>відповідно до</w:t>
      </w:r>
      <w:r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lastRenderedPageBreak/>
        <w:t>Закону України «Про засади державної регуляторної політики у сфері господарської діяльності».</w:t>
      </w:r>
    </w:p>
    <w:p w14:paraId="36023828" w14:textId="77777777" w:rsidR="00F40FA2" w:rsidRPr="00353226" w:rsidRDefault="00F40FA2"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466EB563" w14:textId="1A3695AF"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VIII. Визначення показників результативності дії регуляторного </w:t>
      </w:r>
      <w:proofErr w:type="spellStart"/>
      <w:r w:rsidRPr="00353226">
        <w:rPr>
          <w:rFonts w:ascii="Times New Roman" w:eastAsia="Times New Roman" w:hAnsi="Times New Roman" w:cs="Times New Roman"/>
          <w:b/>
          <w:bCs/>
          <w:sz w:val="28"/>
          <w:szCs w:val="28"/>
          <w:lang w:eastAsia="uk-UA"/>
        </w:rPr>
        <w:t>акт</w:t>
      </w:r>
      <w:r w:rsidR="00822D05">
        <w:rPr>
          <w:rFonts w:ascii="Times New Roman" w:eastAsia="Times New Roman" w:hAnsi="Times New Roman" w:cs="Times New Roman"/>
          <w:b/>
          <w:bCs/>
          <w:sz w:val="28"/>
          <w:szCs w:val="28"/>
          <w:lang w:eastAsia="uk-UA"/>
        </w:rPr>
        <w:t>а</w:t>
      </w:r>
      <w:proofErr w:type="spellEnd"/>
    </w:p>
    <w:p w14:paraId="203182F0" w14:textId="1B47BA83"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26790136" w14:textId="5DACD91F"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Прогнозними значеннями показників результативності регуляторного </w:t>
      </w:r>
      <w:proofErr w:type="spellStart"/>
      <w:r w:rsidRPr="00353226">
        <w:rPr>
          <w:rFonts w:ascii="Times New Roman" w:eastAsia="Times New Roman" w:hAnsi="Times New Roman" w:cs="Times New Roman"/>
          <w:sz w:val="28"/>
          <w:szCs w:val="28"/>
          <w:lang w:eastAsia="uk-UA"/>
        </w:rPr>
        <w:t>акт</w:t>
      </w:r>
      <w:r w:rsidR="00C963F3">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є:</w:t>
      </w:r>
    </w:p>
    <w:p w14:paraId="0B304E29" w14:textId="77777777" w:rsidR="00D31309" w:rsidRPr="00C963F3"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C963F3">
        <w:rPr>
          <w:rFonts w:ascii="Times New Roman" w:eastAsia="Times New Roman" w:hAnsi="Times New Roman" w:cs="Times New Roman"/>
          <w:sz w:val="28"/>
          <w:szCs w:val="28"/>
          <w:lang w:eastAsia="uk-UA"/>
        </w:rPr>
        <w:t>Якісні:</w:t>
      </w:r>
    </w:p>
    <w:p w14:paraId="573330B1" w14:textId="29CAEB6A"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збільшення ефективності організації та проведення інвестиційних конкурсів відповідно до прийнятого Положення та збільшення їх кількості відповідно (кількість об’єктів, включених до переліку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 які потребують залучення інвестицій; кількість оголошених конкурсів тощо);</w:t>
      </w:r>
    </w:p>
    <w:p w14:paraId="61DFE02C" w14:textId="68B60158"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збільшення кількості учасників інвестиційного процесу;</w:t>
      </w:r>
    </w:p>
    <w:p w14:paraId="64A7EB13" w14:textId="295E83E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раціональне використання бюджетних коштів та комунального майна (зменшення витрат з </w:t>
      </w:r>
      <w:r w:rsidR="00F40FA2" w:rsidRPr="00353226">
        <w:rPr>
          <w:rFonts w:ascii="Times New Roman" w:eastAsia="Times New Roman" w:hAnsi="Times New Roman" w:cs="Times New Roman"/>
          <w:sz w:val="28"/>
          <w:szCs w:val="28"/>
          <w:lang w:eastAsia="uk-UA"/>
        </w:rPr>
        <w:t xml:space="preserve">обласного </w:t>
      </w:r>
      <w:r w:rsidRPr="00353226">
        <w:rPr>
          <w:rFonts w:ascii="Times New Roman" w:eastAsia="Times New Roman" w:hAnsi="Times New Roman" w:cs="Times New Roman"/>
          <w:sz w:val="28"/>
          <w:szCs w:val="28"/>
          <w:lang w:eastAsia="uk-UA"/>
        </w:rPr>
        <w:t xml:space="preserve">бюджету на підготовку інвестиційних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ів);</w:t>
      </w:r>
    </w:p>
    <w:p w14:paraId="18F211BE" w14:textId="29F632B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збільшення надходжень до </w:t>
      </w:r>
      <w:r w:rsidR="00F40FA2" w:rsidRPr="00353226">
        <w:rPr>
          <w:rFonts w:ascii="Times New Roman" w:eastAsia="Times New Roman" w:hAnsi="Times New Roman" w:cs="Times New Roman"/>
          <w:sz w:val="28"/>
          <w:szCs w:val="28"/>
          <w:lang w:eastAsia="uk-UA"/>
        </w:rPr>
        <w:t>обласного</w:t>
      </w:r>
      <w:r w:rsidRPr="00353226">
        <w:rPr>
          <w:rFonts w:ascii="Times New Roman" w:eastAsia="Times New Roman" w:hAnsi="Times New Roman" w:cs="Times New Roman"/>
          <w:sz w:val="28"/>
          <w:szCs w:val="28"/>
          <w:lang w:eastAsia="uk-UA"/>
        </w:rPr>
        <w:t xml:space="preserve"> бюджету відповідно до умов інвестиційних угод;</w:t>
      </w:r>
    </w:p>
    <w:p w14:paraId="199F77B3" w14:textId="650395FA"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залучення додаткових коштів для збалансованого економічного та соціального розвитку </w:t>
      </w:r>
      <w:r w:rsidR="000F2470" w:rsidRPr="00353226">
        <w:rPr>
          <w:rFonts w:ascii="Times New Roman" w:eastAsia="Times New Roman" w:hAnsi="Times New Roman" w:cs="Times New Roman"/>
          <w:sz w:val="28"/>
          <w:szCs w:val="28"/>
          <w:lang w:eastAsia="uk-UA"/>
        </w:rPr>
        <w:t>області</w:t>
      </w:r>
      <w:r w:rsidRPr="00353226">
        <w:rPr>
          <w:rFonts w:ascii="Times New Roman" w:eastAsia="Times New Roman" w:hAnsi="Times New Roman" w:cs="Times New Roman"/>
          <w:sz w:val="28"/>
          <w:szCs w:val="28"/>
          <w:lang w:eastAsia="uk-UA"/>
        </w:rPr>
        <w:t>;</w:t>
      </w:r>
    </w:p>
    <w:p w14:paraId="15BFC10E" w14:textId="559D8451"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забезпечення сприятливих умов для розвитку підприємництва;</w:t>
      </w:r>
    </w:p>
    <w:p w14:paraId="785E044F" w14:textId="16E9F1DE"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створення нових робочих місць.</w:t>
      </w:r>
    </w:p>
    <w:p w14:paraId="49D83CD1" w14:textId="77777777" w:rsidR="00D31309" w:rsidRPr="00C963F3"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C963F3">
        <w:rPr>
          <w:rFonts w:ascii="Times New Roman" w:eastAsia="Times New Roman" w:hAnsi="Times New Roman" w:cs="Times New Roman"/>
          <w:sz w:val="28"/>
          <w:szCs w:val="28"/>
          <w:lang w:eastAsia="uk-UA"/>
        </w:rPr>
        <w:t>Кількісні:</w:t>
      </w:r>
    </w:p>
    <w:p w14:paraId="07A1E9FB" w14:textId="1A480E93"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кількість суб’єктів господарювання, на яких поширюватиметься дія регуляторного </w:t>
      </w:r>
      <w:proofErr w:type="spellStart"/>
      <w:r w:rsidRPr="00353226">
        <w:rPr>
          <w:rFonts w:ascii="Times New Roman" w:eastAsia="Times New Roman" w:hAnsi="Times New Roman" w:cs="Times New Roman"/>
          <w:sz w:val="28"/>
          <w:szCs w:val="28"/>
          <w:lang w:eastAsia="uk-UA"/>
        </w:rPr>
        <w:t>акт</w:t>
      </w:r>
      <w:r w:rsidR="00C963F3">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 </w:t>
      </w:r>
      <w:r w:rsidR="00B219F5" w:rsidRPr="009A54CC">
        <w:rPr>
          <w:rFonts w:ascii="Times New Roman" w:eastAsia="Times New Roman" w:hAnsi="Times New Roman" w:cs="Times New Roman"/>
          <w:sz w:val="28"/>
          <w:szCs w:val="28"/>
          <w:lang w:eastAsia="uk-UA"/>
        </w:rPr>
        <w:t>40244</w:t>
      </w:r>
      <w:r w:rsidRPr="00353226">
        <w:rPr>
          <w:rFonts w:ascii="Times New Roman" w:eastAsia="Times New Roman" w:hAnsi="Times New Roman" w:cs="Times New Roman"/>
          <w:sz w:val="28"/>
          <w:szCs w:val="28"/>
          <w:lang w:eastAsia="uk-UA"/>
        </w:rPr>
        <w:t>;</w:t>
      </w:r>
    </w:p>
    <w:p w14:paraId="699A03AB" w14:textId="52559F14"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кількість проведених інвестиційних конкурсів та кількість учасників, які </w:t>
      </w:r>
      <w:r w:rsidR="00C963F3">
        <w:rPr>
          <w:rFonts w:ascii="Times New Roman" w:eastAsia="Times New Roman" w:hAnsi="Times New Roman" w:cs="Times New Roman"/>
          <w:sz w:val="28"/>
          <w:szCs w:val="28"/>
          <w:lang w:eastAsia="uk-UA"/>
        </w:rPr>
        <w:t>брали</w:t>
      </w:r>
      <w:r w:rsidRPr="00353226">
        <w:rPr>
          <w:rFonts w:ascii="Times New Roman" w:eastAsia="Times New Roman" w:hAnsi="Times New Roman" w:cs="Times New Roman"/>
          <w:sz w:val="28"/>
          <w:szCs w:val="28"/>
          <w:lang w:eastAsia="uk-UA"/>
        </w:rPr>
        <w:t xml:space="preserve"> участь у конкурсах;</w:t>
      </w:r>
    </w:p>
    <w:p w14:paraId="548BADE2" w14:textId="48EA2F5B" w:rsidR="00D31309" w:rsidRPr="00353226" w:rsidRDefault="0098018C"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ч</w:t>
      </w:r>
      <w:r w:rsidR="00D31309" w:rsidRPr="00353226">
        <w:rPr>
          <w:rFonts w:ascii="Times New Roman" w:eastAsia="Times New Roman" w:hAnsi="Times New Roman" w:cs="Times New Roman"/>
          <w:sz w:val="28"/>
          <w:szCs w:val="28"/>
          <w:lang w:eastAsia="uk-UA"/>
        </w:rPr>
        <w:t xml:space="preserve">ас, що витрачатиметься суб’єктами господарювання та/або фізичними особами, пов’язаними з виконанням вимог </w:t>
      </w:r>
      <w:proofErr w:type="spellStart"/>
      <w:r w:rsidR="00D31309" w:rsidRPr="00353226">
        <w:rPr>
          <w:rFonts w:ascii="Times New Roman" w:eastAsia="Times New Roman" w:hAnsi="Times New Roman" w:cs="Times New Roman"/>
          <w:sz w:val="28"/>
          <w:szCs w:val="28"/>
          <w:lang w:eastAsia="uk-UA"/>
        </w:rPr>
        <w:t>акт</w:t>
      </w:r>
      <w:r w:rsidR="00C963F3">
        <w:rPr>
          <w:rFonts w:ascii="Times New Roman" w:eastAsia="Times New Roman" w:hAnsi="Times New Roman" w:cs="Times New Roman"/>
          <w:sz w:val="28"/>
          <w:szCs w:val="28"/>
          <w:lang w:eastAsia="uk-UA"/>
        </w:rPr>
        <w:t>а</w:t>
      </w:r>
      <w:proofErr w:type="spellEnd"/>
      <w:r w:rsidR="00D31309" w:rsidRPr="00353226">
        <w:rPr>
          <w:rFonts w:ascii="Times New Roman" w:eastAsia="Times New Roman" w:hAnsi="Times New Roman" w:cs="Times New Roman"/>
          <w:sz w:val="28"/>
          <w:szCs w:val="28"/>
          <w:lang w:eastAsia="uk-UA"/>
        </w:rPr>
        <w:t xml:space="preserve">, години на 1 </w:t>
      </w:r>
      <w:proofErr w:type="spellStart"/>
      <w:r w:rsidR="00D31309" w:rsidRPr="00353226">
        <w:rPr>
          <w:rFonts w:ascii="Times New Roman" w:eastAsia="Times New Roman" w:hAnsi="Times New Roman" w:cs="Times New Roman"/>
          <w:sz w:val="28"/>
          <w:szCs w:val="28"/>
          <w:lang w:eastAsia="uk-UA"/>
        </w:rPr>
        <w:t>суб</w:t>
      </w:r>
      <w:proofErr w:type="spellEnd"/>
      <w:r w:rsidR="00D31309" w:rsidRPr="00353226">
        <w:rPr>
          <w:rFonts w:ascii="Times New Roman" w:eastAsia="Times New Roman" w:hAnsi="Times New Roman" w:cs="Times New Roman"/>
          <w:sz w:val="28"/>
          <w:szCs w:val="28"/>
          <w:lang w:eastAsia="uk-UA"/>
        </w:rPr>
        <w:t>.;</w:t>
      </w:r>
    </w:p>
    <w:p w14:paraId="0D9A8D1F" w14:textId="1971A917" w:rsidR="00D31309" w:rsidRPr="00353226" w:rsidRDefault="003A20C7"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w:t>
      </w:r>
      <w:r w:rsidR="00D31309" w:rsidRPr="00353226">
        <w:rPr>
          <w:rFonts w:ascii="Times New Roman" w:eastAsia="Times New Roman" w:hAnsi="Times New Roman" w:cs="Times New Roman"/>
          <w:sz w:val="28"/>
          <w:szCs w:val="28"/>
          <w:lang w:eastAsia="uk-UA"/>
        </w:rPr>
        <w:t xml:space="preserve">івень поінформованості суб’єктів господарювання та/або фізичних осіб з основних положень </w:t>
      </w:r>
      <w:proofErr w:type="spellStart"/>
      <w:r w:rsidR="00D31309" w:rsidRPr="00353226">
        <w:rPr>
          <w:rFonts w:ascii="Times New Roman" w:eastAsia="Times New Roman" w:hAnsi="Times New Roman" w:cs="Times New Roman"/>
          <w:sz w:val="28"/>
          <w:szCs w:val="28"/>
          <w:lang w:eastAsia="uk-UA"/>
        </w:rPr>
        <w:t>акт</w:t>
      </w:r>
      <w:r w:rsidR="00C963F3">
        <w:rPr>
          <w:rFonts w:ascii="Times New Roman" w:eastAsia="Times New Roman" w:hAnsi="Times New Roman" w:cs="Times New Roman"/>
          <w:sz w:val="28"/>
          <w:szCs w:val="28"/>
          <w:lang w:eastAsia="uk-UA"/>
        </w:rPr>
        <w:t>а</w:t>
      </w:r>
      <w:proofErr w:type="spellEnd"/>
      <w:r w:rsidR="00D31309" w:rsidRPr="00353226">
        <w:rPr>
          <w:rFonts w:ascii="Times New Roman" w:eastAsia="Times New Roman" w:hAnsi="Times New Roman" w:cs="Times New Roman"/>
          <w:sz w:val="28"/>
          <w:szCs w:val="28"/>
          <w:lang w:eastAsia="uk-UA"/>
        </w:rPr>
        <w:t>, %.</w:t>
      </w:r>
    </w:p>
    <w:p w14:paraId="7D24A5D1"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01FA2EAD" w14:textId="510F191A" w:rsidR="00D31309" w:rsidRPr="00353226" w:rsidRDefault="00D31309" w:rsidP="00C963F3">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Визначення заходів, за допомогою яких здійснюватиметься відстеження результативності дії регуляторного </w:t>
      </w:r>
      <w:proofErr w:type="spellStart"/>
      <w:r w:rsidRPr="00353226">
        <w:rPr>
          <w:rFonts w:ascii="Times New Roman" w:eastAsia="Times New Roman" w:hAnsi="Times New Roman" w:cs="Times New Roman"/>
          <w:b/>
          <w:bCs/>
          <w:sz w:val="28"/>
          <w:szCs w:val="28"/>
          <w:lang w:eastAsia="uk-UA"/>
        </w:rPr>
        <w:t>акт</w:t>
      </w:r>
      <w:r w:rsidR="00C963F3">
        <w:rPr>
          <w:rFonts w:ascii="Times New Roman" w:eastAsia="Times New Roman" w:hAnsi="Times New Roman" w:cs="Times New Roman"/>
          <w:b/>
          <w:bCs/>
          <w:sz w:val="28"/>
          <w:szCs w:val="28"/>
          <w:lang w:eastAsia="uk-UA"/>
        </w:rPr>
        <w:t>а</w:t>
      </w:r>
      <w:proofErr w:type="spellEnd"/>
    </w:p>
    <w:p w14:paraId="75DD5E1D"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48707260" w14:textId="143604D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Відносно цього </w:t>
      </w:r>
      <w:r w:rsidR="00EC363B" w:rsidRPr="00353226">
        <w:rPr>
          <w:rFonts w:ascii="Times New Roman" w:eastAsia="Times New Roman" w:hAnsi="Times New Roman" w:cs="Times New Roman"/>
          <w:sz w:val="28"/>
          <w:szCs w:val="28"/>
          <w:lang w:eastAsia="uk-UA"/>
        </w:rPr>
        <w:t xml:space="preserve">РА </w:t>
      </w:r>
      <w:r w:rsidRPr="00353226">
        <w:rPr>
          <w:rFonts w:ascii="Times New Roman" w:eastAsia="Times New Roman" w:hAnsi="Times New Roman" w:cs="Times New Roman"/>
          <w:sz w:val="28"/>
          <w:szCs w:val="28"/>
          <w:lang w:eastAsia="uk-UA"/>
        </w:rPr>
        <w:t>повинно послідовно здійснюватися базове, повторне та періодичне відстеження його результативності, зокрема:</w:t>
      </w:r>
    </w:p>
    <w:p w14:paraId="1CE0B6C0" w14:textId="5E1BC316"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базове відстеження результативності регуляторного </w:t>
      </w:r>
      <w:proofErr w:type="spellStart"/>
      <w:r w:rsidRPr="00353226">
        <w:rPr>
          <w:rFonts w:ascii="Times New Roman" w:eastAsia="Times New Roman" w:hAnsi="Times New Roman" w:cs="Times New Roman"/>
          <w:sz w:val="28"/>
          <w:szCs w:val="28"/>
          <w:lang w:eastAsia="uk-UA"/>
        </w:rPr>
        <w:t>акт</w:t>
      </w:r>
      <w:r w:rsidR="00C963F3">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буде проведено до набрання чинності цим регуляторним актом;</w:t>
      </w:r>
    </w:p>
    <w:p w14:paraId="73CFB079"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повторне відстеження результативності – через рік з дня набрання ним чинності, але не пізніше двох років з дня набрання чинності цим актом;</w:t>
      </w:r>
    </w:p>
    <w:p w14:paraId="01B2122A" w14:textId="14B2E5E5"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w:t>
      </w:r>
      <w:r w:rsidR="00EC363B"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w:t>
      </w:r>
    </w:p>
    <w:p w14:paraId="276F80A5"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Відповідні відстеження будуть проводитись шляхом аналізу статистичних даних.</w:t>
      </w:r>
    </w:p>
    <w:p w14:paraId="22179B58" w14:textId="77777777" w:rsidR="00C963F3" w:rsidRDefault="00C963F3" w:rsidP="00BF633E">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3A7CB4C4" w14:textId="4F1F1A7F" w:rsidR="00D31309" w:rsidRPr="00353226" w:rsidRDefault="00D31309" w:rsidP="00BF633E">
      <w:pPr>
        <w:shd w:val="clear" w:color="auto" w:fill="FFFFFF"/>
        <w:tabs>
          <w:tab w:val="num" w:pos="720"/>
        </w:tabs>
        <w:spacing w:after="0" w:line="240" w:lineRule="auto"/>
        <w:ind w:left="510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Додаток до аналізу регуляторного</w:t>
      </w:r>
    </w:p>
    <w:p w14:paraId="54E9D485" w14:textId="6A180C90" w:rsidR="00D31309" w:rsidRPr="00353226" w:rsidRDefault="00D31309" w:rsidP="00BF633E">
      <w:pPr>
        <w:shd w:val="clear" w:color="auto" w:fill="FFFFFF"/>
        <w:tabs>
          <w:tab w:val="num" w:pos="720"/>
        </w:tabs>
        <w:spacing w:after="0" w:line="240" w:lineRule="auto"/>
        <w:ind w:left="5103"/>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впливу до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у рішення </w:t>
      </w:r>
      <w:r w:rsidR="00566815" w:rsidRPr="00353226">
        <w:rPr>
          <w:rFonts w:ascii="Times New Roman" w:eastAsia="Times New Roman" w:hAnsi="Times New Roman" w:cs="Times New Roman"/>
          <w:sz w:val="28"/>
          <w:szCs w:val="28"/>
          <w:lang w:eastAsia="uk-UA"/>
        </w:rPr>
        <w:t>Волинської обласної ради «Про затвердження Положення про проведення 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p>
    <w:p w14:paraId="298ADB4B" w14:textId="065A1793" w:rsidR="00D31309" w:rsidRPr="00353226" w:rsidRDefault="00D31309" w:rsidP="00BF633E">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3070B102" w14:textId="77777777" w:rsidR="004E484B" w:rsidRPr="00353226" w:rsidRDefault="004E484B" w:rsidP="00BF633E">
      <w:pPr>
        <w:shd w:val="clear" w:color="auto" w:fill="FFFFFF"/>
        <w:tabs>
          <w:tab w:val="num" w:pos="720"/>
        </w:tabs>
        <w:spacing w:after="0" w:line="240" w:lineRule="auto"/>
        <w:jc w:val="both"/>
        <w:rPr>
          <w:rFonts w:ascii="Times New Roman" w:eastAsia="Times New Roman" w:hAnsi="Times New Roman" w:cs="Times New Roman"/>
          <w:b/>
          <w:bCs/>
          <w:sz w:val="28"/>
          <w:szCs w:val="28"/>
          <w:lang w:eastAsia="uk-UA"/>
        </w:rPr>
      </w:pPr>
    </w:p>
    <w:p w14:paraId="4F0B9214" w14:textId="5D3E0C74" w:rsidR="00D31309" w:rsidRPr="00353226" w:rsidRDefault="00D31309" w:rsidP="008D2421">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ТЕСТ</w:t>
      </w:r>
    </w:p>
    <w:p w14:paraId="09EFEE33" w14:textId="77777777" w:rsidR="00D31309" w:rsidRPr="00353226" w:rsidRDefault="00D31309" w:rsidP="008D2421">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малого підприємництва (М-Тест)</w:t>
      </w:r>
    </w:p>
    <w:p w14:paraId="5491C157" w14:textId="5080B104" w:rsidR="00D31309" w:rsidRPr="00353226" w:rsidRDefault="00D31309" w:rsidP="008D2421">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p>
    <w:p w14:paraId="76B303E3" w14:textId="77777777" w:rsidR="00D31309" w:rsidRPr="00353226" w:rsidRDefault="00D31309" w:rsidP="00BF633E">
      <w:pPr>
        <w:numPr>
          <w:ilvl w:val="0"/>
          <w:numId w:val="15"/>
        </w:numPr>
        <w:shd w:val="clear" w:color="auto" w:fill="FFFFFF"/>
        <w:tabs>
          <w:tab w:val="clear" w:pos="720"/>
          <w:tab w:val="num" w:pos="993"/>
        </w:tabs>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Консультації з представниками мікро- та малого підприємництва щодо оцінки впливу регулювання.</w:t>
      </w:r>
    </w:p>
    <w:p w14:paraId="4CA92123"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0F69175B" w14:textId="127333B6"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w:t>
      </w:r>
      <w:r w:rsidRPr="00353226">
        <w:rPr>
          <w:rFonts w:ascii="Times New Roman" w:eastAsia="Times New Roman" w:hAnsi="Times New Roman" w:cs="Times New Roman"/>
          <w:sz w:val="28"/>
          <w:szCs w:val="28"/>
          <w:highlight w:val="yellow"/>
          <w:lang w:eastAsia="uk-UA"/>
        </w:rPr>
        <w:t>проведено у період з 01.0</w:t>
      </w:r>
      <w:r w:rsidR="00A13CBE" w:rsidRPr="00353226">
        <w:rPr>
          <w:rFonts w:ascii="Times New Roman" w:eastAsia="Times New Roman" w:hAnsi="Times New Roman" w:cs="Times New Roman"/>
          <w:sz w:val="28"/>
          <w:szCs w:val="28"/>
          <w:highlight w:val="yellow"/>
          <w:lang w:eastAsia="uk-UA"/>
        </w:rPr>
        <w:t>1</w:t>
      </w:r>
      <w:r w:rsidRPr="00353226">
        <w:rPr>
          <w:rFonts w:ascii="Times New Roman" w:eastAsia="Times New Roman" w:hAnsi="Times New Roman" w:cs="Times New Roman"/>
          <w:sz w:val="28"/>
          <w:szCs w:val="28"/>
          <w:highlight w:val="yellow"/>
          <w:lang w:eastAsia="uk-UA"/>
        </w:rPr>
        <w:t>.20</w:t>
      </w:r>
      <w:r w:rsidR="00A13CBE" w:rsidRPr="00353226">
        <w:rPr>
          <w:rFonts w:ascii="Times New Roman" w:eastAsia="Times New Roman" w:hAnsi="Times New Roman" w:cs="Times New Roman"/>
          <w:sz w:val="28"/>
          <w:szCs w:val="28"/>
          <w:highlight w:val="yellow"/>
          <w:lang w:eastAsia="uk-UA"/>
        </w:rPr>
        <w:t>2</w:t>
      </w:r>
      <w:r w:rsidR="00807FDC" w:rsidRPr="00353226">
        <w:rPr>
          <w:rFonts w:ascii="Times New Roman" w:eastAsia="Times New Roman" w:hAnsi="Times New Roman" w:cs="Times New Roman"/>
          <w:sz w:val="28"/>
          <w:szCs w:val="28"/>
          <w:highlight w:val="yellow"/>
          <w:lang w:eastAsia="uk-UA"/>
        </w:rPr>
        <w:t>5</w:t>
      </w:r>
      <w:r w:rsidRPr="00353226">
        <w:rPr>
          <w:rFonts w:ascii="Times New Roman" w:eastAsia="Times New Roman" w:hAnsi="Times New Roman" w:cs="Times New Roman"/>
          <w:sz w:val="28"/>
          <w:szCs w:val="28"/>
          <w:highlight w:val="yellow"/>
          <w:lang w:eastAsia="uk-UA"/>
        </w:rPr>
        <w:t xml:space="preserve"> р. </w:t>
      </w:r>
      <w:r w:rsidR="00532A6C">
        <w:rPr>
          <w:rFonts w:ascii="Times New Roman" w:eastAsia="Times New Roman" w:hAnsi="Times New Roman" w:cs="Times New Roman"/>
          <w:sz w:val="28"/>
          <w:szCs w:val="28"/>
          <w:highlight w:val="yellow"/>
          <w:lang w:eastAsia="uk-UA"/>
        </w:rPr>
        <w:t>до</w:t>
      </w:r>
      <w:r w:rsidRPr="00353226">
        <w:rPr>
          <w:rFonts w:ascii="Times New Roman" w:eastAsia="Times New Roman" w:hAnsi="Times New Roman" w:cs="Times New Roman"/>
          <w:sz w:val="28"/>
          <w:szCs w:val="28"/>
          <w:highlight w:val="yellow"/>
          <w:lang w:eastAsia="uk-UA"/>
        </w:rPr>
        <w:t xml:space="preserve"> </w:t>
      </w:r>
      <w:r w:rsidR="00081F8F" w:rsidRPr="00353226">
        <w:rPr>
          <w:rFonts w:ascii="Times New Roman" w:eastAsia="Times New Roman" w:hAnsi="Times New Roman" w:cs="Times New Roman"/>
          <w:sz w:val="28"/>
          <w:szCs w:val="28"/>
          <w:highlight w:val="yellow"/>
          <w:lang w:eastAsia="uk-UA"/>
        </w:rPr>
        <w:t>01</w:t>
      </w:r>
      <w:r w:rsidRPr="00353226">
        <w:rPr>
          <w:rFonts w:ascii="Times New Roman" w:eastAsia="Times New Roman" w:hAnsi="Times New Roman" w:cs="Times New Roman"/>
          <w:sz w:val="28"/>
          <w:szCs w:val="28"/>
          <w:highlight w:val="yellow"/>
          <w:lang w:eastAsia="uk-UA"/>
        </w:rPr>
        <w:t>.03.20</w:t>
      </w:r>
      <w:r w:rsidR="00A13CBE" w:rsidRPr="00353226">
        <w:rPr>
          <w:rFonts w:ascii="Times New Roman" w:eastAsia="Times New Roman" w:hAnsi="Times New Roman" w:cs="Times New Roman"/>
          <w:sz w:val="28"/>
          <w:szCs w:val="28"/>
          <w:highlight w:val="yellow"/>
          <w:lang w:eastAsia="uk-UA"/>
        </w:rPr>
        <w:t>2</w:t>
      </w:r>
      <w:r w:rsidR="00807FDC" w:rsidRPr="00353226">
        <w:rPr>
          <w:rFonts w:ascii="Times New Roman" w:eastAsia="Times New Roman" w:hAnsi="Times New Roman" w:cs="Times New Roman"/>
          <w:sz w:val="28"/>
          <w:szCs w:val="28"/>
          <w:highlight w:val="yellow"/>
          <w:lang w:eastAsia="uk-UA"/>
        </w:rPr>
        <w:t>5</w:t>
      </w:r>
      <w:r w:rsidRPr="00353226">
        <w:rPr>
          <w:rFonts w:ascii="Times New Roman" w:eastAsia="Times New Roman" w:hAnsi="Times New Roman" w:cs="Times New Roman"/>
          <w:sz w:val="28"/>
          <w:szCs w:val="28"/>
          <w:highlight w:val="yellow"/>
          <w:lang w:eastAsia="uk-UA"/>
        </w:rPr>
        <w:t>р.</w:t>
      </w:r>
    </w:p>
    <w:p w14:paraId="4DB1B727"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983"/>
        <w:gridCol w:w="2260"/>
        <w:gridCol w:w="1670"/>
        <w:gridCol w:w="4716"/>
      </w:tblGrid>
      <w:tr w:rsidR="00FE5453" w:rsidRPr="00353226" w14:paraId="735466B0" w14:textId="77777777" w:rsidTr="00F30E39">
        <w:tc>
          <w:tcPr>
            <w:tcW w:w="500" w:type="pct"/>
            <w:tcBorders>
              <w:top w:val="single" w:sz="4" w:space="0" w:color="auto"/>
              <w:left w:val="single" w:sz="4" w:space="0" w:color="auto"/>
              <w:bottom w:val="single" w:sz="4" w:space="0" w:color="auto"/>
              <w:right w:val="single" w:sz="4" w:space="0" w:color="auto"/>
            </w:tcBorders>
            <w:hideMark/>
          </w:tcPr>
          <w:p w14:paraId="35CC3CBE" w14:textId="661539ED" w:rsidR="00D31309" w:rsidRPr="00353226" w:rsidRDefault="00532A6C" w:rsidP="00F30E39">
            <w:pPr>
              <w:tabs>
                <w:tab w:val="num" w:pos="720"/>
              </w:tabs>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п/п</w:t>
            </w:r>
          </w:p>
        </w:tc>
        <w:tc>
          <w:tcPr>
            <w:tcW w:w="1150" w:type="pct"/>
            <w:tcBorders>
              <w:top w:val="single" w:sz="4" w:space="0" w:color="auto"/>
              <w:left w:val="single" w:sz="4" w:space="0" w:color="auto"/>
              <w:bottom w:val="single" w:sz="4" w:space="0" w:color="auto"/>
              <w:right w:val="single" w:sz="4" w:space="0" w:color="auto"/>
            </w:tcBorders>
            <w:hideMark/>
          </w:tcPr>
          <w:p w14:paraId="77431C3D" w14:textId="77777777" w:rsidR="00D31309" w:rsidRPr="00353226" w:rsidRDefault="00D31309" w:rsidP="00F30E39">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Вид консультації</w:t>
            </w:r>
          </w:p>
        </w:tc>
        <w:tc>
          <w:tcPr>
            <w:tcW w:w="850" w:type="pct"/>
            <w:tcBorders>
              <w:top w:val="single" w:sz="4" w:space="0" w:color="auto"/>
              <w:left w:val="single" w:sz="4" w:space="0" w:color="auto"/>
              <w:bottom w:val="single" w:sz="4" w:space="0" w:color="auto"/>
              <w:right w:val="single" w:sz="4" w:space="0" w:color="auto"/>
            </w:tcBorders>
            <w:hideMark/>
          </w:tcPr>
          <w:p w14:paraId="649F3A7B" w14:textId="77777777" w:rsidR="00D31309" w:rsidRPr="00353226" w:rsidRDefault="00D31309" w:rsidP="00F30E39">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Кількість учасників, консультацій, осіб</w:t>
            </w:r>
          </w:p>
        </w:tc>
        <w:tc>
          <w:tcPr>
            <w:tcW w:w="2400" w:type="pct"/>
            <w:tcBorders>
              <w:top w:val="single" w:sz="4" w:space="0" w:color="auto"/>
              <w:left w:val="single" w:sz="4" w:space="0" w:color="auto"/>
              <w:bottom w:val="single" w:sz="4" w:space="0" w:color="auto"/>
              <w:right w:val="single" w:sz="4" w:space="0" w:color="auto"/>
            </w:tcBorders>
            <w:hideMark/>
          </w:tcPr>
          <w:p w14:paraId="4B93774B" w14:textId="77777777" w:rsidR="00D31309" w:rsidRPr="00353226" w:rsidRDefault="00D31309" w:rsidP="00F30E39">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Основні результати консультацій (опис)</w:t>
            </w:r>
          </w:p>
        </w:tc>
      </w:tr>
      <w:tr w:rsidR="00FE5453" w:rsidRPr="00353226" w14:paraId="38CE4AD9" w14:textId="77777777" w:rsidTr="00F30E39">
        <w:tc>
          <w:tcPr>
            <w:tcW w:w="500" w:type="pct"/>
            <w:tcBorders>
              <w:top w:val="single" w:sz="4" w:space="0" w:color="auto"/>
              <w:left w:val="single" w:sz="4" w:space="0" w:color="auto"/>
              <w:bottom w:val="single" w:sz="4" w:space="0" w:color="auto"/>
              <w:right w:val="single" w:sz="4" w:space="0" w:color="auto"/>
            </w:tcBorders>
            <w:hideMark/>
          </w:tcPr>
          <w:p w14:paraId="07F4641A" w14:textId="0C0A4C5B" w:rsidR="00D31309" w:rsidRPr="00353226" w:rsidRDefault="00F30E39" w:rsidP="00F30E39">
            <w:pPr>
              <w:tabs>
                <w:tab w:val="num" w:pos="127"/>
              </w:tabs>
              <w:spacing w:after="0" w:line="240" w:lineRule="auto"/>
              <w:ind w:left="12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150" w:type="pct"/>
            <w:tcBorders>
              <w:top w:val="single" w:sz="4" w:space="0" w:color="auto"/>
              <w:left w:val="single" w:sz="4" w:space="0" w:color="auto"/>
              <w:bottom w:val="single" w:sz="4" w:space="0" w:color="auto"/>
              <w:right w:val="single" w:sz="4" w:space="0" w:color="auto"/>
            </w:tcBorders>
            <w:hideMark/>
          </w:tcPr>
          <w:p w14:paraId="45B0FE28" w14:textId="619BB50E" w:rsidR="00D31309" w:rsidRPr="00353226" w:rsidRDefault="00AC404C"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9A54CC">
              <w:rPr>
                <w:rFonts w:ascii="Times New Roman" w:eastAsia="Times New Roman" w:hAnsi="Times New Roman" w:cs="Times New Roman"/>
                <w:sz w:val="24"/>
                <w:szCs w:val="24"/>
                <w:lang w:eastAsia="uk-UA"/>
              </w:rPr>
              <w:t>З</w:t>
            </w:r>
            <w:r w:rsidR="00D31309" w:rsidRPr="009A54CC">
              <w:rPr>
                <w:rFonts w:ascii="Times New Roman" w:eastAsia="Times New Roman" w:hAnsi="Times New Roman" w:cs="Times New Roman"/>
                <w:sz w:val="24"/>
                <w:szCs w:val="24"/>
                <w:lang w:eastAsia="uk-UA"/>
              </w:rPr>
              <w:t xml:space="preserve">апит </w:t>
            </w:r>
            <w:r w:rsidRPr="00353226">
              <w:rPr>
                <w:rFonts w:ascii="Times New Roman" w:eastAsia="Times New Roman" w:hAnsi="Times New Roman" w:cs="Times New Roman"/>
                <w:sz w:val="24"/>
                <w:szCs w:val="24"/>
                <w:lang w:eastAsia="uk-UA"/>
              </w:rPr>
              <w:t>Г</w:t>
            </w:r>
            <w:r w:rsidR="00D31309" w:rsidRPr="00353226">
              <w:rPr>
                <w:rFonts w:ascii="Times New Roman" w:eastAsia="Times New Roman" w:hAnsi="Times New Roman" w:cs="Times New Roman"/>
                <w:sz w:val="24"/>
                <w:szCs w:val="24"/>
                <w:lang w:eastAsia="uk-UA"/>
              </w:rPr>
              <w:t xml:space="preserve">оловному управлінню статистики у </w:t>
            </w:r>
            <w:r w:rsidRPr="00C77D4D">
              <w:rPr>
                <w:rFonts w:ascii="Times New Roman" w:eastAsia="Times New Roman" w:hAnsi="Times New Roman" w:cs="Times New Roman"/>
                <w:color w:val="00B050"/>
                <w:sz w:val="24"/>
                <w:szCs w:val="24"/>
                <w:lang w:eastAsia="uk-UA"/>
              </w:rPr>
              <w:t>Волинській</w:t>
            </w:r>
            <w:r w:rsidR="00D31309" w:rsidRPr="00C77D4D">
              <w:rPr>
                <w:rFonts w:ascii="Times New Roman" w:eastAsia="Times New Roman" w:hAnsi="Times New Roman" w:cs="Times New Roman"/>
                <w:color w:val="00B050"/>
                <w:sz w:val="24"/>
                <w:szCs w:val="24"/>
                <w:lang w:eastAsia="uk-UA"/>
              </w:rPr>
              <w:t xml:space="preserve"> </w:t>
            </w:r>
            <w:r w:rsidR="00D31309" w:rsidRPr="00353226">
              <w:rPr>
                <w:rFonts w:ascii="Times New Roman" w:eastAsia="Times New Roman" w:hAnsi="Times New Roman" w:cs="Times New Roman"/>
                <w:sz w:val="24"/>
                <w:szCs w:val="24"/>
                <w:lang w:eastAsia="uk-UA"/>
              </w:rPr>
              <w:t>області</w:t>
            </w:r>
          </w:p>
        </w:tc>
        <w:tc>
          <w:tcPr>
            <w:tcW w:w="850" w:type="pct"/>
            <w:tcBorders>
              <w:top w:val="single" w:sz="4" w:space="0" w:color="auto"/>
              <w:left w:val="single" w:sz="4" w:space="0" w:color="auto"/>
              <w:bottom w:val="single" w:sz="4" w:space="0" w:color="auto"/>
              <w:right w:val="single" w:sz="4" w:space="0" w:color="auto"/>
            </w:tcBorders>
            <w:hideMark/>
          </w:tcPr>
          <w:p w14:paraId="32130DAA" w14:textId="77777777" w:rsidR="00D31309" w:rsidRPr="00353226" w:rsidRDefault="00D31309"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w:t>
            </w:r>
          </w:p>
        </w:tc>
        <w:tc>
          <w:tcPr>
            <w:tcW w:w="2400" w:type="pct"/>
            <w:tcBorders>
              <w:top w:val="single" w:sz="4" w:space="0" w:color="auto"/>
              <w:left w:val="single" w:sz="4" w:space="0" w:color="auto"/>
              <w:bottom w:val="single" w:sz="4" w:space="0" w:color="auto"/>
              <w:right w:val="single" w:sz="4" w:space="0" w:color="auto"/>
            </w:tcBorders>
            <w:hideMark/>
          </w:tcPr>
          <w:p w14:paraId="1FFFF107" w14:textId="15C4DE3B" w:rsidR="00D31309" w:rsidRPr="00353226" w:rsidRDefault="00D31309"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Установлено, що у </w:t>
            </w:r>
            <w:r w:rsidR="00D60581" w:rsidRPr="00353226">
              <w:rPr>
                <w:rFonts w:ascii="Times New Roman" w:eastAsia="Times New Roman" w:hAnsi="Times New Roman" w:cs="Times New Roman"/>
                <w:sz w:val="24"/>
                <w:szCs w:val="24"/>
                <w:lang w:eastAsia="uk-UA"/>
              </w:rPr>
              <w:t>Волинській області</w:t>
            </w:r>
            <w:r w:rsidRPr="00353226">
              <w:rPr>
                <w:rFonts w:ascii="Times New Roman" w:eastAsia="Times New Roman" w:hAnsi="Times New Roman" w:cs="Times New Roman"/>
                <w:sz w:val="24"/>
                <w:szCs w:val="24"/>
                <w:lang w:eastAsia="uk-UA"/>
              </w:rPr>
              <w:t xml:space="preserve"> за останніми статистичними даними </w:t>
            </w:r>
            <w:r w:rsidR="00AC404C" w:rsidRPr="00353226">
              <w:rPr>
                <w:rFonts w:ascii="Times New Roman" w:eastAsia="Times New Roman" w:hAnsi="Times New Roman" w:cs="Times New Roman"/>
                <w:sz w:val="24"/>
                <w:szCs w:val="24"/>
                <w:lang w:eastAsia="uk-UA"/>
              </w:rPr>
              <w:t>з</w:t>
            </w:r>
            <w:r w:rsidRPr="00353226">
              <w:rPr>
                <w:rFonts w:ascii="Times New Roman" w:eastAsia="Times New Roman" w:hAnsi="Times New Roman" w:cs="Times New Roman"/>
                <w:sz w:val="24"/>
                <w:szCs w:val="24"/>
                <w:lang w:eastAsia="uk-UA"/>
              </w:rPr>
              <w:t xml:space="preserve">ареєстровано </w:t>
            </w:r>
            <w:r w:rsidR="00BD4BF5" w:rsidRPr="00BD4BF5">
              <w:rPr>
                <w:rFonts w:ascii="Times New Roman" w:eastAsia="Times New Roman" w:hAnsi="Times New Roman" w:cs="Times New Roman"/>
                <w:color w:val="00B050"/>
                <w:sz w:val="24"/>
                <w:szCs w:val="24"/>
                <w:lang w:eastAsia="uk-UA"/>
              </w:rPr>
              <w:t xml:space="preserve">40244 </w:t>
            </w:r>
            <w:r w:rsidRPr="00353226">
              <w:rPr>
                <w:rFonts w:ascii="Times New Roman" w:eastAsia="Times New Roman" w:hAnsi="Times New Roman" w:cs="Times New Roman"/>
                <w:sz w:val="24"/>
                <w:szCs w:val="24"/>
                <w:lang w:eastAsia="uk-UA"/>
              </w:rPr>
              <w:t xml:space="preserve">суб’єктів господарювання, на які здійснює вплив запропонований </w:t>
            </w:r>
            <w:r w:rsidR="00A27923">
              <w:rPr>
                <w:rFonts w:ascii="Times New Roman" w:eastAsia="Times New Roman" w:hAnsi="Times New Roman" w:cs="Times New Roman"/>
                <w:sz w:val="24"/>
                <w:szCs w:val="24"/>
                <w:lang w:eastAsia="uk-UA"/>
              </w:rPr>
              <w:t>проєкт</w:t>
            </w:r>
            <w:r w:rsidRPr="00353226">
              <w:rPr>
                <w:rFonts w:ascii="Times New Roman" w:eastAsia="Times New Roman" w:hAnsi="Times New Roman" w:cs="Times New Roman"/>
                <w:sz w:val="24"/>
                <w:szCs w:val="24"/>
                <w:lang w:eastAsia="uk-UA"/>
              </w:rPr>
              <w:t xml:space="preserve"> рішення</w:t>
            </w:r>
          </w:p>
        </w:tc>
      </w:tr>
      <w:tr w:rsidR="00FE5453" w:rsidRPr="00353226" w14:paraId="57E746D4" w14:textId="77777777" w:rsidTr="00F30E39">
        <w:tc>
          <w:tcPr>
            <w:tcW w:w="500" w:type="pct"/>
            <w:tcBorders>
              <w:top w:val="single" w:sz="4" w:space="0" w:color="auto"/>
              <w:left w:val="single" w:sz="4" w:space="0" w:color="auto"/>
              <w:bottom w:val="single" w:sz="4" w:space="0" w:color="auto"/>
              <w:right w:val="single" w:sz="4" w:space="0" w:color="auto"/>
            </w:tcBorders>
            <w:hideMark/>
          </w:tcPr>
          <w:p w14:paraId="5D1A2E3D" w14:textId="5DB88D1C" w:rsidR="00D31309" w:rsidRPr="00353226" w:rsidRDefault="00F30E39" w:rsidP="00F30E39">
            <w:pPr>
              <w:tabs>
                <w:tab w:val="num" w:pos="127"/>
              </w:tabs>
              <w:spacing w:after="0" w:line="240" w:lineRule="auto"/>
              <w:ind w:left="12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150" w:type="pct"/>
            <w:tcBorders>
              <w:top w:val="single" w:sz="4" w:space="0" w:color="auto"/>
              <w:left w:val="single" w:sz="4" w:space="0" w:color="auto"/>
              <w:bottom w:val="single" w:sz="4" w:space="0" w:color="auto"/>
              <w:right w:val="single" w:sz="4" w:space="0" w:color="auto"/>
            </w:tcBorders>
            <w:hideMark/>
          </w:tcPr>
          <w:p w14:paraId="506CB7F8" w14:textId="77777777" w:rsidR="00D31309" w:rsidRPr="00353226" w:rsidRDefault="00D31309"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Робочі зустрічі</w:t>
            </w:r>
          </w:p>
        </w:tc>
        <w:tc>
          <w:tcPr>
            <w:tcW w:w="850" w:type="pct"/>
            <w:tcBorders>
              <w:top w:val="single" w:sz="4" w:space="0" w:color="auto"/>
              <w:left w:val="single" w:sz="4" w:space="0" w:color="auto"/>
              <w:bottom w:val="single" w:sz="4" w:space="0" w:color="auto"/>
              <w:right w:val="single" w:sz="4" w:space="0" w:color="auto"/>
            </w:tcBorders>
            <w:hideMark/>
          </w:tcPr>
          <w:p w14:paraId="75DA8ED1" w14:textId="77777777" w:rsidR="00D31309" w:rsidRPr="00353226" w:rsidRDefault="00D31309"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3</w:t>
            </w:r>
          </w:p>
        </w:tc>
        <w:tc>
          <w:tcPr>
            <w:tcW w:w="2400" w:type="pct"/>
            <w:tcBorders>
              <w:top w:val="single" w:sz="4" w:space="0" w:color="auto"/>
              <w:left w:val="single" w:sz="4" w:space="0" w:color="auto"/>
              <w:bottom w:val="single" w:sz="4" w:space="0" w:color="auto"/>
              <w:right w:val="single" w:sz="4" w:space="0" w:color="auto"/>
            </w:tcBorders>
            <w:hideMark/>
          </w:tcPr>
          <w:p w14:paraId="5CA5CD14" w14:textId="7604A7CE" w:rsidR="00D31309" w:rsidRPr="00353226" w:rsidRDefault="00D31309"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Робочі зустрічі з суб’єктами господарювання та структурними підрозділами виконавчого комітету </w:t>
            </w:r>
            <w:r w:rsidR="00A13CBE" w:rsidRPr="00353226">
              <w:rPr>
                <w:rFonts w:ascii="Times New Roman" w:eastAsia="Times New Roman" w:hAnsi="Times New Roman" w:cs="Times New Roman"/>
                <w:sz w:val="24"/>
                <w:szCs w:val="24"/>
                <w:lang w:eastAsia="uk-UA"/>
              </w:rPr>
              <w:t>Волинської обласної</w:t>
            </w:r>
            <w:r w:rsidRPr="00353226">
              <w:rPr>
                <w:rFonts w:ascii="Times New Roman" w:eastAsia="Times New Roman" w:hAnsi="Times New Roman" w:cs="Times New Roman"/>
                <w:sz w:val="24"/>
                <w:szCs w:val="24"/>
                <w:lang w:eastAsia="uk-UA"/>
              </w:rPr>
              <w:t xml:space="preserve"> ради.</w:t>
            </w:r>
          </w:p>
          <w:p w14:paraId="5FB95A7F" w14:textId="3A6DAE36" w:rsidR="00D31309" w:rsidRPr="00353226" w:rsidRDefault="00D31309"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Обговорено </w:t>
            </w:r>
            <w:r w:rsidR="00A27923">
              <w:rPr>
                <w:rFonts w:ascii="Times New Roman" w:eastAsia="Times New Roman" w:hAnsi="Times New Roman" w:cs="Times New Roman"/>
                <w:sz w:val="24"/>
                <w:szCs w:val="24"/>
                <w:lang w:eastAsia="uk-UA"/>
              </w:rPr>
              <w:t>проєкт</w:t>
            </w:r>
            <w:r w:rsidRPr="00353226">
              <w:rPr>
                <w:rFonts w:ascii="Times New Roman" w:eastAsia="Times New Roman" w:hAnsi="Times New Roman" w:cs="Times New Roman"/>
                <w:sz w:val="24"/>
                <w:szCs w:val="24"/>
                <w:lang w:eastAsia="uk-UA"/>
              </w:rPr>
              <w:t xml:space="preserve"> Положення. В результаті були отримані дані від суб’єктів господарювання щодо вартості та затраченого часу на виконання процедури регулювання.</w:t>
            </w:r>
          </w:p>
          <w:p w14:paraId="63975A1C" w14:textId="3AD11122" w:rsidR="00D60581" w:rsidRPr="00353226" w:rsidRDefault="00D31309"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Запропоновано опрацювати даний регуляторний акт з метою  винесення на розгляд сесії </w:t>
            </w:r>
            <w:r w:rsidR="00A13CBE" w:rsidRPr="00353226">
              <w:rPr>
                <w:rFonts w:ascii="Times New Roman" w:eastAsia="Times New Roman" w:hAnsi="Times New Roman" w:cs="Times New Roman"/>
                <w:sz w:val="24"/>
                <w:szCs w:val="24"/>
                <w:lang w:eastAsia="uk-UA"/>
              </w:rPr>
              <w:t>Волинської обласної</w:t>
            </w:r>
            <w:r w:rsidRPr="00353226">
              <w:rPr>
                <w:rFonts w:ascii="Times New Roman" w:eastAsia="Times New Roman" w:hAnsi="Times New Roman" w:cs="Times New Roman"/>
                <w:sz w:val="24"/>
                <w:szCs w:val="24"/>
                <w:lang w:eastAsia="uk-UA"/>
              </w:rPr>
              <w:t xml:space="preserve"> ради </w:t>
            </w:r>
            <w:r w:rsidR="00A27923">
              <w:rPr>
                <w:rFonts w:ascii="Times New Roman" w:eastAsia="Times New Roman" w:hAnsi="Times New Roman" w:cs="Times New Roman"/>
                <w:sz w:val="24"/>
                <w:szCs w:val="24"/>
                <w:lang w:eastAsia="uk-UA"/>
              </w:rPr>
              <w:t>проєкт</w:t>
            </w:r>
            <w:r w:rsidRPr="00353226">
              <w:rPr>
                <w:rFonts w:ascii="Times New Roman" w:eastAsia="Times New Roman" w:hAnsi="Times New Roman" w:cs="Times New Roman"/>
                <w:sz w:val="24"/>
                <w:szCs w:val="24"/>
                <w:lang w:eastAsia="uk-UA"/>
              </w:rPr>
              <w:t xml:space="preserve"> рішення про «</w:t>
            </w:r>
            <w:r w:rsidR="00D60581" w:rsidRPr="00353226">
              <w:rPr>
                <w:rFonts w:ascii="Times New Roman" w:eastAsia="Times New Roman" w:hAnsi="Times New Roman" w:cs="Times New Roman"/>
                <w:sz w:val="24"/>
                <w:szCs w:val="24"/>
                <w:lang w:eastAsia="uk-UA"/>
              </w:rPr>
              <w:t xml:space="preserve">Про затвердження Положення про проведення </w:t>
            </w:r>
          </w:p>
          <w:p w14:paraId="64D198FE" w14:textId="4EC05181" w:rsidR="00D31309" w:rsidRPr="00353226" w:rsidRDefault="00D60581" w:rsidP="00F30E39">
            <w:pPr>
              <w:tabs>
                <w:tab w:val="num" w:pos="130"/>
                <w:tab w:val="num" w:pos="720"/>
              </w:tabs>
              <w:spacing w:after="0" w:line="240" w:lineRule="auto"/>
              <w:ind w:left="130" w:right="121"/>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інвестиційних конкурсів для будівництва, реконструкції, реставрації тощо  об’єктів спільної власності територіальних громад сіл, селищ, міст Волинської області</w:t>
            </w:r>
            <w:r w:rsidR="00D31309" w:rsidRPr="00353226">
              <w:rPr>
                <w:rFonts w:ascii="Times New Roman" w:eastAsia="Times New Roman" w:hAnsi="Times New Roman" w:cs="Times New Roman"/>
                <w:sz w:val="24"/>
                <w:szCs w:val="24"/>
                <w:lang w:eastAsia="uk-UA"/>
              </w:rPr>
              <w:t>»</w:t>
            </w:r>
          </w:p>
        </w:tc>
      </w:tr>
    </w:tbl>
    <w:p w14:paraId="5E9504D6" w14:textId="54EC00C3" w:rsidR="00D31309" w:rsidRPr="00353226" w:rsidRDefault="00D31309" w:rsidP="00F30E39">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p>
    <w:p w14:paraId="15E76D12" w14:textId="77777777" w:rsidR="00D31309" w:rsidRPr="00353226" w:rsidRDefault="00D31309" w:rsidP="00992992">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Вимірювання впливу регулювання на суб’єктів малого підприємництва (мікро- та малі):</w:t>
      </w:r>
    </w:p>
    <w:p w14:paraId="6A501185" w14:textId="7CE60E68"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кількість суб’єктів малого підприємництва, на яких поширюється регулювання: </w:t>
      </w:r>
      <w:r w:rsidR="00464BC0" w:rsidRPr="00353226">
        <w:rPr>
          <w:rFonts w:ascii="Times New Roman" w:eastAsia="Times New Roman" w:hAnsi="Times New Roman" w:cs="Times New Roman"/>
          <w:sz w:val="28"/>
          <w:szCs w:val="28"/>
          <w:lang w:eastAsia="uk-UA"/>
        </w:rPr>
        <w:t>40244</w:t>
      </w:r>
      <w:r w:rsidRPr="00353226">
        <w:rPr>
          <w:rFonts w:ascii="Times New Roman" w:eastAsia="Times New Roman" w:hAnsi="Times New Roman" w:cs="Times New Roman"/>
          <w:sz w:val="28"/>
          <w:szCs w:val="28"/>
          <w:lang w:eastAsia="uk-UA"/>
        </w:rPr>
        <w:t xml:space="preserve"> (одиниць), у тому числі</w:t>
      </w:r>
      <w:r w:rsidR="001C1748">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малого підприємництва </w:t>
      </w:r>
      <w:r w:rsidR="00464BC0" w:rsidRPr="00353226">
        <w:rPr>
          <w:rFonts w:ascii="Times New Roman" w:eastAsia="Times New Roman" w:hAnsi="Times New Roman" w:cs="Times New Roman"/>
          <w:sz w:val="28"/>
          <w:szCs w:val="28"/>
          <w:lang w:eastAsia="uk-UA"/>
        </w:rPr>
        <w:t>1073</w:t>
      </w:r>
      <w:r w:rsidRPr="00353226">
        <w:rPr>
          <w:rFonts w:ascii="Times New Roman" w:eastAsia="Times New Roman" w:hAnsi="Times New Roman" w:cs="Times New Roman"/>
          <w:sz w:val="28"/>
          <w:szCs w:val="28"/>
          <w:lang w:eastAsia="uk-UA"/>
        </w:rPr>
        <w:t xml:space="preserve"> (одиниць) та </w:t>
      </w:r>
      <w:r w:rsidR="00464BC0" w:rsidRPr="00353226">
        <w:rPr>
          <w:rFonts w:ascii="Times New Roman" w:eastAsia="Times New Roman" w:hAnsi="Times New Roman" w:cs="Times New Roman"/>
          <w:sz w:val="28"/>
          <w:szCs w:val="28"/>
          <w:lang w:eastAsia="uk-UA"/>
        </w:rPr>
        <w:t xml:space="preserve">39171 </w:t>
      </w:r>
      <w:proofErr w:type="spellStart"/>
      <w:r w:rsidRPr="00353226">
        <w:rPr>
          <w:rFonts w:ascii="Times New Roman" w:eastAsia="Times New Roman" w:hAnsi="Times New Roman" w:cs="Times New Roman"/>
          <w:sz w:val="28"/>
          <w:szCs w:val="28"/>
          <w:lang w:eastAsia="uk-UA"/>
        </w:rPr>
        <w:t>мікропідприємництва</w:t>
      </w:r>
      <w:proofErr w:type="spellEnd"/>
      <w:r w:rsidRPr="00353226">
        <w:rPr>
          <w:rFonts w:ascii="Times New Roman" w:eastAsia="Times New Roman" w:hAnsi="Times New Roman" w:cs="Times New Roman"/>
          <w:sz w:val="28"/>
          <w:szCs w:val="28"/>
          <w:lang w:eastAsia="uk-UA"/>
        </w:rPr>
        <w:t xml:space="preserve"> (одиниць);</w:t>
      </w:r>
    </w:p>
    <w:p w14:paraId="1CBD0E2F" w14:textId="486BDC4A"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питома вага суб’єктів малого підприємництва у загальній кількості суб’єктів господарювання, на яких проблема справляє вплив складає </w:t>
      </w:r>
      <w:r w:rsidR="001C1748" w:rsidRPr="001C1748">
        <w:rPr>
          <w:rFonts w:ascii="Times New Roman" w:eastAsia="Times New Roman" w:hAnsi="Times New Roman" w:cs="Times New Roman"/>
          <w:color w:val="00B050"/>
          <w:sz w:val="28"/>
          <w:szCs w:val="28"/>
          <w:lang w:eastAsia="uk-UA"/>
        </w:rPr>
        <w:t>99,12</w:t>
      </w:r>
      <w:r w:rsidRPr="00353226">
        <w:rPr>
          <w:rFonts w:ascii="Times New Roman" w:eastAsia="Times New Roman" w:hAnsi="Times New Roman" w:cs="Times New Roman"/>
          <w:sz w:val="28"/>
          <w:szCs w:val="28"/>
          <w:lang w:eastAsia="uk-UA"/>
        </w:rPr>
        <w:t>%.</w:t>
      </w:r>
    </w:p>
    <w:p w14:paraId="1BD5E603" w14:textId="20C3964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77E5B8C2" w14:textId="218DACF7" w:rsidR="00D31309" w:rsidRPr="00001AC5" w:rsidRDefault="00D31309" w:rsidP="00001AC5">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Розрахунок витрат суб’єктів малого підприємництва на виконання вимог регулювання</w:t>
      </w:r>
    </w:p>
    <w:p w14:paraId="533156B9" w14:textId="77777777" w:rsidR="00001AC5" w:rsidRPr="00001AC5" w:rsidRDefault="00001AC5" w:rsidP="00001AC5">
      <w:pPr>
        <w:shd w:val="clear" w:color="auto" w:fill="FFFFFF"/>
        <w:spacing w:after="0" w:line="240" w:lineRule="auto"/>
        <w:ind w:left="567"/>
        <w:jc w:val="both"/>
        <w:rPr>
          <w:rFonts w:ascii="Times New Roman" w:eastAsia="Times New Roman" w:hAnsi="Times New Roman" w:cs="Times New Roman"/>
          <w:sz w:val="28"/>
          <w:szCs w:val="28"/>
          <w:lang w:eastAsia="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5"/>
        <w:gridCol w:w="2769"/>
        <w:gridCol w:w="3261"/>
        <w:gridCol w:w="1440"/>
        <w:gridCol w:w="1564"/>
      </w:tblGrid>
      <w:tr w:rsidR="00FE5453" w:rsidRPr="00353226" w14:paraId="591B11AA" w14:textId="77777777" w:rsidTr="00001AC5">
        <w:trPr>
          <w:tblHeader/>
        </w:trPr>
        <w:tc>
          <w:tcPr>
            <w:tcW w:w="605" w:type="dxa"/>
            <w:hideMark/>
          </w:tcPr>
          <w:p w14:paraId="42EDE91B" w14:textId="77777777" w:rsidR="00D31309" w:rsidRPr="00353226" w:rsidRDefault="00D31309" w:rsidP="001C1748">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2769" w:type="dxa"/>
            <w:hideMark/>
          </w:tcPr>
          <w:p w14:paraId="3C1489C0" w14:textId="77777777" w:rsidR="00D31309" w:rsidRPr="00353226" w:rsidRDefault="00D31309" w:rsidP="001C1748">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Найменування оцінки</w:t>
            </w:r>
          </w:p>
        </w:tc>
        <w:tc>
          <w:tcPr>
            <w:tcW w:w="3261" w:type="dxa"/>
            <w:hideMark/>
          </w:tcPr>
          <w:p w14:paraId="7AF55586" w14:textId="77777777" w:rsidR="00D31309" w:rsidRPr="00353226" w:rsidRDefault="00D31309" w:rsidP="001C1748">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У перший рік (стартовий рік впровадження регулювання)</w:t>
            </w:r>
          </w:p>
        </w:tc>
        <w:tc>
          <w:tcPr>
            <w:tcW w:w="1440" w:type="dxa"/>
            <w:hideMark/>
          </w:tcPr>
          <w:p w14:paraId="30DF0086" w14:textId="77777777" w:rsidR="00D31309" w:rsidRPr="00353226" w:rsidRDefault="00D31309" w:rsidP="001C1748">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Періодичні (за наступний рік)</w:t>
            </w:r>
          </w:p>
        </w:tc>
        <w:tc>
          <w:tcPr>
            <w:tcW w:w="1564" w:type="dxa"/>
            <w:hideMark/>
          </w:tcPr>
          <w:p w14:paraId="7623DE7B" w14:textId="6B5D444B" w:rsidR="00D31309" w:rsidRPr="00353226" w:rsidRDefault="00D31309" w:rsidP="001C1748">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Витрати</w:t>
            </w:r>
            <w:r w:rsidR="00F25A3A" w:rsidRPr="00353226">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за п’ять років</w:t>
            </w:r>
          </w:p>
        </w:tc>
      </w:tr>
      <w:tr w:rsidR="00FE5453" w:rsidRPr="00353226" w14:paraId="490CC0CE" w14:textId="77777777" w:rsidTr="00001AC5">
        <w:tc>
          <w:tcPr>
            <w:tcW w:w="9639" w:type="dxa"/>
            <w:gridSpan w:val="5"/>
            <w:vAlign w:val="center"/>
            <w:hideMark/>
          </w:tcPr>
          <w:p w14:paraId="7E817FB2" w14:textId="48F00140" w:rsidR="00D31309" w:rsidRPr="00353226" w:rsidRDefault="00D31309" w:rsidP="00F25A3A">
            <w:pPr>
              <w:tabs>
                <w:tab w:val="num" w:pos="720"/>
              </w:tabs>
              <w:spacing w:after="0" w:line="240" w:lineRule="auto"/>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b/>
                <w:bCs/>
                <w:sz w:val="24"/>
                <w:szCs w:val="24"/>
                <w:lang w:eastAsia="uk-UA"/>
              </w:rPr>
              <w:t xml:space="preserve">Оцінка </w:t>
            </w:r>
            <w:r w:rsidR="00001AC5">
              <w:rPr>
                <w:rFonts w:ascii="Times New Roman" w:eastAsia="Times New Roman" w:hAnsi="Times New Roman" w:cs="Times New Roman"/>
                <w:b/>
                <w:bCs/>
                <w:sz w:val="24"/>
                <w:szCs w:val="24"/>
                <w:lang w:eastAsia="uk-UA"/>
              </w:rPr>
              <w:t>«</w:t>
            </w:r>
            <w:r w:rsidRPr="00353226">
              <w:rPr>
                <w:rFonts w:ascii="Times New Roman" w:eastAsia="Times New Roman" w:hAnsi="Times New Roman" w:cs="Times New Roman"/>
                <w:b/>
                <w:bCs/>
                <w:sz w:val="24"/>
                <w:szCs w:val="24"/>
                <w:lang w:eastAsia="uk-UA"/>
              </w:rPr>
              <w:t>прямих</w:t>
            </w:r>
            <w:r w:rsidR="00001AC5">
              <w:rPr>
                <w:rFonts w:ascii="Times New Roman" w:eastAsia="Times New Roman" w:hAnsi="Times New Roman" w:cs="Times New Roman"/>
                <w:b/>
                <w:bCs/>
                <w:sz w:val="24"/>
                <w:szCs w:val="24"/>
                <w:lang w:eastAsia="uk-UA"/>
              </w:rPr>
              <w:t>»</w:t>
            </w:r>
            <w:r w:rsidRPr="00353226">
              <w:rPr>
                <w:rFonts w:ascii="Times New Roman" w:eastAsia="Times New Roman" w:hAnsi="Times New Roman" w:cs="Times New Roman"/>
                <w:b/>
                <w:bCs/>
                <w:sz w:val="24"/>
                <w:szCs w:val="24"/>
                <w:lang w:eastAsia="uk-UA"/>
              </w:rPr>
              <w:t xml:space="preserve"> витрат суб’єктів малого підприємництва на виконання регулювання</w:t>
            </w:r>
          </w:p>
        </w:tc>
      </w:tr>
      <w:tr w:rsidR="00FE5453" w:rsidRPr="00353226" w14:paraId="7915C594" w14:textId="77777777" w:rsidTr="00001AC5">
        <w:tc>
          <w:tcPr>
            <w:tcW w:w="605" w:type="dxa"/>
            <w:hideMark/>
          </w:tcPr>
          <w:p w14:paraId="094D8378"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w:t>
            </w:r>
          </w:p>
        </w:tc>
        <w:tc>
          <w:tcPr>
            <w:tcW w:w="2769" w:type="dxa"/>
            <w:hideMark/>
          </w:tcPr>
          <w:p w14:paraId="7DB943E5"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Придбання необхідного обладнання (пристроїв, машин, механізмів)</w:t>
            </w:r>
          </w:p>
        </w:tc>
        <w:tc>
          <w:tcPr>
            <w:tcW w:w="3261" w:type="dxa"/>
            <w:hideMark/>
          </w:tcPr>
          <w:p w14:paraId="476E95F6"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787BDC40"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42BD73F1"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FE5453" w:rsidRPr="00353226" w14:paraId="78A19D93" w14:textId="77777777" w:rsidTr="00001AC5">
        <w:tc>
          <w:tcPr>
            <w:tcW w:w="605" w:type="dxa"/>
            <w:hideMark/>
          </w:tcPr>
          <w:p w14:paraId="5349C795"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2</w:t>
            </w:r>
          </w:p>
        </w:tc>
        <w:tc>
          <w:tcPr>
            <w:tcW w:w="2769" w:type="dxa"/>
            <w:hideMark/>
          </w:tcPr>
          <w:p w14:paraId="507A930B"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3261" w:type="dxa"/>
            <w:hideMark/>
          </w:tcPr>
          <w:p w14:paraId="0967E6C4"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720C918A"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67385F01"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FE5453" w:rsidRPr="00353226" w14:paraId="15530D74" w14:textId="77777777" w:rsidTr="00001AC5">
        <w:tc>
          <w:tcPr>
            <w:tcW w:w="605" w:type="dxa"/>
            <w:hideMark/>
          </w:tcPr>
          <w:p w14:paraId="6B27060A"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3</w:t>
            </w:r>
          </w:p>
        </w:tc>
        <w:tc>
          <w:tcPr>
            <w:tcW w:w="2769" w:type="dxa"/>
            <w:hideMark/>
          </w:tcPr>
          <w:p w14:paraId="531F8E5D"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експлуатації обладнання (експлуатаційні витрати – витратні матеріали)</w:t>
            </w:r>
          </w:p>
        </w:tc>
        <w:tc>
          <w:tcPr>
            <w:tcW w:w="3261" w:type="dxa"/>
            <w:hideMark/>
          </w:tcPr>
          <w:p w14:paraId="7CA572CD"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72322DB0"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0A0FA5A9"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FE5453" w:rsidRPr="00353226" w14:paraId="1C859982" w14:textId="77777777" w:rsidTr="00001AC5">
        <w:tc>
          <w:tcPr>
            <w:tcW w:w="605" w:type="dxa"/>
            <w:hideMark/>
          </w:tcPr>
          <w:p w14:paraId="2E37D270"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w:t>
            </w:r>
          </w:p>
        </w:tc>
        <w:tc>
          <w:tcPr>
            <w:tcW w:w="2769" w:type="dxa"/>
            <w:hideMark/>
          </w:tcPr>
          <w:p w14:paraId="2E90EE7A"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обслуговування обладнання (технічне обслуговування)</w:t>
            </w:r>
          </w:p>
        </w:tc>
        <w:tc>
          <w:tcPr>
            <w:tcW w:w="3261" w:type="dxa"/>
            <w:hideMark/>
          </w:tcPr>
          <w:p w14:paraId="0919855B"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331DAF07"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14D07783"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FE5453" w:rsidRPr="00353226" w14:paraId="2229FA85" w14:textId="77777777" w:rsidTr="00001AC5">
        <w:tc>
          <w:tcPr>
            <w:tcW w:w="605" w:type="dxa"/>
            <w:vMerge w:val="restart"/>
            <w:hideMark/>
          </w:tcPr>
          <w:p w14:paraId="4C5EDD8D"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5</w:t>
            </w:r>
          </w:p>
        </w:tc>
        <w:tc>
          <w:tcPr>
            <w:tcW w:w="2769" w:type="dxa"/>
            <w:hideMark/>
          </w:tcPr>
          <w:p w14:paraId="66E8CD7B" w14:textId="2E58CE48"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Інші процедури</w:t>
            </w:r>
            <w:r w:rsidR="00D8377B" w:rsidRPr="00353226">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(сплата реєстраційного внеску)</w:t>
            </w:r>
          </w:p>
        </w:tc>
        <w:tc>
          <w:tcPr>
            <w:tcW w:w="3261" w:type="dxa"/>
            <w:hideMark/>
          </w:tcPr>
          <w:p w14:paraId="0C1FC439"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2 200,0</w:t>
            </w:r>
          </w:p>
        </w:tc>
        <w:tc>
          <w:tcPr>
            <w:tcW w:w="1440" w:type="dxa"/>
            <w:hideMark/>
          </w:tcPr>
          <w:p w14:paraId="39B77EB2"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4F845126"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11 000,0</w:t>
            </w:r>
          </w:p>
        </w:tc>
      </w:tr>
      <w:tr w:rsidR="00FE5453" w:rsidRPr="00353226" w14:paraId="4AB2244B" w14:textId="77777777" w:rsidTr="00001AC5">
        <w:tc>
          <w:tcPr>
            <w:tcW w:w="605" w:type="dxa"/>
            <w:vMerge/>
            <w:hideMark/>
          </w:tcPr>
          <w:p w14:paraId="3F7C8061" w14:textId="77777777" w:rsidR="00D31309" w:rsidRPr="00353226" w:rsidRDefault="00D31309" w:rsidP="00CF3EFD">
            <w:pPr>
              <w:tabs>
                <w:tab w:val="num" w:pos="720"/>
              </w:tabs>
              <w:spacing w:after="0" w:line="240" w:lineRule="auto"/>
              <w:ind w:firstLine="567"/>
              <w:rPr>
                <w:rFonts w:ascii="Times New Roman" w:eastAsia="Times New Roman" w:hAnsi="Times New Roman" w:cs="Times New Roman"/>
                <w:sz w:val="24"/>
                <w:szCs w:val="24"/>
                <w:lang w:eastAsia="uk-UA"/>
              </w:rPr>
            </w:pPr>
          </w:p>
        </w:tc>
        <w:tc>
          <w:tcPr>
            <w:tcW w:w="2769" w:type="dxa"/>
            <w:hideMark/>
          </w:tcPr>
          <w:p w14:paraId="2655EEB1"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витрати на послуги нотаріусу</w:t>
            </w:r>
          </w:p>
        </w:tc>
        <w:tc>
          <w:tcPr>
            <w:tcW w:w="3261" w:type="dxa"/>
            <w:hideMark/>
          </w:tcPr>
          <w:p w14:paraId="49B2D3E4"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500,0</w:t>
            </w:r>
          </w:p>
        </w:tc>
        <w:tc>
          <w:tcPr>
            <w:tcW w:w="1440" w:type="dxa"/>
            <w:hideMark/>
          </w:tcPr>
          <w:p w14:paraId="6C77B8A1"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47F2DA6B"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2 500,0</w:t>
            </w:r>
          </w:p>
        </w:tc>
      </w:tr>
      <w:tr w:rsidR="00FE5453" w:rsidRPr="00353226" w14:paraId="73750E25" w14:textId="77777777" w:rsidTr="00001AC5">
        <w:tc>
          <w:tcPr>
            <w:tcW w:w="605" w:type="dxa"/>
            <w:vMerge/>
            <w:hideMark/>
          </w:tcPr>
          <w:p w14:paraId="2F2740E4" w14:textId="77777777" w:rsidR="00D31309" w:rsidRPr="00353226" w:rsidRDefault="00D31309" w:rsidP="00CF3EFD">
            <w:pPr>
              <w:tabs>
                <w:tab w:val="num" w:pos="720"/>
              </w:tabs>
              <w:spacing w:after="0" w:line="240" w:lineRule="auto"/>
              <w:ind w:firstLine="567"/>
              <w:rPr>
                <w:rFonts w:ascii="Times New Roman" w:eastAsia="Times New Roman" w:hAnsi="Times New Roman" w:cs="Times New Roman"/>
                <w:sz w:val="24"/>
                <w:szCs w:val="24"/>
                <w:lang w:eastAsia="uk-UA"/>
              </w:rPr>
            </w:pPr>
          </w:p>
        </w:tc>
        <w:tc>
          <w:tcPr>
            <w:tcW w:w="2769" w:type="dxa"/>
            <w:hideMark/>
          </w:tcPr>
          <w:p w14:paraId="0FF13709"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витрати на реєстраційний внесок інвестиційного конкурсу</w:t>
            </w:r>
          </w:p>
        </w:tc>
        <w:tc>
          <w:tcPr>
            <w:tcW w:w="3261" w:type="dxa"/>
            <w:hideMark/>
          </w:tcPr>
          <w:p w14:paraId="33D8FD55"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1 700,0</w:t>
            </w:r>
          </w:p>
        </w:tc>
        <w:tc>
          <w:tcPr>
            <w:tcW w:w="1440" w:type="dxa"/>
            <w:hideMark/>
          </w:tcPr>
          <w:p w14:paraId="267B6E09"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68392609" w14:textId="43C7AAFC"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8</w:t>
            </w:r>
            <w:r w:rsidR="00AC5950">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500,0</w:t>
            </w:r>
          </w:p>
        </w:tc>
      </w:tr>
      <w:tr w:rsidR="00FE5453" w:rsidRPr="00353226" w14:paraId="121F8ECD" w14:textId="77777777" w:rsidTr="00001AC5">
        <w:tc>
          <w:tcPr>
            <w:tcW w:w="605" w:type="dxa"/>
            <w:hideMark/>
          </w:tcPr>
          <w:p w14:paraId="6CAC8A57"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6</w:t>
            </w:r>
          </w:p>
        </w:tc>
        <w:tc>
          <w:tcPr>
            <w:tcW w:w="2769" w:type="dxa"/>
            <w:hideMark/>
          </w:tcPr>
          <w:p w14:paraId="324410D6"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Разом, гривень</w:t>
            </w:r>
          </w:p>
        </w:tc>
        <w:tc>
          <w:tcPr>
            <w:tcW w:w="3261" w:type="dxa"/>
            <w:hideMark/>
          </w:tcPr>
          <w:p w14:paraId="7846A480"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2 200,0</w:t>
            </w:r>
          </w:p>
        </w:tc>
        <w:tc>
          <w:tcPr>
            <w:tcW w:w="1440" w:type="dxa"/>
            <w:hideMark/>
          </w:tcPr>
          <w:p w14:paraId="4921BCA2" w14:textId="37323EDC" w:rsidR="00D31309" w:rsidRPr="00353226" w:rsidRDefault="00AC5950"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2E4E6FB0" w14:textId="78F67B08"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11</w:t>
            </w:r>
            <w:r w:rsidR="00AC5950">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000,0</w:t>
            </w:r>
          </w:p>
        </w:tc>
      </w:tr>
      <w:tr w:rsidR="00FE5453" w:rsidRPr="00353226" w14:paraId="7511051F" w14:textId="77777777" w:rsidTr="00001AC5">
        <w:tc>
          <w:tcPr>
            <w:tcW w:w="605" w:type="dxa"/>
            <w:hideMark/>
          </w:tcPr>
          <w:p w14:paraId="5FB61C79"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7</w:t>
            </w:r>
          </w:p>
        </w:tc>
        <w:tc>
          <w:tcPr>
            <w:tcW w:w="2769" w:type="dxa"/>
            <w:hideMark/>
          </w:tcPr>
          <w:p w14:paraId="686F2B2A"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Кількість суб’єктів господарювання, що повинні виконати вимоги регулювання, одиниць</w:t>
            </w:r>
          </w:p>
        </w:tc>
        <w:tc>
          <w:tcPr>
            <w:tcW w:w="6265" w:type="dxa"/>
            <w:gridSpan w:val="3"/>
            <w:hideMark/>
          </w:tcPr>
          <w:p w14:paraId="0BD7E8F7" w14:textId="322023BF" w:rsidR="00D31309" w:rsidRPr="00353226" w:rsidRDefault="00EA64AA"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40</w:t>
            </w:r>
            <w:r w:rsidR="00001AC5">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244</w:t>
            </w:r>
            <w:r w:rsidR="00001AC5">
              <w:rPr>
                <w:rFonts w:ascii="Times New Roman" w:eastAsia="Times New Roman" w:hAnsi="Times New Roman" w:cs="Times New Roman"/>
                <w:sz w:val="24"/>
                <w:szCs w:val="24"/>
                <w:lang w:eastAsia="uk-UA"/>
              </w:rPr>
              <w:t>,0</w:t>
            </w:r>
          </w:p>
        </w:tc>
      </w:tr>
      <w:tr w:rsidR="00FE5453" w:rsidRPr="00353226" w14:paraId="3E682825" w14:textId="77777777" w:rsidTr="00001AC5">
        <w:tc>
          <w:tcPr>
            <w:tcW w:w="605" w:type="dxa"/>
            <w:hideMark/>
          </w:tcPr>
          <w:p w14:paraId="28FE7BB6"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8</w:t>
            </w:r>
          </w:p>
        </w:tc>
        <w:tc>
          <w:tcPr>
            <w:tcW w:w="2769" w:type="dxa"/>
            <w:hideMark/>
          </w:tcPr>
          <w:p w14:paraId="45DCBBED"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Сумарно, гривень</w:t>
            </w:r>
          </w:p>
        </w:tc>
        <w:tc>
          <w:tcPr>
            <w:tcW w:w="3261" w:type="dxa"/>
            <w:hideMark/>
          </w:tcPr>
          <w:p w14:paraId="40223F86" w14:textId="4C60F4C5" w:rsidR="00D31309" w:rsidRPr="00353226" w:rsidRDefault="00BD4BF5"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BD4BF5">
              <w:rPr>
                <w:rFonts w:ascii="Times New Roman" w:eastAsia="Times New Roman" w:hAnsi="Times New Roman" w:cs="Times New Roman"/>
                <w:sz w:val="24"/>
                <w:szCs w:val="24"/>
                <w:lang w:eastAsia="uk-UA"/>
              </w:rPr>
              <w:t>88536800</w:t>
            </w:r>
            <w:r w:rsidR="00D31309" w:rsidRPr="00353226">
              <w:rPr>
                <w:rFonts w:ascii="Times New Roman" w:eastAsia="Times New Roman" w:hAnsi="Times New Roman" w:cs="Times New Roman"/>
                <w:sz w:val="24"/>
                <w:szCs w:val="24"/>
                <w:lang w:eastAsia="uk-UA"/>
              </w:rPr>
              <w:t>,0</w:t>
            </w:r>
          </w:p>
        </w:tc>
        <w:tc>
          <w:tcPr>
            <w:tcW w:w="1440" w:type="dxa"/>
            <w:hideMark/>
          </w:tcPr>
          <w:p w14:paraId="7CEBDC01"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7F641AE1" w14:textId="4AAB28DA" w:rsidR="00D31309" w:rsidRPr="00353226" w:rsidRDefault="000263E8"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442684000</w:t>
            </w:r>
            <w:r w:rsidR="00D31309" w:rsidRPr="00353226">
              <w:rPr>
                <w:rFonts w:ascii="Times New Roman" w:eastAsia="Times New Roman" w:hAnsi="Times New Roman" w:cs="Times New Roman"/>
                <w:sz w:val="24"/>
                <w:szCs w:val="24"/>
                <w:lang w:eastAsia="uk-UA"/>
              </w:rPr>
              <w:t>,0</w:t>
            </w:r>
          </w:p>
        </w:tc>
      </w:tr>
      <w:tr w:rsidR="00FE5453" w:rsidRPr="00353226" w14:paraId="65CC5A97" w14:textId="77777777" w:rsidTr="00001AC5">
        <w:tc>
          <w:tcPr>
            <w:tcW w:w="9639" w:type="dxa"/>
            <w:gridSpan w:val="5"/>
            <w:vAlign w:val="center"/>
            <w:hideMark/>
          </w:tcPr>
          <w:p w14:paraId="3CD8D767" w14:textId="1A8FFB90" w:rsidR="00D31309" w:rsidRPr="00CF3EFD" w:rsidRDefault="00D31309" w:rsidP="00CF3EFD">
            <w:pPr>
              <w:tabs>
                <w:tab w:val="num" w:pos="720"/>
              </w:tabs>
              <w:spacing w:after="0" w:line="240" w:lineRule="auto"/>
              <w:ind w:firstLine="544"/>
              <w:jc w:val="both"/>
              <w:rPr>
                <w:rFonts w:ascii="Times New Roman" w:eastAsia="Times New Roman" w:hAnsi="Times New Roman" w:cs="Times New Roman"/>
                <w:b/>
                <w:bCs/>
                <w:sz w:val="24"/>
                <w:szCs w:val="24"/>
                <w:lang w:eastAsia="uk-UA"/>
              </w:rPr>
            </w:pPr>
            <w:r w:rsidRPr="00CF3EFD">
              <w:rPr>
                <w:rFonts w:ascii="Times New Roman" w:eastAsia="Times New Roman" w:hAnsi="Times New Roman" w:cs="Times New Roman"/>
                <w:b/>
                <w:bCs/>
                <w:sz w:val="24"/>
                <w:szCs w:val="24"/>
                <w:lang w:eastAsia="uk-UA"/>
              </w:rPr>
              <w:t>Оцінка</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вартості</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адміністративних</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процедур</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суб’єктів</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малого</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підприємництва</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щодо</w:t>
            </w:r>
            <w:r w:rsidR="00CF3EFD" w:rsidRPr="00CF3EFD">
              <w:rPr>
                <w:rFonts w:ascii="Times New Roman" w:eastAsia="Times New Roman" w:hAnsi="Times New Roman" w:cs="Times New Roman"/>
                <w:b/>
                <w:bCs/>
                <w:sz w:val="24"/>
                <w:szCs w:val="24"/>
                <w:lang w:eastAsia="uk-UA"/>
              </w:rPr>
              <w:t xml:space="preserve"> в</w:t>
            </w:r>
            <w:r w:rsidRPr="00CF3EFD">
              <w:rPr>
                <w:rFonts w:ascii="Times New Roman" w:eastAsia="Times New Roman" w:hAnsi="Times New Roman" w:cs="Times New Roman"/>
                <w:b/>
                <w:bCs/>
                <w:sz w:val="24"/>
                <w:szCs w:val="24"/>
                <w:lang w:eastAsia="uk-UA"/>
              </w:rPr>
              <w:t>иконання регулювання</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та</w:t>
            </w:r>
            <w:r w:rsidR="00656EBD">
              <w:rPr>
                <w:rFonts w:ascii="Times New Roman" w:eastAsia="Times New Roman" w:hAnsi="Times New Roman" w:cs="Times New Roman"/>
                <w:b/>
                <w:bCs/>
                <w:sz w:val="24"/>
                <w:szCs w:val="24"/>
                <w:lang w:eastAsia="uk-UA"/>
              </w:rPr>
              <w:t xml:space="preserve"> </w:t>
            </w:r>
            <w:r w:rsidRPr="00CF3EFD">
              <w:rPr>
                <w:rFonts w:ascii="Times New Roman" w:eastAsia="Times New Roman" w:hAnsi="Times New Roman" w:cs="Times New Roman"/>
                <w:b/>
                <w:bCs/>
                <w:sz w:val="24"/>
                <w:szCs w:val="24"/>
                <w:lang w:eastAsia="uk-UA"/>
              </w:rPr>
              <w:t>звітування</w:t>
            </w:r>
          </w:p>
        </w:tc>
      </w:tr>
      <w:tr w:rsidR="00FE5453" w:rsidRPr="00353226" w14:paraId="68961FE7" w14:textId="77777777" w:rsidTr="00001AC5">
        <w:tc>
          <w:tcPr>
            <w:tcW w:w="605" w:type="dxa"/>
            <w:hideMark/>
          </w:tcPr>
          <w:p w14:paraId="6BBC3A54" w14:textId="77777777" w:rsidR="00D31309" w:rsidRPr="00353226" w:rsidRDefault="00D31309" w:rsidP="00CF3EFD">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9</w:t>
            </w:r>
          </w:p>
        </w:tc>
        <w:tc>
          <w:tcPr>
            <w:tcW w:w="2769" w:type="dxa"/>
            <w:hideMark/>
          </w:tcPr>
          <w:p w14:paraId="2F16A2CD" w14:textId="408D2B96"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отримання первинної інформації про вимоги регулювання</w:t>
            </w:r>
            <w:r w:rsidR="002A695F" w:rsidRPr="00353226">
              <w:rPr>
                <w:rFonts w:ascii="Times New Roman" w:eastAsia="Times New Roman" w:hAnsi="Times New Roman" w:cs="Times New Roman"/>
                <w:sz w:val="24"/>
                <w:szCs w:val="24"/>
                <w:lang w:eastAsia="uk-UA"/>
              </w:rPr>
              <w:t>.</w:t>
            </w:r>
          </w:p>
          <w:p w14:paraId="127056BC" w14:textId="5D605411"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xml:space="preserve">В середньому витрачається 6 годин на отримання інформації про регулювання, отримання необхідних заяв, </w:t>
            </w:r>
            <w:r w:rsidRPr="00A12AEC">
              <w:rPr>
                <w:rFonts w:ascii="Times New Roman" w:eastAsia="Times New Roman" w:hAnsi="Times New Roman" w:cs="Times New Roman"/>
                <w:color w:val="00B050"/>
                <w:sz w:val="24"/>
                <w:szCs w:val="24"/>
                <w:lang w:eastAsia="uk-UA"/>
              </w:rPr>
              <w:t>(</w:t>
            </w:r>
            <w:r w:rsidR="00A12AEC" w:rsidRPr="00A12AEC">
              <w:rPr>
                <w:rFonts w:ascii="Times New Roman" w:eastAsia="Times New Roman" w:hAnsi="Times New Roman" w:cs="Times New Roman"/>
                <w:color w:val="00B050"/>
                <w:sz w:val="24"/>
                <w:szCs w:val="24"/>
                <w:lang w:eastAsia="uk-UA"/>
              </w:rPr>
              <w:t>норма робочого часу на 2025 рік становить при 40-годинному робочому тижні</w:t>
            </w:r>
            <w:r w:rsidR="000128F8">
              <w:rPr>
                <w:rFonts w:ascii="Times New Roman" w:eastAsia="Times New Roman" w:hAnsi="Times New Roman" w:cs="Times New Roman"/>
                <w:color w:val="00B050"/>
                <w:sz w:val="24"/>
                <w:szCs w:val="24"/>
                <w:lang w:eastAsia="uk-UA"/>
              </w:rPr>
              <w:t xml:space="preserve"> (без врахування воєнного стану)</w:t>
            </w:r>
            <w:r w:rsidR="00A12AEC" w:rsidRPr="00A12AEC">
              <w:rPr>
                <w:rFonts w:ascii="Times New Roman" w:eastAsia="Times New Roman" w:hAnsi="Times New Roman" w:cs="Times New Roman"/>
                <w:color w:val="00B050"/>
                <w:sz w:val="24"/>
                <w:szCs w:val="24"/>
                <w:lang w:eastAsia="uk-UA"/>
              </w:rPr>
              <w:t xml:space="preserve"> </w:t>
            </w:r>
            <w:r w:rsidR="0073735F">
              <w:rPr>
                <w:rFonts w:ascii="Times New Roman" w:eastAsia="Times New Roman" w:hAnsi="Times New Roman" w:cs="Times New Roman"/>
                <w:color w:val="00B050"/>
                <w:sz w:val="24"/>
                <w:szCs w:val="24"/>
                <w:lang w:eastAsia="uk-UA"/>
              </w:rPr>
              <w:t>–</w:t>
            </w:r>
            <w:r w:rsidR="00A12AEC" w:rsidRPr="00A12AEC">
              <w:rPr>
                <w:rFonts w:ascii="Times New Roman" w:eastAsia="Times New Roman" w:hAnsi="Times New Roman" w:cs="Times New Roman"/>
                <w:color w:val="00B050"/>
                <w:sz w:val="24"/>
                <w:szCs w:val="24"/>
                <w:lang w:eastAsia="uk-UA"/>
              </w:rPr>
              <w:t xml:space="preserve"> </w:t>
            </w:r>
            <w:r w:rsidR="0073735F">
              <w:rPr>
                <w:rFonts w:ascii="Times New Roman" w:eastAsia="Times New Roman" w:hAnsi="Times New Roman" w:cs="Times New Roman"/>
                <w:color w:val="00B050"/>
                <w:sz w:val="24"/>
                <w:szCs w:val="24"/>
                <w:lang w:eastAsia="uk-UA"/>
              </w:rPr>
              <w:t xml:space="preserve">166 </w:t>
            </w:r>
            <w:r w:rsidR="00A12AEC" w:rsidRPr="00A12AEC">
              <w:rPr>
                <w:rFonts w:ascii="Times New Roman" w:eastAsia="Times New Roman" w:hAnsi="Times New Roman" w:cs="Times New Roman"/>
                <w:color w:val="00B050"/>
                <w:sz w:val="24"/>
                <w:szCs w:val="24"/>
                <w:lang w:eastAsia="uk-UA"/>
              </w:rPr>
              <w:t>годин</w:t>
            </w:r>
            <w:r w:rsidR="0073735F">
              <w:rPr>
                <w:rFonts w:ascii="Times New Roman" w:eastAsia="Times New Roman" w:hAnsi="Times New Roman" w:cs="Times New Roman"/>
                <w:color w:val="00B050"/>
                <w:sz w:val="24"/>
                <w:szCs w:val="24"/>
                <w:lang w:eastAsia="uk-UA"/>
              </w:rPr>
              <w:t>/</w:t>
            </w:r>
            <w:r w:rsidR="000128F8">
              <w:rPr>
                <w:rFonts w:ascii="Times New Roman" w:eastAsia="Times New Roman" w:hAnsi="Times New Roman" w:cs="Times New Roman"/>
                <w:color w:val="00B050"/>
                <w:sz w:val="24"/>
                <w:szCs w:val="24"/>
                <w:lang w:eastAsia="uk-UA"/>
              </w:rPr>
              <w:t>міс</w:t>
            </w:r>
            <w:r w:rsidR="00A12AEC" w:rsidRPr="00A12AEC">
              <w:rPr>
                <w:rFonts w:ascii="Times New Roman" w:eastAsia="Times New Roman" w:hAnsi="Times New Roman" w:cs="Times New Roman"/>
                <w:color w:val="00B050"/>
                <w:sz w:val="24"/>
                <w:szCs w:val="24"/>
                <w:lang w:eastAsia="uk-UA"/>
              </w:rPr>
              <w:t>, мінімальна заробітна у місячному розмірі становить 8 000,0 грн</w:t>
            </w:r>
            <w:r w:rsidR="0073735F">
              <w:rPr>
                <w:rFonts w:ascii="Times New Roman" w:eastAsia="Times New Roman" w:hAnsi="Times New Roman" w:cs="Times New Roman"/>
                <w:color w:val="00B050"/>
                <w:sz w:val="24"/>
                <w:szCs w:val="24"/>
                <w:lang w:eastAsia="uk-UA"/>
              </w:rPr>
              <w:t>/міс.</w:t>
            </w:r>
            <w:r w:rsidR="00A12AEC" w:rsidRPr="00A12AEC">
              <w:rPr>
                <w:rFonts w:ascii="Times New Roman" w:eastAsia="Times New Roman" w:hAnsi="Times New Roman" w:cs="Times New Roman"/>
                <w:color w:val="00B050"/>
                <w:sz w:val="24"/>
                <w:szCs w:val="24"/>
                <w:lang w:eastAsia="uk-UA"/>
              </w:rPr>
              <w:t>, у погодинному розмірі 48</w:t>
            </w:r>
            <w:r w:rsidR="000128F8">
              <w:rPr>
                <w:rFonts w:ascii="Times New Roman" w:eastAsia="Times New Roman" w:hAnsi="Times New Roman" w:cs="Times New Roman"/>
                <w:color w:val="00B050"/>
                <w:sz w:val="24"/>
                <w:szCs w:val="24"/>
                <w:lang w:eastAsia="uk-UA"/>
              </w:rPr>
              <w:t>,19</w:t>
            </w:r>
            <w:r w:rsidR="00A12AEC" w:rsidRPr="00A12AEC">
              <w:rPr>
                <w:rFonts w:ascii="Times New Roman" w:eastAsia="Times New Roman" w:hAnsi="Times New Roman" w:cs="Times New Roman"/>
                <w:color w:val="00B050"/>
                <w:sz w:val="24"/>
                <w:szCs w:val="24"/>
                <w:lang w:eastAsia="uk-UA"/>
              </w:rPr>
              <w:t xml:space="preserve"> грн)</w:t>
            </w:r>
          </w:p>
        </w:tc>
        <w:tc>
          <w:tcPr>
            <w:tcW w:w="3261" w:type="dxa"/>
            <w:hideMark/>
          </w:tcPr>
          <w:p w14:paraId="2089872D" w14:textId="68547CC6" w:rsidR="00D31309" w:rsidRPr="00AC5950" w:rsidRDefault="00D31309" w:rsidP="00001AC5">
            <w:pPr>
              <w:tabs>
                <w:tab w:val="num" w:pos="720"/>
              </w:tabs>
              <w:spacing w:after="0" w:line="240" w:lineRule="auto"/>
              <w:ind w:left="80" w:right="99"/>
              <w:rPr>
                <w:rFonts w:ascii="Times New Roman" w:eastAsia="Times New Roman" w:hAnsi="Times New Roman" w:cs="Times New Roman"/>
                <w:color w:val="00B050"/>
                <w:sz w:val="24"/>
                <w:szCs w:val="24"/>
                <w:lang w:eastAsia="uk-UA"/>
              </w:rPr>
            </w:pPr>
            <w:r w:rsidRPr="00A12AEC">
              <w:rPr>
                <w:rFonts w:ascii="Times New Roman" w:eastAsia="Times New Roman" w:hAnsi="Times New Roman" w:cs="Times New Roman"/>
                <w:color w:val="00B050"/>
                <w:sz w:val="24"/>
                <w:szCs w:val="24"/>
                <w:lang w:eastAsia="uk-UA"/>
              </w:rPr>
              <w:t>6*</w:t>
            </w:r>
            <w:r w:rsidR="00A12AEC" w:rsidRPr="00A12AEC">
              <w:rPr>
                <w:rFonts w:ascii="Times New Roman" w:eastAsia="Times New Roman" w:hAnsi="Times New Roman" w:cs="Times New Roman"/>
                <w:color w:val="00B050"/>
                <w:sz w:val="24"/>
                <w:szCs w:val="24"/>
                <w:lang w:eastAsia="uk-UA"/>
              </w:rPr>
              <w:t>48</w:t>
            </w:r>
            <w:r w:rsidR="000128F8">
              <w:rPr>
                <w:rFonts w:ascii="Times New Roman" w:eastAsia="Times New Roman" w:hAnsi="Times New Roman" w:cs="Times New Roman"/>
                <w:color w:val="00B050"/>
                <w:sz w:val="24"/>
                <w:szCs w:val="24"/>
                <w:lang w:eastAsia="uk-UA"/>
              </w:rPr>
              <w:t>,19</w:t>
            </w:r>
            <w:r w:rsidR="00197F19" w:rsidRPr="00A12AEC">
              <w:rPr>
                <w:rFonts w:ascii="Times New Roman" w:eastAsia="Times New Roman" w:hAnsi="Times New Roman" w:cs="Times New Roman"/>
                <w:color w:val="00B050"/>
                <w:sz w:val="24"/>
                <w:szCs w:val="24"/>
                <w:lang w:eastAsia="uk-UA"/>
              </w:rPr>
              <w:t xml:space="preserve"> </w:t>
            </w:r>
            <w:r w:rsidRPr="00A12AEC">
              <w:rPr>
                <w:rFonts w:ascii="Times New Roman" w:eastAsia="Times New Roman" w:hAnsi="Times New Roman" w:cs="Times New Roman"/>
                <w:color w:val="00B050"/>
                <w:sz w:val="24"/>
                <w:szCs w:val="24"/>
                <w:lang w:eastAsia="uk-UA"/>
              </w:rPr>
              <w:t>грн/год*1=</w:t>
            </w:r>
            <w:r w:rsidR="00A12AEC" w:rsidRPr="00A12AEC">
              <w:rPr>
                <w:rFonts w:ascii="Times New Roman" w:eastAsia="Times New Roman" w:hAnsi="Times New Roman" w:cs="Times New Roman"/>
                <w:color w:val="00B050"/>
                <w:sz w:val="24"/>
                <w:szCs w:val="24"/>
                <w:lang w:eastAsia="uk-UA"/>
              </w:rPr>
              <w:t>28</w:t>
            </w:r>
            <w:r w:rsidR="000128F8">
              <w:rPr>
                <w:rFonts w:ascii="Times New Roman" w:eastAsia="Times New Roman" w:hAnsi="Times New Roman" w:cs="Times New Roman"/>
                <w:color w:val="00B050"/>
                <w:sz w:val="24"/>
                <w:szCs w:val="24"/>
                <w:lang w:eastAsia="uk-UA"/>
              </w:rPr>
              <w:t>9,14</w:t>
            </w:r>
            <w:r w:rsidRPr="00A12AEC">
              <w:rPr>
                <w:rFonts w:ascii="Times New Roman" w:eastAsia="Times New Roman" w:hAnsi="Times New Roman" w:cs="Times New Roman"/>
                <w:color w:val="00B050"/>
                <w:sz w:val="24"/>
                <w:szCs w:val="24"/>
                <w:lang w:eastAsia="uk-UA"/>
              </w:rPr>
              <w:t xml:space="preserve"> грн</w:t>
            </w:r>
          </w:p>
        </w:tc>
        <w:tc>
          <w:tcPr>
            <w:tcW w:w="1440" w:type="dxa"/>
            <w:hideMark/>
          </w:tcPr>
          <w:p w14:paraId="57139ED7"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26C1819D" w14:textId="4B0DF2E9" w:rsidR="00D31309" w:rsidRPr="00353226" w:rsidRDefault="00A12AEC"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A12AEC">
              <w:rPr>
                <w:rFonts w:ascii="Times New Roman" w:eastAsia="Times New Roman" w:hAnsi="Times New Roman" w:cs="Times New Roman"/>
                <w:color w:val="00B050"/>
                <w:sz w:val="24"/>
                <w:szCs w:val="24"/>
                <w:lang w:eastAsia="uk-UA"/>
              </w:rPr>
              <w:t>144</w:t>
            </w:r>
            <w:r w:rsidR="000128F8">
              <w:rPr>
                <w:rFonts w:ascii="Times New Roman" w:eastAsia="Times New Roman" w:hAnsi="Times New Roman" w:cs="Times New Roman"/>
                <w:color w:val="00B050"/>
                <w:sz w:val="24"/>
                <w:szCs w:val="24"/>
                <w:lang w:eastAsia="uk-UA"/>
              </w:rPr>
              <w:t>5</w:t>
            </w:r>
            <w:r w:rsidRPr="00A12AEC">
              <w:rPr>
                <w:rFonts w:ascii="Times New Roman" w:eastAsia="Times New Roman" w:hAnsi="Times New Roman" w:cs="Times New Roman"/>
                <w:color w:val="00B050"/>
                <w:sz w:val="24"/>
                <w:szCs w:val="24"/>
                <w:lang w:eastAsia="uk-UA"/>
              </w:rPr>
              <w:t>,</w:t>
            </w:r>
            <w:r w:rsidR="000128F8">
              <w:rPr>
                <w:rFonts w:ascii="Times New Roman" w:eastAsia="Times New Roman" w:hAnsi="Times New Roman" w:cs="Times New Roman"/>
                <w:color w:val="00B050"/>
                <w:sz w:val="24"/>
                <w:szCs w:val="24"/>
                <w:lang w:eastAsia="uk-UA"/>
              </w:rPr>
              <w:t>7</w:t>
            </w:r>
          </w:p>
        </w:tc>
      </w:tr>
      <w:tr w:rsidR="00FE5453" w:rsidRPr="00353226" w14:paraId="7BC33940" w14:textId="77777777" w:rsidTr="00001AC5">
        <w:tc>
          <w:tcPr>
            <w:tcW w:w="605" w:type="dxa"/>
            <w:hideMark/>
          </w:tcPr>
          <w:p w14:paraId="6252BFC7" w14:textId="77777777" w:rsidR="00D31309" w:rsidRPr="00353226" w:rsidRDefault="00D31309" w:rsidP="00001AC5">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10</w:t>
            </w:r>
          </w:p>
        </w:tc>
        <w:tc>
          <w:tcPr>
            <w:tcW w:w="2769" w:type="dxa"/>
            <w:hideMark/>
          </w:tcPr>
          <w:p w14:paraId="1B940D7C"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організації виконання вимог регулювання</w:t>
            </w:r>
          </w:p>
          <w:p w14:paraId="19D61FDF"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Формула:</w:t>
            </w:r>
          </w:p>
          <w:p w14:paraId="46916EF9" w14:textId="24CABE6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 в середньому 15 днів. (мін.</w:t>
            </w:r>
            <w:r w:rsidR="00E54DC1" w:rsidRPr="00353226">
              <w:rPr>
                <w:rFonts w:ascii="Times New Roman" w:eastAsia="Times New Roman" w:hAnsi="Times New Roman" w:cs="Times New Roman"/>
                <w:sz w:val="24"/>
                <w:szCs w:val="24"/>
                <w:lang w:eastAsia="uk-UA"/>
              </w:rPr>
              <w:t xml:space="preserve"> </w:t>
            </w:r>
            <w:r w:rsidRPr="00353226">
              <w:rPr>
                <w:rFonts w:ascii="Times New Roman" w:eastAsia="Times New Roman" w:hAnsi="Times New Roman" w:cs="Times New Roman"/>
                <w:sz w:val="24"/>
                <w:szCs w:val="24"/>
                <w:lang w:eastAsia="uk-UA"/>
              </w:rPr>
              <w:t xml:space="preserve">заробітна плата за місяць </w:t>
            </w:r>
            <w:r w:rsidR="00E54DC1" w:rsidRPr="00353226">
              <w:rPr>
                <w:rFonts w:ascii="Times New Roman" w:eastAsia="Times New Roman" w:hAnsi="Times New Roman" w:cs="Times New Roman"/>
                <w:sz w:val="24"/>
                <w:szCs w:val="24"/>
                <w:lang w:eastAsia="uk-UA"/>
              </w:rPr>
              <w:t>8000</w:t>
            </w:r>
            <w:r w:rsidRPr="00353226">
              <w:rPr>
                <w:rFonts w:ascii="Times New Roman" w:eastAsia="Times New Roman" w:hAnsi="Times New Roman" w:cs="Times New Roman"/>
                <w:sz w:val="24"/>
                <w:szCs w:val="24"/>
                <w:lang w:eastAsia="uk-UA"/>
              </w:rPr>
              <w:t xml:space="preserve">,0 грн, за один день </w:t>
            </w:r>
            <w:r w:rsidR="00E54DC1" w:rsidRPr="00353226">
              <w:rPr>
                <w:rFonts w:ascii="Times New Roman" w:eastAsia="Times New Roman" w:hAnsi="Times New Roman" w:cs="Times New Roman"/>
                <w:sz w:val="24"/>
                <w:szCs w:val="24"/>
                <w:lang w:eastAsia="uk-UA"/>
              </w:rPr>
              <w:t>3</w:t>
            </w:r>
            <w:r w:rsidR="00656EBD">
              <w:rPr>
                <w:rFonts w:ascii="Times New Roman" w:eastAsia="Times New Roman" w:hAnsi="Times New Roman" w:cs="Times New Roman"/>
                <w:sz w:val="24"/>
                <w:szCs w:val="24"/>
                <w:lang w:eastAsia="uk-UA"/>
              </w:rPr>
              <w:t xml:space="preserve">85,52 </w:t>
            </w:r>
            <w:r w:rsidRPr="00353226">
              <w:rPr>
                <w:rFonts w:ascii="Times New Roman" w:eastAsia="Times New Roman" w:hAnsi="Times New Roman" w:cs="Times New Roman"/>
                <w:sz w:val="24"/>
                <w:szCs w:val="24"/>
                <w:lang w:eastAsia="uk-UA"/>
              </w:rPr>
              <w:t>гр</w:t>
            </w:r>
            <w:r w:rsidR="00656EBD">
              <w:rPr>
                <w:rFonts w:ascii="Times New Roman" w:eastAsia="Times New Roman" w:hAnsi="Times New Roman" w:cs="Times New Roman"/>
                <w:sz w:val="24"/>
                <w:szCs w:val="24"/>
                <w:lang w:eastAsia="uk-UA"/>
              </w:rPr>
              <w:t>н</w:t>
            </w:r>
            <w:r w:rsidRPr="00353226">
              <w:rPr>
                <w:rFonts w:ascii="Times New Roman" w:eastAsia="Times New Roman" w:hAnsi="Times New Roman" w:cs="Times New Roman"/>
                <w:sz w:val="24"/>
                <w:szCs w:val="24"/>
                <w:lang w:eastAsia="uk-UA"/>
              </w:rPr>
              <w:t xml:space="preserve"> (за 8 год) або </w:t>
            </w:r>
            <w:r w:rsidR="00E54DC1" w:rsidRPr="00353226">
              <w:rPr>
                <w:rFonts w:ascii="Times New Roman" w:eastAsia="Times New Roman" w:hAnsi="Times New Roman" w:cs="Times New Roman"/>
                <w:sz w:val="24"/>
                <w:szCs w:val="24"/>
                <w:lang w:eastAsia="uk-UA"/>
              </w:rPr>
              <w:t>4</w:t>
            </w:r>
            <w:r w:rsidR="00656EBD">
              <w:rPr>
                <w:rFonts w:ascii="Times New Roman" w:eastAsia="Times New Roman" w:hAnsi="Times New Roman" w:cs="Times New Roman"/>
                <w:sz w:val="24"/>
                <w:szCs w:val="24"/>
                <w:lang w:eastAsia="uk-UA"/>
              </w:rPr>
              <w:t>8.19</w:t>
            </w:r>
            <w:r w:rsidRPr="00353226">
              <w:rPr>
                <w:rFonts w:ascii="Times New Roman" w:eastAsia="Times New Roman" w:hAnsi="Times New Roman" w:cs="Times New Roman"/>
                <w:sz w:val="24"/>
                <w:szCs w:val="24"/>
                <w:lang w:eastAsia="uk-UA"/>
              </w:rPr>
              <w:t xml:space="preserve"> за 1 год.</w:t>
            </w:r>
          </w:p>
        </w:tc>
        <w:tc>
          <w:tcPr>
            <w:tcW w:w="3261" w:type="dxa"/>
            <w:hideMark/>
          </w:tcPr>
          <w:p w14:paraId="52DD2F8A" w14:textId="5C5F4074" w:rsidR="00D31309" w:rsidRPr="005A1FF7" w:rsidRDefault="00D31309" w:rsidP="00001AC5">
            <w:pPr>
              <w:tabs>
                <w:tab w:val="num" w:pos="720"/>
              </w:tabs>
              <w:spacing w:after="0" w:line="240" w:lineRule="auto"/>
              <w:ind w:left="80" w:right="99"/>
              <w:rPr>
                <w:rFonts w:ascii="Times New Roman" w:eastAsia="Times New Roman" w:hAnsi="Times New Roman" w:cs="Times New Roman"/>
                <w:color w:val="00B050"/>
                <w:sz w:val="24"/>
                <w:szCs w:val="24"/>
                <w:lang w:eastAsia="uk-UA"/>
              </w:rPr>
            </w:pPr>
            <w:r w:rsidRPr="005A1FF7">
              <w:rPr>
                <w:rFonts w:ascii="Times New Roman" w:eastAsia="Times New Roman" w:hAnsi="Times New Roman" w:cs="Times New Roman"/>
                <w:color w:val="00B050"/>
                <w:sz w:val="24"/>
                <w:szCs w:val="24"/>
                <w:lang w:eastAsia="uk-UA"/>
              </w:rPr>
              <w:t xml:space="preserve">15 </w:t>
            </w:r>
            <w:proofErr w:type="spellStart"/>
            <w:r w:rsidRPr="005A1FF7">
              <w:rPr>
                <w:rFonts w:ascii="Times New Roman" w:eastAsia="Times New Roman" w:hAnsi="Times New Roman" w:cs="Times New Roman"/>
                <w:color w:val="00B050"/>
                <w:sz w:val="24"/>
                <w:szCs w:val="24"/>
                <w:lang w:eastAsia="uk-UA"/>
              </w:rPr>
              <w:t>роб.дн</w:t>
            </w:r>
            <w:proofErr w:type="spellEnd"/>
            <w:r w:rsidRPr="005A1FF7">
              <w:rPr>
                <w:rFonts w:ascii="Times New Roman" w:eastAsia="Times New Roman" w:hAnsi="Times New Roman" w:cs="Times New Roman"/>
                <w:color w:val="00B050"/>
                <w:sz w:val="24"/>
                <w:szCs w:val="24"/>
                <w:lang w:eastAsia="uk-UA"/>
              </w:rPr>
              <w:t>.*8*</w:t>
            </w:r>
            <w:r w:rsidR="00E54DC1" w:rsidRPr="005A1FF7">
              <w:rPr>
                <w:rFonts w:ascii="Times New Roman" w:eastAsia="Times New Roman" w:hAnsi="Times New Roman" w:cs="Times New Roman"/>
                <w:color w:val="00B050"/>
                <w:sz w:val="24"/>
                <w:szCs w:val="24"/>
                <w:lang w:eastAsia="uk-UA"/>
              </w:rPr>
              <w:t>4</w:t>
            </w:r>
            <w:r w:rsidR="00656EBD" w:rsidRPr="005A1FF7">
              <w:rPr>
                <w:rFonts w:ascii="Times New Roman" w:eastAsia="Times New Roman" w:hAnsi="Times New Roman" w:cs="Times New Roman"/>
                <w:color w:val="00B050"/>
                <w:sz w:val="24"/>
                <w:szCs w:val="24"/>
                <w:lang w:eastAsia="uk-UA"/>
              </w:rPr>
              <w:t>8,19</w:t>
            </w:r>
            <w:r w:rsidR="00E54DC1" w:rsidRPr="005A1FF7">
              <w:rPr>
                <w:rFonts w:ascii="Times New Roman" w:eastAsia="Times New Roman" w:hAnsi="Times New Roman" w:cs="Times New Roman"/>
                <w:color w:val="00B050"/>
                <w:sz w:val="24"/>
                <w:szCs w:val="24"/>
                <w:lang w:eastAsia="uk-UA"/>
              </w:rPr>
              <w:t xml:space="preserve"> </w:t>
            </w:r>
            <w:r w:rsidRPr="005A1FF7">
              <w:rPr>
                <w:rFonts w:ascii="Times New Roman" w:eastAsia="Times New Roman" w:hAnsi="Times New Roman" w:cs="Times New Roman"/>
                <w:color w:val="00B050"/>
                <w:sz w:val="24"/>
                <w:szCs w:val="24"/>
                <w:lang w:eastAsia="uk-UA"/>
              </w:rPr>
              <w:t>грн/год*4</w:t>
            </w:r>
            <w:r w:rsidR="00AC5950">
              <w:rPr>
                <w:rFonts w:ascii="Times New Roman" w:eastAsia="Times New Roman" w:hAnsi="Times New Roman" w:cs="Times New Roman"/>
                <w:color w:val="00B050"/>
                <w:sz w:val="24"/>
                <w:szCs w:val="24"/>
                <w:lang w:eastAsia="uk-UA"/>
              </w:rPr>
              <w:t xml:space="preserve"> </w:t>
            </w:r>
            <w:r w:rsidRPr="005A1FF7">
              <w:rPr>
                <w:rFonts w:ascii="Times New Roman" w:eastAsia="Times New Roman" w:hAnsi="Times New Roman" w:cs="Times New Roman"/>
                <w:color w:val="00B050"/>
                <w:sz w:val="24"/>
                <w:szCs w:val="24"/>
                <w:lang w:eastAsia="uk-UA"/>
              </w:rPr>
              <w:t>=</w:t>
            </w:r>
            <w:r w:rsidR="005A1FF7" w:rsidRPr="005A1FF7">
              <w:rPr>
                <w:rFonts w:ascii="Times New Roman" w:eastAsia="Times New Roman" w:hAnsi="Times New Roman" w:cs="Times New Roman"/>
                <w:color w:val="00B050"/>
                <w:sz w:val="24"/>
                <w:szCs w:val="24"/>
                <w:lang w:eastAsia="uk-UA"/>
              </w:rPr>
              <w:t>23</w:t>
            </w:r>
            <w:r w:rsidR="00D127ED">
              <w:rPr>
                <w:rFonts w:ascii="Times New Roman" w:eastAsia="Times New Roman" w:hAnsi="Times New Roman" w:cs="Times New Roman"/>
                <w:color w:val="00B050"/>
                <w:sz w:val="24"/>
                <w:szCs w:val="24"/>
                <w:lang w:eastAsia="uk-UA"/>
              </w:rPr>
              <w:t xml:space="preserve"> </w:t>
            </w:r>
            <w:r w:rsidR="005A1FF7" w:rsidRPr="005A1FF7">
              <w:rPr>
                <w:rFonts w:ascii="Times New Roman" w:eastAsia="Times New Roman" w:hAnsi="Times New Roman" w:cs="Times New Roman"/>
                <w:color w:val="00B050"/>
                <w:sz w:val="24"/>
                <w:szCs w:val="24"/>
                <w:lang w:eastAsia="uk-UA"/>
              </w:rPr>
              <w:t>131,2</w:t>
            </w:r>
            <w:r w:rsidR="00CA7553">
              <w:rPr>
                <w:rFonts w:ascii="Times New Roman" w:eastAsia="Times New Roman" w:hAnsi="Times New Roman" w:cs="Times New Roman"/>
                <w:color w:val="00B050"/>
                <w:sz w:val="24"/>
                <w:szCs w:val="24"/>
                <w:lang w:eastAsia="uk-UA"/>
              </w:rPr>
              <w:t xml:space="preserve"> грн</w:t>
            </w:r>
          </w:p>
        </w:tc>
        <w:tc>
          <w:tcPr>
            <w:tcW w:w="1440" w:type="dxa"/>
            <w:hideMark/>
          </w:tcPr>
          <w:p w14:paraId="0A759F2C" w14:textId="77777777" w:rsidR="00D31309" w:rsidRPr="005A1FF7" w:rsidRDefault="00D31309" w:rsidP="00001AC5">
            <w:pPr>
              <w:tabs>
                <w:tab w:val="num" w:pos="720"/>
              </w:tabs>
              <w:spacing w:after="0" w:line="240" w:lineRule="auto"/>
              <w:ind w:left="80" w:right="99"/>
              <w:rPr>
                <w:rFonts w:ascii="Times New Roman" w:eastAsia="Times New Roman" w:hAnsi="Times New Roman" w:cs="Times New Roman"/>
                <w:color w:val="00B050"/>
                <w:sz w:val="24"/>
                <w:szCs w:val="24"/>
                <w:lang w:eastAsia="uk-UA"/>
              </w:rPr>
            </w:pPr>
            <w:r w:rsidRPr="005A1FF7">
              <w:rPr>
                <w:rFonts w:ascii="Times New Roman" w:eastAsia="Times New Roman" w:hAnsi="Times New Roman" w:cs="Times New Roman"/>
                <w:color w:val="00B050"/>
                <w:sz w:val="24"/>
                <w:szCs w:val="24"/>
                <w:lang w:eastAsia="uk-UA"/>
              </w:rPr>
              <w:t>–</w:t>
            </w:r>
          </w:p>
        </w:tc>
        <w:tc>
          <w:tcPr>
            <w:tcW w:w="1564" w:type="dxa"/>
            <w:hideMark/>
          </w:tcPr>
          <w:p w14:paraId="5D680CE3" w14:textId="4D3885B8" w:rsidR="00D31309" w:rsidRPr="005A1FF7" w:rsidRDefault="005A1FF7" w:rsidP="00001AC5">
            <w:pPr>
              <w:tabs>
                <w:tab w:val="num" w:pos="720"/>
              </w:tabs>
              <w:spacing w:after="0" w:line="240" w:lineRule="auto"/>
              <w:ind w:left="80" w:right="99"/>
              <w:rPr>
                <w:rFonts w:ascii="Times New Roman" w:eastAsia="Times New Roman" w:hAnsi="Times New Roman" w:cs="Times New Roman"/>
                <w:color w:val="00B050"/>
                <w:sz w:val="24"/>
                <w:szCs w:val="24"/>
                <w:lang w:eastAsia="uk-UA"/>
              </w:rPr>
            </w:pPr>
            <w:r w:rsidRPr="005A1FF7">
              <w:rPr>
                <w:rFonts w:ascii="Times New Roman" w:eastAsia="Times New Roman" w:hAnsi="Times New Roman" w:cs="Times New Roman"/>
                <w:color w:val="00B050"/>
                <w:sz w:val="24"/>
                <w:szCs w:val="24"/>
                <w:lang w:eastAsia="uk-UA"/>
              </w:rPr>
              <w:t>115</w:t>
            </w:r>
            <w:r w:rsidR="00D127ED">
              <w:rPr>
                <w:rFonts w:ascii="Times New Roman" w:eastAsia="Times New Roman" w:hAnsi="Times New Roman" w:cs="Times New Roman"/>
                <w:color w:val="00B050"/>
                <w:sz w:val="24"/>
                <w:szCs w:val="24"/>
                <w:lang w:eastAsia="uk-UA"/>
              </w:rPr>
              <w:t xml:space="preserve"> </w:t>
            </w:r>
            <w:r w:rsidRPr="005A1FF7">
              <w:rPr>
                <w:rFonts w:ascii="Times New Roman" w:eastAsia="Times New Roman" w:hAnsi="Times New Roman" w:cs="Times New Roman"/>
                <w:color w:val="00B050"/>
                <w:sz w:val="24"/>
                <w:szCs w:val="24"/>
                <w:lang w:eastAsia="uk-UA"/>
              </w:rPr>
              <w:t>656,0</w:t>
            </w:r>
          </w:p>
        </w:tc>
      </w:tr>
      <w:tr w:rsidR="00FE5453" w:rsidRPr="00353226" w14:paraId="18A697B4" w14:textId="77777777" w:rsidTr="00001AC5">
        <w:tc>
          <w:tcPr>
            <w:tcW w:w="605" w:type="dxa"/>
            <w:hideMark/>
          </w:tcPr>
          <w:p w14:paraId="0B7855D2" w14:textId="77777777" w:rsidR="00D31309" w:rsidRPr="00353226" w:rsidRDefault="00D31309" w:rsidP="00001AC5">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11</w:t>
            </w:r>
          </w:p>
        </w:tc>
        <w:tc>
          <w:tcPr>
            <w:tcW w:w="2769" w:type="dxa"/>
            <w:hideMark/>
          </w:tcPr>
          <w:p w14:paraId="22811FA6"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офіційного звітування</w:t>
            </w:r>
          </w:p>
        </w:tc>
        <w:tc>
          <w:tcPr>
            <w:tcW w:w="3261" w:type="dxa"/>
            <w:hideMark/>
          </w:tcPr>
          <w:p w14:paraId="4EA7EC49"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1B208337"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49568E86"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FE5453" w:rsidRPr="00353226" w14:paraId="499B30C6" w14:textId="77777777" w:rsidTr="00001AC5">
        <w:tc>
          <w:tcPr>
            <w:tcW w:w="605" w:type="dxa"/>
            <w:hideMark/>
          </w:tcPr>
          <w:p w14:paraId="4A1692E1" w14:textId="77777777" w:rsidR="00D31309" w:rsidRPr="00353226" w:rsidRDefault="00D31309" w:rsidP="00001AC5">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12</w:t>
            </w:r>
          </w:p>
        </w:tc>
        <w:tc>
          <w:tcPr>
            <w:tcW w:w="2769" w:type="dxa"/>
            <w:hideMark/>
          </w:tcPr>
          <w:p w14:paraId="5F0DAE4F"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Процедури щодо забезпечення процесу перевірок</w:t>
            </w:r>
          </w:p>
        </w:tc>
        <w:tc>
          <w:tcPr>
            <w:tcW w:w="3261" w:type="dxa"/>
            <w:hideMark/>
          </w:tcPr>
          <w:p w14:paraId="2AE4EE1C"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2B8F60BF"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367F382F"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FE5453" w:rsidRPr="00353226" w14:paraId="14775602" w14:textId="77777777" w:rsidTr="00001AC5">
        <w:tc>
          <w:tcPr>
            <w:tcW w:w="605" w:type="dxa"/>
            <w:hideMark/>
          </w:tcPr>
          <w:p w14:paraId="61AB03A1" w14:textId="77777777" w:rsidR="00D31309" w:rsidRPr="00353226" w:rsidRDefault="00D31309" w:rsidP="00001AC5">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13</w:t>
            </w:r>
          </w:p>
        </w:tc>
        <w:tc>
          <w:tcPr>
            <w:tcW w:w="2769" w:type="dxa"/>
            <w:hideMark/>
          </w:tcPr>
          <w:p w14:paraId="78B7204F"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Інші процедури (уточнити)</w:t>
            </w:r>
          </w:p>
        </w:tc>
        <w:tc>
          <w:tcPr>
            <w:tcW w:w="3261" w:type="dxa"/>
            <w:hideMark/>
          </w:tcPr>
          <w:p w14:paraId="245F7B53"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440" w:type="dxa"/>
            <w:hideMark/>
          </w:tcPr>
          <w:p w14:paraId="7E0AE61B"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032A9A8A"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FE5453" w:rsidRPr="00353226" w14:paraId="34EF3DB5" w14:textId="77777777" w:rsidTr="00001AC5">
        <w:tc>
          <w:tcPr>
            <w:tcW w:w="605" w:type="dxa"/>
            <w:hideMark/>
          </w:tcPr>
          <w:p w14:paraId="412B5535" w14:textId="77777777" w:rsidR="00D31309" w:rsidRPr="00353226" w:rsidRDefault="00D31309" w:rsidP="00001AC5">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14</w:t>
            </w:r>
          </w:p>
        </w:tc>
        <w:tc>
          <w:tcPr>
            <w:tcW w:w="2769" w:type="dxa"/>
            <w:hideMark/>
          </w:tcPr>
          <w:p w14:paraId="3670B1DD"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Разом, гривень</w:t>
            </w:r>
          </w:p>
        </w:tc>
        <w:tc>
          <w:tcPr>
            <w:tcW w:w="3261" w:type="dxa"/>
            <w:hideMark/>
          </w:tcPr>
          <w:p w14:paraId="1C643C6F" w14:textId="71EE5B67" w:rsidR="00D31309" w:rsidRPr="00353226" w:rsidRDefault="00CA7553" w:rsidP="00001AC5">
            <w:pPr>
              <w:tabs>
                <w:tab w:val="num" w:pos="720"/>
              </w:tabs>
              <w:spacing w:after="0" w:line="240" w:lineRule="auto"/>
              <w:ind w:left="80" w:right="99"/>
              <w:rPr>
                <w:rFonts w:ascii="Times New Roman" w:eastAsia="Times New Roman" w:hAnsi="Times New Roman" w:cs="Times New Roman"/>
                <w:color w:val="FF0000"/>
                <w:sz w:val="24"/>
                <w:szCs w:val="24"/>
                <w:lang w:eastAsia="uk-UA"/>
              </w:rPr>
            </w:pPr>
            <w:r w:rsidRPr="00CA7553">
              <w:rPr>
                <w:rFonts w:ascii="Times New Roman" w:eastAsia="Times New Roman" w:hAnsi="Times New Roman" w:cs="Times New Roman"/>
                <w:color w:val="00B050"/>
                <w:sz w:val="24"/>
                <w:szCs w:val="24"/>
                <w:lang w:eastAsia="uk-UA"/>
              </w:rPr>
              <w:t>23420,34</w:t>
            </w:r>
          </w:p>
        </w:tc>
        <w:tc>
          <w:tcPr>
            <w:tcW w:w="1440" w:type="dxa"/>
            <w:hideMark/>
          </w:tcPr>
          <w:p w14:paraId="4C6F3D4C"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564" w:type="dxa"/>
            <w:hideMark/>
          </w:tcPr>
          <w:p w14:paraId="628F77AE" w14:textId="1FD5A599" w:rsidR="00D31309" w:rsidRPr="00353226" w:rsidRDefault="00CA7553"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CA7553">
              <w:rPr>
                <w:rFonts w:ascii="Times New Roman" w:eastAsia="Times New Roman" w:hAnsi="Times New Roman" w:cs="Times New Roman"/>
                <w:color w:val="00B050"/>
                <w:sz w:val="24"/>
                <w:szCs w:val="24"/>
                <w:lang w:eastAsia="uk-UA"/>
              </w:rPr>
              <w:t>117101,7</w:t>
            </w:r>
          </w:p>
        </w:tc>
      </w:tr>
      <w:tr w:rsidR="00FE5453" w:rsidRPr="00353226" w14:paraId="4C645DF3" w14:textId="77777777" w:rsidTr="00001AC5">
        <w:tc>
          <w:tcPr>
            <w:tcW w:w="605" w:type="dxa"/>
            <w:hideMark/>
          </w:tcPr>
          <w:p w14:paraId="591F0705" w14:textId="77777777" w:rsidR="00D31309" w:rsidRPr="00353226" w:rsidRDefault="00D31309" w:rsidP="00001AC5">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15</w:t>
            </w:r>
          </w:p>
        </w:tc>
        <w:tc>
          <w:tcPr>
            <w:tcW w:w="2769" w:type="dxa"/>
            <w:hideMark/>
          </w:tcPr>
          <w:p w14:paraId="165D227C"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Кількість суб’єктів малого підприємництва, що повинні виконати вимоги регулювання, одиниць</w:t>
            </w:r>
          </w:p>
        </w:tc>
        <w:tc>
          <w:tcPr>
            <w:tcW w:w="6265" w:type="dxa"/>
            <w:gridSpan w:val="3"/>
            <w:hideMark/>
          </w:tcPr>
          <w:p w14:paraId="0E00B675" w14:textId="34E72F66" w:rsidR="00D31309" w:rsidRPr="00353226" w:rsidRDefault="007657F5"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40244</w:t>
            </w:r>
          </w:p>
        </w:tc>
      </w:tr>
      <w:tr w:rsidR="00FE5453" w:rsidRPr="00353226" w14:paraId="696E89F2" w14:textId="77777777" w:rsidTr="00001AC5">
        <w:tc>
          <w:tcPr>
            <w:tcW w:w="605" w:type="dxa"/>
            <w:hideMark/>
          </w:tcPr>
          <w:p w14:paraId="41751D00" w14:textId="77777777" w:rsidR="00D31309" w:rsidRPr="00353226" w:rsidRDefault="00D31309" w:rsidP="00001AC5">
            <w:pPr>
              <w:tabs>
                <w:tab w:val="num" w:pos="720"/>
              </w:tabs>
              <w:spacing w:after="0" w:line="240" w:lineRule="auto"/>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16</w:t>
            </w:r>
          </w:p>
        </w:tc>
        <w:tc>
          <w:tcPr>
            <w:tcW w:w="2769" w:type="dxa"/>
            <w:hideMark/>
          </w:tcPr>
          <w:p w14:paraId="44E66E27" w14:textId="77777777" w:rsidR="00D31309" w:rsidRPr="00353226" w:rsidRDefault="00D31309" w:rsidP="00001AC5">
            <w:pPr>
              <w:tabs>
                <w:tab w:val="num" w:pos="720"/>
              </w:tabs>
              <w:spacing w:after="0" w:line="240" w:lineRule="auto"/>
              <w:ind w:left="80" w:right="99"/>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Сумарно, гривень</w:t>
            </w:r>
          </w:p>
        </w:tc>
        <w:tc>
          <w:tcPr>
            <w:tcW w:w="3261" w:type="dxa"/>
            <w:hideMark/>
          </w:tcPr>
          <w:p w14:paraId="571CB03F" w14:textId="67C6E819" w:rsidR="00D31309" w:rsidRPr="006818F6" w:rsidRDefault="00CA7553" w:rsidP="00001AC5">
            <w:pPr>
              <w:tabs>
                <w:tab w:val="num" w:pos="720"/>
              </w:tabs>
              <w:spacing w:after="0" w:line="240" w:lineRule="auto"/>
              <w:ind w:left="80" w:right="99"/>
              <w:rPr>
                <w:rFonts w:ascii="Times New Roman" w:eastAsia="Times New Roman" w:hAnsi="Times New Roman" w:cs="Times New Roman"/>
                <w:color w:val="00B050"/>
                <w:sz w:val="24"/>
                <w:szCs w:val="24"/>
                <w:lang w:eastAsia="uk-UA"/>
              </w:rPr>
            </w:pPr>
            <w:r w:rsidRPr="006818F6">
              <w:rPr>
                <w:rFonts w:ascii="Times New Roman" w:eastAsia="Times New Roman" w:hAnsi="Times New Roman" w:cs="Times New Roman"/>
                <w:color w:val="00B050"/>
                <w:sz w:val="24"/>
                <w:szCs w:val="24"/>
                <w:lang w:eastAsia="uk-UA"/>
              </w:rPr>
              <w:t>942 528 163</w:t>
            </w:r>
          </w:p>
        </w:tc>
        <w:tc>
          <w:tcPr>
            <w:tcW w:w="1440" w:type="dxa"/>
            <w:hideMark/>
          </w:tcPr>
          <w:p w14:paraId="02A2582D" w14:textId="77777777" w:rsidR="00D31309" w:rsidRPr="006818F6" w:rsidRDefault="00D31309" w:rsidP="00001AC5">
            <w:pPr>
              <w:tabs>
                <w:tab w:val="num" w:pos="720"/>
              </w:tabs>
              <w:spacing w:after="0" w:line="240" w:lineRule="auto"/>
              <w:ind w:left="80" w:right="99"/>
              <w:rPr>
                <w:rFonts w:ascii="Times New Roman" w:eastAsia="Times New Roman" w:hAnsi="Times New Roman" w:cs="Times New Roman"/>
                <w:color w:val="00B050"/>
                <w:sz w:val="24"/>
                <w:szCs w:val="24"/>
                <w:lang w:eastAsia="uk-UA"/>
              </w:rPr>
            </w:pPr>
            <w:r w:rsidRPr="006818F6">
              <w:rPr>
                <w:rFonts w:ascii="Times New Roman" w:eastAsia="Times New Roman" w:hAnsi="Times New Roman" w:cs="Times New Roman"/>
                <w:sz w:val="24"/>
                <w:szCs w:val="24"/>
                <w:lang w:eastAsia="uk-UA"/>
              </w:rPr>
              <w:t>–</w:t>
            </w:r>
          </w:p>
        </w:tc>
        <w:tc>
          <w:tcPr>
            <w:tcW w:w="1564" w:type="dxa"/>
            <w:hideMark/>
          </w:tcPr>
          <w:p w14:paraId="291D706B" w14:textId="14CB3C01" w:rsidR="00D31309" w:rsidRPr="006818F6" w:rsidRDefault="006818F6" w:rsidP="00001AC5">
            <w:pPr>
              <w:tabs>
                <w:tab w:val="num" w:pos="720"/>
              </w:tabs>
              <w:spacing w:after="0" w:line="240" w:lineRule="auto"/>
              <w:ind w:left="80" w:right="99"/>
              <w:rPr>
                <w:rFonts w:ascii="Times New Roman" w:eastAsia="Times New Roman" w:hAnsi="Times New Roman" w:cs="Times New Roman"/>
                <w:color w:val="00B050"/>
                <w:sz w:val="24"/>
                <w:szCs w:val="24"/>
                <w:lang w:eastAsia="uk-UA"/>
              </w:rPr>
            </w:pPr>
            <w:r w:rsidRPr="006818F6">
              <w:rPr>
                <w:rFonts w:ascii="Times New Roman" w:eastAsia="Times New Roman" w:hAnsi="Times New Roman" w:cs="Times New Roman"/>
                <w:color w:val="00B050"/>
                <w:sz w:val="24"/>
                <w:szCs w:val="24"/>
                <w:lang w:eastAsia="uk-UA"/>
              </w:rPr>
              <w:t>4 712 640 815</w:t>
            </w:r>
          </w:p>
        </w:tc>
      </w:tr>
    </w:tbl>
    <w:p w14:paraId="50AEE7EC" w14:textId="40DC456E" w:rsidR="00D31309" w:rsidRPr="00353226" w:rsidRDefault="00D31309" w:rsidP="000128F8">
      <w:pPr>
        <w:shd w:val="clear" w:color="auto" w:fill="FFFFFF"/>
        <w:tabs>
          <w:tab w:val="num" w:pos="720"/>
        </w:tabs>
        <w:spacing w:after="0" w:line="240" w:lineRule="auto"/>
        <w:rPr>
          <w:rFonts w:ascii="Times New Roman" w:eastAsia="Times New Roman" w:hAnsi="Times New Roman" w:cs="Times New Roman"/>
          <w:sz w:val="28"/>
          <w:szCs w:val="28"/>
          <w:lang w:eastAsia="uk-UA"/>
        </w:rPr>
      </w:pPr>
    </w:p>
    <w:p w14:paraId="61042EDC" w14:textId="2AADEB5D" w:rsidR="00D31309" w:rsidRPr="00353226" w:rsidRDefault="00D31309" w:rsidP="00D0451D">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Бюджетн</w:t>
      </w:r>
      <w:r w:rsidR="00F80199">
        <w:rPr>
          <w:rFonts w:ascii="Times New Roman" w:eastAsia="Times New Roman" w:hAnsi="Times New Roman" w:cs="Times New Roman"/>
          <w:b/>
          <w:bCs/>
          <w:sz w:val="28"/>
          <w:szCs w:val="28"/>
          <w:lang w:eastAsia="uk-UA"/>
        </w:rPr>
        <w:t>і</w:t>
      </w:r>
      <w:r w:rsidR="006818F6">
        <w:rPr>
          <w:rFonts w:ascii="Times New Roman" w:eastAsia="Times New Roman" w:hAnsi="Times New Roman" w:cs="Times New Roman"/>
          <w:b/>
          <w:bCs/>
          <w:sz w:val="28"/>
          <w:szCs w:val="28"/>
          <w:lang w:eastAsia="uk-UA"/>
        </w:rPr>
        <w:t xml:space="preserve"> </w:t>
      </w:r>
      <w:r w:rsidRPr="00353226">
        <w:rPr>
          <w:rFonts w:ascii="Times New Roman" w:eastAsia="Times New Roman" w:hAnsi="Times New Roman" w:cs="Times New Roman"/>
          <w:b/>
          <w:bCs/>
          <w:sz w:val="28"/>
          <w:szCs w:val="28"/>
          <w:lang w:eastAsia="uk-UA"/>
        </w:rPr>
        <w:t xml:space="preserve">витрати на адміністрування регулювання для суб’єктів малого і </w:t>
      </w:r>
      <w:proofErr w:type="spellStart"/>
      <w:r w:rsidRPr="00353226">
        <w:rPr>
          <w:rFonts w:ascii="Times New Roman" w:eastAsia="Times New Roman" w:hAnsi="Times New Roman" w:cs="Times New Roman"/>
          <w:b/>
          <w:bCs/>
          <w:sz w:val="28"/>
          <w:szCs w:val="28"/>
          <w:lang w:eastAsia="uk-UA"/>
        </w:rPr>
        <w:t>мікропідприємництва</w:t>
      </w:r>
      <w:proofErr w:type="spellEnd"/>
    </w:p>
    <w:p w14:paraId="78869DDD" w14:textId="22311FA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Розрахунок бюджетних витрат на адміністрування регулювання здійснюється окремо для кожного відповідного органу місцевого самоврядування, що залучений до процесу регулювання.</w:t>
      </w:r>
    </w:p>
    <w:p w14:paraId="5F630F5C" w14:textId="472A611F" w:rsidR="00D31309" w:rsidRPr="00353226" w:rsidRDefault="006B36E1"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Орган місцевого самоврядування</w:t>
      </w:r>
      <w:r w:rsidR="00D31309" w:rsidRPr="00353226">
        <w:rPr>
          <w:rFonts w:ascii="Times New Roman" w:eastAsia="Times New Roman" w:hAnsi="Times New Roman" w:cs="Times New Roman"/>
          <w:sz w:val="28"/>
          <w:szCs w:val="28"/>
          <w:lang w:eastAsia="uk-UA"/>
        </w:rPr>
        <w:t xml:space="preserve"> для якого здійснюється розрахунок вартості адміністрування регулювання:</w:t>
      </w:r>
    </w:p>
    <w:p w14:paraId="57F7E5F3" w14:textId="08A18A41" w:rsidR="006818F6" w:rsidRPr="00353226" w:rsidRDefault="006B36E1" w:rsidP="006818F6">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u w:val="single"/>
          <w:lang w:eastAsia="uk-UA"/>
        </w:rPr>
        <w:t>Волинськ</w:t>
      </w:r>
      <w:r w:rsidR="006818F6">
        <w:rPr>
          <w:rFonts w:ascii="Times New Roman" w:eastAsia="Times New Roman" w:hAnsi="Times New Roman" w:cs="Times New Roman"/>
          <w:sz w:val="28"/>
          <w:szCs w:val="28"/>
          <w:u w:val="single"/>
          <w:lang w:eastAsia="uk-UA"/>
        </w:rPr>
        <w:t>а</w:t>
      </w:r>
      <w:r w:rsidRPr="00353226">
        <w:rPr>
          <w:rFonts w:ascii="Times New Roman" w:eastAsia="Times New Roman" w:hAnsi="Times New Roman" w:cs="Times New Roman"/>
          <w:sz w:val="28"/>
          <w:szCs w:val="28"/>
          <w:u w:val="single"/>
          <w:lang w:eastAsia="uk-UA"/>
        </w:rPr>
        <w:t xml:space="preserve"> обласн</w:t>
      </w:r>
      <w:r w:rsidR="006818F6">
        <w:rPr>
          <w:rFonts w:ascii="Times New Roman" w:eastAsia="Times New Roman" w:hAnsi="Times New Roman" w:cs="Times New Roman"/>
          <w:sz w:val="28"/>
          <w:szCs w:val="28"/>
          <w:u w:val="single"/>
          <w:lang w:eastAsia="uk-UA"/>
        </w:rPr>
        <w:t>а</w:t>
      </w:r>
      <w:r w:rsidRPr="00353226">
        <w:rPr>
          <w:rFonts w:ascii="Times New Roman" w:eastAsia="Times New Roman" w:hAnsi="Times New Roman" w:cs="Times New Roman"/>
          <w:sz w:val="28"/>
          <w:szCs w:val="28"/>
          <w:u w:val="single"/>
          <w:lang w:eastAsia="uk-UA"/>
        </w:rPr>
        <w:t xml:space="preserve"> рад</w:t>
      </w:r>
      <w:r w:rsidR="006818F6">
        <w:rPr>
          <w:rFonts w:ascii="Times New Roman" w:eastAsia="Times New Roman" w:hAnsi="Times New Roman" w:cs="Times New Roman"/>
          <w:sz w:val="28"/>
          <w:szCs w:val="28"/>
          <w:u w:val="single"/>
          <w:lang w:eastAsia="uk-UA"/>
        </w:rPr>
        <w:t>а</w:t>
      </w:r>
      <w:r w:rsidRPr="00353226">
        <w:rPr>
          <w:rFonts w:ascii="Times New Roman" w:eastAsia="Times New Roman" w:hAnsi="Times New Roman" w:cs="Times New Roman"/>
          <w:sz w:val="28"/>
          <w:szCs w:val="28"/>
          <w:u w:val="single"/>
          <w:lang w:eastAsia="uk-UA"/>
        </w:rPr>
        <w:t xml:space="preserve"> </w:t>
      </w:r>
      <w:r w:rsidR="00D31309" w:rsidRPr="00353226">
        <w:rPr>
          <w:rFonts w:ascii="Times New Roman" w:eastAsia="Times New Roman" w:hAnsi="Times New Roman" w:cs="Times New Roman"/>
          <w:sz w:val="28"/>
          <w:szCs w:val="28"/>
          <w:u w:val="single"/>
          <w:lang w:eastAsia="uk-UA"/>
        </w:rPr>
        <w:t>у розрахунку  на 1 інвестиційний конкурс</w:t>
      </w:r>
      <w:r w:rsidR="00D31309" w:rsidRPr="00353226">
        <w:rPr>
          <w:rFonts w:ascii="Times New Roman" w:eastAsia="Times New Roman" w:hAnsi="Times New Roman" w:cs="Times New Roman"/>
          <w:sz w:val="28"/>
          <w:szCs w:val="28"/>
          <w:lang w:eastAsia="uk-UA"/>
        </w:rPr>
        <w:br/>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44"/>
        <w:gridCol w:w="1285"/>
        <w:gridCol w:w="1629"/>
        <w:gridCol w:w="1447"/>
        <w:gridCol w:w="2154"/>
        <w:gridCol w:w="1175"/>
      </w:tblGrid>
      <w:tr w:rsidR="00FE5453" w:rsidRPr="00353226" w14:paraId="474BD9A1" w14:textId="77777777" w:rsidTr="00D0451D">
        <w:tc>
          <w:tcPr>
            <w:tcW w:w="1944" w:type="dxa"/>
            <w:hideMark/>
          </w:tcPr>
          <w:p w14:paraId="218A8619" w14:textId="77777777" w:rsidR="00D31309" w:rsidRPr="00353226" w:rsidRDefault="00D31309" w:rsidP="00D0451D">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Процедура регулювання суб’єктів малого підприємництва</w:t>
            </w:r>
          </w:p>
        </w:tc>
        <w:tc>
          <w:tcPr>
            <w:tcW w:w="1285" w:type="dxa"/>
            <w:hideMark/>
          </w:tcPr>
          <w:p w14:paraId="5A4731A4" w14:textId="77777777" w:rsidR="00D31309" w:rsidRPr="00353226" w:rsidRDefault="00D31309" w:rsidP="00D0451D">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Планові витрати часу на процедуру</w:t>
            </w:r>
          </w:p>
        </w:tc>
        <w:tc>
          <w:tcPr>
            <w:tcW w:w="1629" w:type="dxa"/>
            <w:hideMark/>
          </w:tcPr>
          <w:p w14:paraId="071DFF3A" w14:textId="0AA3CB01" w:rsidR="00D31309" w:rsidRPr="00353226" w:rsidRDefault="00D31309" w:rsidP="00D0451D">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Вартість часу співробітника органу державної влади відповідної категорії (заробітна плата)</w:t>
            </w:r>
            <w:r w:rsidR="00AC5950">
              <w:rPr>
                <w:rFonts w:ascii="Times New Roman" w:eastAsia="Times New Roman" w:hAnsi="Times New Roman" w:cs="Times New Roman"/>
                <w:sz w:val="24"/>
                <w:szCs w:val="24"/>
                <w:lang w:eastAsia="uk-UA"/>
              </w:rPr>
              <w:t>, гривень</w:t>
            </w:r>
          </w:p>
        </w:tc>
        <w:tc>
          <w:tcPr>
            <w:tcW w:w="1447" w:type="dxa"/>
            <w:hideMark/>
          </w:tcPr>
          <w:p w14:paraId="24D504B3" w14:textId="77777777" w:rsidR="00D31309" w:rsidRPr="00353226" w:rsidRDefault="00D31309" w:rsidP="00D0451D">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Оцінка кількості процедур за рік, що припадають на одного суб’єкта</w:t>
            </w:r>
          </w:p>
        </w:tc>
        <w:tc>
          <w:tcPr>
            <w:tcW w:w="2154" w:type="dxa"/>
            <w:hideMark/>
          </w:tcPr>
          <w:p w14:paraId="1B221C73" w14:textId="384191E4" w:rsidR="00D31309" w:rsidRPr="00353226" w:rsidRDefault="00D31309" w:rsidP="00D0451D">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Оцінка кількості суб’єктів, що підпадають під дію процедури регулювання</w:t>
            </w:r>
          </w:p>
        </w:tc>
        <w:tc>
          <w:tcPr>
            <w:tcW w:w="1175" w:type="dxa"/>
            <w:hideMark/>
          </w:tcPr>
          <w:p w14:paraId="06AA1DF4" w14:textId="77777777" w:rsidR="00D31309" w:rsidRPr="00353226" w:rsidRDefault="00D31309" w:rsidP="00D0451D">
            <w:pPr>
              <w:tabs>
                <w:tab w:val="num" w:pos="720"/>
              </w:tabs>
              <w:spacing w:after="0" w:line="240" w:lineRule="auto"/>
              <w:jc w:val="center"/>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Витрати на адміністрування регулювання* (за рік), гривень</w:t>
            </w:r>
          </w:p>
        </w:tc>
      </w:tr>
      <w:tr w:rsidR="00FE5453" w:rsidRPr="00353226" w14:paraId="6BAE1106" w14:textId="77777777" w:rsidTr="00D0451D">
        <w:tc>
          <w:tcPr>
            <w:tcW w:w="1944" w:type="dxa"/>
            <w:vAlign w:val="center"/>
            <w:hideMark/>
          </w:tcPr>
          <w:p w14:paraId="43E8D3F9" w14:textId="21D67E80" w:rsidR="00D31309" w:rsidRPr="00353226" w:rsidRDefault="00D31309"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Облік суб’єкта господарюванн</w:t>
            </w:r>
            <w:r w:rsidR="00D0451D">
              <w:rPr>
                <w:rFonts w:ascii="Times New Roman" w:eastAsia="Times New Roman" w:hAnsi="Times New Roman" w:cs="Times New Roman"/>
                <w:sz w:val="24"/>
                <w:szCs w:val="24"/>
                <w:lang w:eastAsia="uk-UA"/>
              </w:rPr>
              <w:t>я</w:t>
            </w:r>
            <w:r w:rsidRPr="00353226">
              <w:rPr>
                <w:rFonts w:ascii="Times New Roman" w:eastAsia="Times New Roman" w:hAnsi="Times New Roman" w:cs="Times New Roman"/>
                <w:sz w:val="24"/>
                <w:szCs w:val="24"/>
                <w:lang w:eastAsia="uk-UA"/>
              </w:rPr>
              <w:t>, що перебуває у сфері регулювання</w:t>
            </w:r>
          </w:p>
        </w:tc>
        <w:tc>
          <w:tcPr>
            <w:tcW w:w="1285" w:type="dxa"/>
            <w:hideMark/>
          </w:tcPr>
          <w:p w14:paraId="5618D32B" w14:textId="3E007386" w:rsidR="00D31309" w:rsidRPr="00353226" w:rsidRDefault="00D0451D"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i/>
                <w:iCs/>
                <w:sz w:val="24"/>
                <w:szCs w:val="24"/>
                <w:lang w:eastAsia="uk-UA"/>
              </w:rPr>
              <w:t>–</w:t>
            </w:r>
          </w:p>
        </w:tc>
        <w:tc>
          <w:tcPr>
            <w:tcW w:w="1629" w:type="dxa"/>
            <w:hideMark/>
          </w:tcPr>
          <w:p w14:paraId="1169FF0D"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i/>
                <w:iCs/>
                <w:sz w:val="24"/>
                <w:szCs w:val="24"/>
                <w:lang w:eastAsia="uk-UA"/>
              </w:rPr>
              <w:t>–</w:t>
            </w:r>
          </w:p>
        </w:tc>
        <w:tc>
          <w:tcPr>
            <w:tcW w:w="1447" w:type="dxa"/>
            <w:hideMark/>
          </w:tcPr>
          <w:p w14:paraId="2A6A54D0"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2154" w:type="dxa"/>
            <w:hideMark/>
          </w:tcPr>
          <w:p w14:paraId="4C448727" w14:textId="38C5ECCE" w:rsidR="00D31309" w:rsidRPr="00353226" w:rsidRDefault="00BE65D1"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40244</w:t>
            </w:r>
          </w:p>
        </w:tc>
        <w:tc>
          <w:tcPr>
            <w:tcW w:w="1175" w:type="dxa"/>
            <w:hideMark/>
          </w:tcPr>
          <w:p w14:paraId="7C01C9F7"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r>
      <w:tr w:rsidR="00FE5453" w:rsidRPr="00353226" w14:paraId="1090A0C5" w14:textId="77777777" w:rsidTr="00D0451D">
        <w:tc>
          <w:tcPr>
            <w:tcW w:w="1944" w:type="dxa"/>
            <w:vAlign w:val="center"/>
            <w:hideMark/>
          </w:tcPr>
          <w:p w14:paraId="0FCFFC9B" w14:textId="34256BF2" w:rsidR="00D31309" w:rsidRPr="00353226" w:rsidRDefault="00D31309"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Поточний контроль за суб’єктом господарювання, що перебуває у сфері регулювання, у тому числі: камеральні й виїзні перевірки</w:t>
            </w:r>
          </w:p>
        </w:tc>
        <w:tc>
          <w:tcPr>
            <w:tcW w:w="1285" w:type="dxa"/>
            <w:hideMark/>
          </w:tcPr>
          <w:p w14:paraId="391A8FAA" w14:textId="6D2B26AC" w:rsidR="00D31309" w:rsidRPr="00353226" w:rsidRDefault="006B36E1"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50</w:t>
            </w:r>
            <w:r w:rsidR="00D31309" w:rsidRPr="00353226">
              <w:rPr>
                <w:rFonts w:ascii="Times New Roman" w:eastAsia="Times New Roman" w:hAnsi="Times New Roman" w:cs="Times New Roman"/>
                <w:sz w:val="24"/>
                <w:szCs w:val="24"/>
                <w:lang w:eastAsia="uk-UA"/>
              </w:rPr>
              <w:t xml:space="preserve"> год</w:t>
            </w:r>
          </w:p>
        </w:tc>
        <w:tc>
          <w:tcPr>
            <w:tcW w:w="1629" w:type="dxa"/>
            <w:hideMark/>
          </w:tcPr>
          <w:p w14:paraId="4B063FEE" w14:textId="305318FE" w:rsidR="00D31309" w:rsidRPr="00353226" w:rsidRDefault="00F8019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F80199">
              <w:rPr>
                <w:rFonts w:ascii="Times New Roman" w:eastAsia="Times New Roman" w:hAnsi="Times New Roman" w:cs="Times New Roman"/>
                <w:color w:val="00B050"/>
                <w:sz w:val="24"/>
                <w:szCs w:val="24"/>
                <w:lang w:eastAsia="uk-UA"/>
              </w:rPr>
              <w:t>48,19</w:t>
            </w:r>
            <w:r w:rsidR="00D31309" w:rsidRPr="00F80199">
              <w:rPr>
                <w:rFonts w:ascii="Times New Roman" w:eastAsia="Times New Roman" w:hAnsi="Times New Roman" w:cs="Times New Roman"/>
                <w:color w:val="00B050"/>
                <w:sz w:val="24"/>
                <w:szCs w:val="24"/>
                <w:lang w:eastAsia="uk-UA"/>
              </w:rPr>
              <w:t xml:space="preserve"> грн</w:t>
            </w:r>
            <w:r w:rsidR="004F5486">
              <w:rPr>
                <w:rFonts w:ascii="Times New Roman" w:eastAsia="Times New Roman" w:hAnsi="Times New Roman" w:cs="Times New Roman"/>
                <w:color w:val="00B050"/>
                <w:sz w:val="24"/>
                <w:szCs w:val="24"/>
                <w:lang w:eastAsia="uk-UA"/>
              </w:rPr>
              <w:t xml:space="preserve">/год* 50 = </w:t>
            </w:r>
            <w:r w:rsidR="004F5486" w:rsidRPr="00F80199">
              <w:rPr>
                <w:rFonts w:ascii="Times New Roman" w:eastAsia="Times New Roman" w:hAnsi="Times New Roman" w:cs="Times New Roman"/>
                <w:color w:val="00B050"/>
                <w:sz w:val="24"/>
                <w:szCs w:val="24"/>
                <w:lang w:eastAsia="uk-UA"/>
              </w:rPr>
              <w:t>2409,5</w:t>
            </w:r>
          </w:p>
        </w:tc>
        <w:tc>
          <w:tcPr>
            <w:tcW w:w="1447" w:type="dxa"/>
            <w:hideMark/>
          </w:tcPr>
          <w:p w14:paraId="49CF58C3" w14:textId="40A590B9" w:rsidR="00D31309" w:rsidRPr="00F80199" w:rsidRDefault="00F80199" w:rsidP="00D0451D">
            <w:pPr>
              <w:tabs>
                <w:tab w:val="num" w:pos="720"/>
              </w:tabs>
              <w:spacing w:after="0" w:line="240" w:lineRule="auto"/>
              <w:ind w:left="127" w:right="92"/>
              <w:rPr>
                <w:rFonts w:ascii="Times New Roman" w:eastAsia="Times New Roman" w:hAnsi="Times New Roman" w:cs="Times New Roman"/>
                <w:color w:val="00B050"/>
                <w:sz w:val="24"/>
                <w:szCs w:val="24"/>
                <w:lang w:eastAsia="uk-UA"/>
              </w:rPr>
            </w:pPr>
            <w:r w:rsidRPr="00F80199">
              <w:rPr>
                <w:rFonts w:ascii="Times New Roman" w:eastAsia="Times New Roman" w:hAnsi="Times New Roman" w:cs="Times New Roman"/>
                <w:color w:val="00B050"/>
                <w:sz w:val="24"/>
                <w:szCs w:val="24"/>
                <w:lang w:eastAsia="uk-UA"/>
              </w:rPr>
              <w:t>2409,5</w:t>
            </w:r>
          </w:p>
        </w:tc>
        <w:tc>
          <w:tcPr>
            <w:tcW w:w="2154" w:type="dxa"/>
            <w:hideMark/>
          </w:tcPr>
          <w:p w14:paraId="328D1FBC" w14:textId="77777777" w:rsidR="00D31309" w:rsidRPr="00F80199" w:rsidRDefault="00D31309" w:rsidP="00D0451D">
            <w:pPr>
              <w:tabs>
                <w:tab w:val="num" w:pos="720"/>
              </w:tabs>
              <w:spacing w:after="0" w:line="240" w:lineRule="auto"/>
              <w:ind w:left="127" w:right="92"/>
              <w:rPr>
                <w:rFonts w:ascii="Times New Roman" w:eastAsia="Times New Roman" w:hAnsi="Times New Roman" w:cs="Times New Roman"/>
                <w:color w:val="00B050"/>
                <w:sz w:val="24"/>
                <w:szCs w:val="24"/>
                <w:lang w:eastAsia="uk-UA"/>
              </w:rPr>
            </w:pPr>
            <w:r w:rsidRPr="00F80199">
              <w:rPr>
                <w:rFonts w:ascii="Times New Roman" w:eastAsia="Times New Roman" w:hAnsi="Times New Roman" w:cs="Times New Roman"/>
                <w:color w:val="00B050"/>
                <w:sz w:val="24"/>
                <w:szCs w:val="24"/>
                <w:lang w:eastAsia="uk-UA"/>
              </w:rPr>
              <w:t>–</w:t>
            </w:r>
          </w:p>
        </w:tc>
        <w:tc>
          <w:tcPr>
            <w:tcW w:w="1175" w:type="dxa"/>
            <w:hideMark/>
          </w:tcPr>
          <w:p w14:paraId="6B07428A" w14:textId="068F39DB" w:rsidR="00D31309" w:rsidRPr="00353226" w:rsidRDefault="004F5486"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F80199">
              <w:rPr>
                <w:rFonts w:ascii="Times New Roman" w:eastAsia="Times New Roman" w:hAnsi="Times New Roman" w:cs="Times New Roman"/>
                <w:color w:val="00B050"/>
                <w:sz w:val="24"/>
                <w:szCs w:val="24"/>
                <w:lang w:eastAsia="uk-UA"/>
              </w:rPr>
              <w:t>2409,5</w:t>
            </w:r>
          </w:p>
        </w:tc>
      </w:tr>
      <w:tr w:rsidR="00FE5453" w:rsidRPr="00353226" w14:paraId="272CE9DC" w14:textId="77777777" w:rsidTr="00D0451D">
        <w:tc>
          <w:tcPr>
            <w:tcW w:w="1944" w:type="dxa"/>
            <w:vAlign w:val="center"/>
            <w:hideMark/>
          </w:tcPr>
          <w:p w14:paraId="17746A21" w14:textId="1AAAFCE8" w:rsidR="00D31309" w:rsidRPr="00353226" w:rsidRDefault="00D31309"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Підготовка, затвердження та опрацювання одного окремого акт</w:t>
            </w:r>
            <w:r w:rsidR="006B36E1" w:rsidRPr="00353226">
              <w:rPr>
                <w:rFonts w:ascii="Times New Roman" w:eastAsia="Times New Roman" w:hAnsi="Times New Roman" w:cs="Times New Roman"/>
                <w:sz w:val="24"/>
                <w:szCs w:val="24"/>
                <w:lang w:eastAsia="uk-UA"/>
              </w:rPr>
              <w:t>у</w:t>
            </w:r>
            <w:r w:rsidRPr="00353226">
              <w:rPr>
                <w:rFonts w:ascii="Times New Roman" w:eastAsia="Times New Roman" w:hAnsi="Times New Roman" w:cs="Times New Roman"/>
                <w:sz w:val="24"/>
                <w:szCs w:val="24"/>
                <w:lang w:eastAsia="uk-UA"/>
              </w:rPr>
              <w:t xml:space="preserve"> про порушення вимог регулювання</w:t>
            </w:r>
          </w:p>
        </w:tc>
        <w:tc>
          <w:tcPr>
            <w:tcW w:w="1285" w:type="dxa"/>
            <w:hideMark/>
          </w:tcPr>
          <w:p w14:paraId="68182F2E" w14:textId="325CC183" w:rsidR="00D31309" w:rsidRPr="00353226" w:rsidRDefault="00D0451D"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i/>
                <w:iCs/>
                <w:sz w:val="24"/>
                <w:szCs w:val="24"/>
                <w:lang w:eastAsia="uk-UA"/>
              </w:rPr>
              <w:t>–</w:t>
            </w:r>
          </w:p>
        </w:tc>
        <w:tc>
          <w:tcPr>
            <w:tcW w:w="1629" w:type="dxa"/>
            <w:hideMark/>
          </w:tcPr>
          <w:p w14:paraId="02D6E496"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447" w:type="dxa"/>
            <w:hideMark/>
          </w:tcPr>
          <w:p w14:paraId="090BFF0D"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2154" w:type="dxa"/>
            <w:hideMark/>
          </w:tcPr>
          <w:p w14:paraId="2C443DD0"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175" w:type="dxa"/>
            <w:hideMark/>
          </w:tcPr>
          <w:p w14:paraId="510425DA"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r>
      <w:tr w:rsidR="00FE5453" w:rsidRPr="00353226" w14:paraId="2F898B4A" w14:textId="77777777" w:rsidTr="00D0451D">
        <w:tc>
          <w:tcPr>
            <w:tcW w:w="1944" w:type="dxa"/>
            <w:vAlign w:val="center"/>
            <w:hideMark/>
          </w:tcPr>
          <w:p w14:paraId="01146E00" w14:textId="2CB50987" w:rsidR="00D31309" w:rsidRPr="00353226" w:rsidRDefault="00D31309"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Реалізація одного окремого рішення щодо порушення вимог регулювання</w:t>
            </w:r>
          </w:p>
        </w:tc>
        <w:tc>
          <w:tcPr>
            <w:tcW w:w="1285" w:type="dxa"/>
            <w:hideMark/>
          </w:tcPr>
          <w:p w14:paraId="07CC97A6"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629" w:type="dxa"/>
            <w:hideMark/>
          </w:tcPr>
          <w:p w14:paraId="4EE25DC6"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447" w:type="dxa"/>
            <w:hideMark/>
          </w:tcPr>
          <w:p w14:paraId="5D34492F"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2154" w:type="dxa"/>
            <w:hideMark/>
          </w:tcPr>
          <w:p w14:paraId="39E886E9"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175" w:type="dxa"/>
            <w:hideMark/>
          </w:tcPr>
          <w:p w14:paraId="288C75A2"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r>
      <w:tr w:rsidR="00FE5453" w:rsidRPr="00353226" w14:paraId="4108E422" w14:textId="77777777" w:rsidTr="00D0451D">
        <w:tc>
          <w:tcPr>
            <w:tcW w:w="1944" w:type="dxa"/>
            <w:vAlign w:val="center"/>
            <w:hideMark/>
          </w:tcPr>
          <w:p w14:paraId="4AB15BA4" w14:textId="383B5131" w:rsidR="00D31309" w:rsidRPr="00353226" w:rsidRDefault="00D31309"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Оскарження одного окремого рішення суб’єктами господарювання</w:t>
            </w:r>
          </w:p>
        </w:tc>
        <w:tc>
          <w:tcPr>
            <w:tcW w:w="1285" w:type="dxa"/>
            <w:hideMark/>
          </w:tcPr>
          <w:p w14:paraId="1115808B"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629" w:type="dxa"/>
            <w:hideMark/>
          </w:tcPr>
          <w:p w14:paraId="00F0FF6F"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447" w:type="dxa"/>
            <w:hideMark/>
          </w:tcPr>
          <w:p w14:paraId="3883FBDF"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2154" w:type="dxa"/>
            <w:hideMark/>
          </w:tcPr>
          <w:p w14:paraId="3A627CD8"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c>
          <w:tcPr>
            <w:tcW w:w="1175" w:type="dxa"/>
            <w:hideMark/>
          </w:tcPr>
          <w:p w14:paraId="6F5C3FCF"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_</w:t>
            </w:r>
          </w:p>
        </w:tc>
      </w:tr>
      <w:tr w:rsidR="00FE5453" w:rsidRPr="00353226" w14:paraId="618F068C" w14:textId="77777777" w:rsidTr="00D0451D">
        <w:tc>
          <w:tcPr>
            <w:tcW w:w="1944" w:type="dxa"/>
            <w:vAlign w:val="center"/>
            <w:hideMark/>
          </w:tcPr>
          <w:p w14:paraId="0D24B09D" w14:textId="56A693C6" w:rsidR="00D31309" w:rsidRPr="00353226" w:rsidRDefault="00D31309"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Підготовка звітності за результатами регулювання</w:t>
            </w:r>
          </w:p>
        </w:tc>
        <w:tc>
          <w:tcPr>
            <w:tcW w:w="1285" w:type="dxa"/>
            <w:hideMark/>
          </w:tcPr>
          <w:p w14:paraId="53983CB8"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10 год.</w:t>
            </w:r>
          </w:p>
        </w:tc>
        <w:tc>
          <w:tcPr>
            <w:tcW w:w="1629" w:type="dxa"/>
            <w:hideMark/>
          </w:tcPr>
          <w:p w14:paraId="125E35D7" w14:textId="10AFD61A" w:rsidR="00D31309" w:rsidRPr="00353226" w:rsidRDefault="004F5486"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F80199">
              <w:rPr>
                <w:rFonts w:ascii="Times New Roman" w:eastAsia="Times New Roman" w:hAnsi="Times New Roman" w:cs="Times New Roman"/>
                <w:color w:val="00B050"/>
                <w:sz w:val="24"/>
                <w:szCs w:val="24"/>
                <w:lang w:eastAsia="uk-UA"/>
              </w:rPr>
              <w:t>48,19 грн</w:t>
            </w:r>
            <w:r>
              <w:rPr>
                <w:rFonts w:ascii="Times New Roman" w:eastAsia="Times New Roman" w:hAnsi="Times New Roman" w:cs="Times New Roman"/>
                <w:color w:val="00B050"/>
                <w:sz w:val="24"/>
                <w:szCs w:val="24"/>
                <w:lang w:eastAsia="uk-UA"/>
              </w:rPr>
              <w:t>/год* 10 = 481,9</w:t>
            </w:r>
          </w:p>
        </w:tc>
        <w:tc>
          <w:tcPr>
            <w:tcW w:w="1447" w:type="dxa"/>
            <w:hideMark/>
          </w:tcPr>
          <w:p w14:paraId="43442829" w14:textId="1B029B53" w:rsidR="00D31309" w:rsidRPr="00353226" w:rsidRDefault="00CE766C" w:rsidP="00D0451D">
            <w:pPr>
              <w:tabs>
                <w:tab w:val="num" w:pos="720"/>
              </w:tabs>
              <w:spacing w:after="0" w:line="240" w:lineRule="auto"/>
              <w:ind w:left="127" w:right="92"/>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2154" w:type="dxa"/>
            <w:hideMark/>
          </w:tcPr>
          <w:p w14:paraId="28C5896F"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w:t>
            </w:r>
          </w:p>
        </w:tc>
        <w:tc>
          <w:tcPr>
            <w:tcW w:w="1175" w:type="dxa"/>
            <w:hideMark/>
          </w:tcPr>
          <w:p w14:paraId="3D362750" w14:textId="2CE9B3F5" w:rsidR="00D31309" w:rsidRPr="00353226" w:rsidRDefault="00CE766C" w:rsidP="00D0451D">
            <w:pPr>
              <w:tabs>
                <w:tab w:val="num" w:pos="720"/>
              </w:tabs>
              <w:spacing w:after="0" w:line="240" w:lineRule="auto"/>
              <w:ind w:left="127" w:right="92"/>
              <w:rPr>
                <w:rFonts w:ascii="Times New Roman" w:eastAsia="Times New Roman" w:hAnsi="Times New Roman" w:cs="Times New Roman"/>
                <w:sz w:val="24"/>
                <w:szCs w:val="24"/>
                <w:lang w:eastAsia="uk-UA"/>
              </w:rPr>
            </w:pPr>
            <w:r>
              <w:rPr>
                <w:rFonts w:ascii="Times New Roman" w:eastAsia="Times New Roman" w:hAnsi="Times New Roman" w:cs="Times New Roman"/>
                <w:color w:val="00B050"/>
                <w:sz w:val="24"/>
                <w:szCs w:val="24"/>
                <w:lang w:eastAsia="uk-UA"/>
              </w:rPr>
              <w:t>481,9</w:t>
            </w:r>
          </w:p>
        </w:tc>
      </w:tr>
      <w:tr w:rsidR="00FE5453" w:rsidRPr="00353226" w14:paraId="1C8D7F97" w14:textId="77777777" w:rsidTr="00D0451D">
        <w:tc>
          <w:tcPr>
            <w:tcW w:w="1944" w:type="dxa"/>
            <w:vAlign w:val="center"/>
            <w:hideMark/>
          </w:tcPr>
          <w:p w14:paraId="46FB0492" w14:textId="4F7FFE00" w:rsidR="00D31309" w:rsidRPr="00353226" w:rsidRDefault="00D31309"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Інші адміністративні процедури (уточнити):</w:t>
            </w:r>
          </w:p>
        </w:tc>
        <w:tc>
          <w:tcPr>
            <w:tcW w:w="1285" w:type="dxa"/>
            <w:hideMark/>
          </w:tcPr>
          <w:p w14:paraId="26EB3B78"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0</w:t>
            </w:r>
          </w:p>
        </w:tc>
        <w:tc>
          <w:tcPr>
            <w:tcW w:w="1629" w:type="dxa"/>
            <w:hideMark/>
          </w:tcPr>
          <w:p w14:paraId="295529AF"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0</w:t>
            </w:r>
          </w:p>
        </w:tc>
        <w:tc>
          <w:tcPr>
            <w:tcW w:w="1447" w:type="dxa"/>
            <w:hideMark/>
          </w:tcPr>
          <w:p w14:paraId="432CF62A"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0</w:t>
            </w:r>
          </w:p>
        </w:tc>
        <w:tc>
          <w:tcPr>
            <w:tcW w:w="2154" w:type="dxa"/>
            <w:hideMark/>
          </w:tcPr>
          <w:p w14:paraId="2EEC9010"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0</w:t>
            </w:r>
          </w:p>
        </w:tc>
        <w:tc>
          <w:tcPr>
            <w:tcW w:w="1175" w:type="dxa"/>
            <w:hideMark/>
          </w:tcPr>
          <w:p w14:paraId="445F7161" w14:textId="77777777" w:rsidR="00D31309" w:rsidRPr="00353226" w:rsidRDefault="00D31309"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0</w:t>
            </w:r>
          </w:p>
        </w:tc>
      </w:tr>
      <w:tr w:rsidR="00CE766C" w:rsidRPr="00353226" w14:paraId="46CD5E21" w14:textId="77777777" w:rsidTr="00D0451D">
        <w:tc>
          <w:tcPr>
            <w:tcW w:w="1944" w:type="dxa"/>
            <w:vAlign w:val="center"/>
            <w:hideMark/>
          </w:tcPr>
          <w:p w14:paraId="7B64862A" w14:textId="77777777" w:rsidR="00CE766C" w:rsidRPr="00353226" w:rsidRDefault="00CE766C"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Разом за рік</w:t>
            </w:r>
          </w:p>
        </w:tc>
        <w:tc>
          <w:tcPr>
            <w:tcW w:w="1285" w:type="dxa"/>
            <w:hideMark/>
          </w:tcPr>
          <w:p w14:paraId="5A7BEFF1" w14:textId="5DDA5B50" w:rsidR="00CE766C" w:rsidRPr="00CE766C" w:rsidRDefault="00CE766C" w:rsidP="00D0451D">
            <w:pPr>
              <w:tabs>
                <w:tab w:val="num" w:pos="720"/>
              </w:tabs>
              <w:spacing w:after="0" w:line="240" w:lineRule="auto"/>
              <w:ind w:left="127" w:right="92"/>
              <w:rPr>
                <w:rFonts w:ascii="Times New Roman" w:eastAsia="Times New Roman" w:hAnsi="Times New Roman" w:cs="Times New Roman"/>
                <w:color w:val="00B050"/>
                <w:sz w:val="24"/>
                <w:szCs w:val="24"/>
                <w:lang w:eastAsia="uk-UA"/>
              </w:rPr>
            </w:pPr>
            <w:r w:rsidRPr="00CE766C">
              <w:rPr>
                <w:rFonts w:ascii="Times New Roman" w:eastAsia="Times New Roman" w:hAnsi="Times New Roman" w:cs="Times New Roman"/>
                <w:color w:val="00B050"/>
                <w:sz w:val="24"/>
                <w:szCs w:val="24"/>
                <w:lang w:eastAsia="uk-UA"/>
              </w:rPr>
              <w:t>60 год</w:t>
            </w:r>
          </w:p>
        </w:tc>
        <w:tc>
          <w:tcPr>
            <w:tcW w:w="1629" w:type="dxa"/>
            <w:hideMark/>
          </w:tcPr>
          <w:p w14:paraId="5FB0E5F6" w14:textId="660D836B" w:rsidR="00CE766C" w:rsidRPr="00CE766C" w:rsidRDefault="00CE766C" w:rsidP="00D0451D">
            <w:pPr>
              <w:tabs>
                <w:tab w:val="num" w:pos="720"/>
              </w:tabs>
              <w:spacing w:after="0" w:line="240" w:lineRule="auto"/>
              <w:ind w:left="127" w:right="92"/>
              <w:rPr>
                <w:rFonts w:ascii="Times New Roman" w:eastAsia="Times New Roman" w:hAnsi="Times New Roman" w:cs="Times New Roman"/>
                <w:color w:val="00B050"/>
                <w:sz w:val="24"/>
                <w:szCs w:val="24"/>
                <w:lang w:eastAsia="uk-UA"/>
              </w:rPr>
            </w:pPr>
            <w:r w:rsidRPr="00CE766C">
              <w:rPr>
                <w:rFonts w:ascii="Times New Roman" w:eastAsia="Times New Roman" w:hAnsi="Times New Roman" w:cs="Times New Roman"/>
                <w:color w:val="00B050"/>
                <w:sz w:val="24"/>
                <w:szCs w:val="24"/>
                <w:lang w:eastAsia="uk-UA"/>
              </w:rPr>
              <w:t>2891,4</w:t>
            </w:r>
          </w:p>
        </w:tc>
        <w:tc>
          <w:tcPr>
            <w:tcW w:w="1447" w:type="dxa"/>
            <w:hideMark/>
          </w:tcPr>
          <w:p w14:paraId="20730069" w14:textId="77777777" w:rsidR="00CE766C" w:rsidRPr="00353226" w:rsidRDefault="00CE766C"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Х</w:t>
            </w:r>
          </w:p>
        </w:tc>
        <w:tc>
          <w:tcPr>
            <w:tcW w:w="2154" w:type="dxa"/>
            <w:hideMark/>
          </w:tcPr>
          <w:p w14:paraId="76E38127" w14:textId="0A6B0B1F" w:rsidR="00CE766C" w:rsidRPr="00353226" w:rsidRDefault="00CE766C"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Х</w:t>
            </w:r>
          </w:p>
        </w:tc>
        <w:tc>
          <w:tcPr>
            <w:tcW w:w="1175" w:type="dxa"/>
            <w:hideMark/>
          </w:tcPr>
          <w:p w14:paraId="10DE9A2D" w14:textId="40384518" w:rsidR="00CE766C" w:rsidRPr="00353226" w:rsidRDefault="00CE766C"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CE766C">
              <w:rPr>
                <w:rFonts w:ascii="Times New Roman" w:eastAsia="Times New Roman" w:hAnsi="Times New Roman" w:cs="Times New Roman"/>
                <w:color w:val="00B050"/>
                <w:sz w:val="24"/>
                <w:szCs w:val="24"/>
                <w:lang w:eastAsia="uk-UA"/>
              </w:rPr>
              <w:t>2891,4</w:t>
            </w:r>
          </w:p>
        </w:tc>
      </w:tr>
      <w:tr w:rsidR="00CE766C" w:rsidRPr="00353226" w14:paraId="7670248E" w14:textId="77777777" w:rsidTr="00D0451D">
        <w:tc>
          <w:tcPr>
            <w:tcW w:w="1944" w:type="dxa"/>
            <w:vAlign w:val="center"/>
            <w:hideMark/>
          </w:tcPr>
          <w:p w14:paraId="4FA0F127" w14:textId="77777777" w:rsidR="00CE766C" w:rsidRPr="00353226" w:rsidRDefault="00CE766C" w:rsidP="00D0451D">
            <w:pPr>
              <w:tabs>
                <w:tab w:val="num" w:pos="720"/>
              </w:tabs>
              <w:spacing w:after="0" w:line="240" w:lineRule="auto"/>
              <w:ind w:left="127" w:right="92"/>
              <w:jc w:val="both"/>
              <w:rPr>
                <w:rFonts w:ascii="Times New Roman" w:eastAsia="Times New Roman" w:hAnsi="Times New Roman" w:cs="Times New Roman"/>
                <w:sz w:val="24"/>
                <w:szCs w:val="24"/>
                <w:lang w:eastAsia="uk-UA"/>
              </w:rPr>
            </w:pPr>
            <w:r w:rsidRPr="00353226">
              <w:rPr>
                <w:rFonts w:ascii="Times New Roman" w:eastAsia="Times New Roman" w:hAnsi="Times New Roman" w:cs="Times New Roman"/>
                <w:sz w:val="24"/>
                <w:szCs w:val="24"/>
                <w:lang w:eastAsia="uk-UA"/>
              </w:rPr>
              <w:t>Сумарно за п’ять років</w:t>
            </w:r>
          </w:p>
        </w:tc>
        <w:tc>
          <w:tcPr>
            <w:tcW w:w="1285" w:type="dxa"/>
            <w:hideMark/>
          </w:tcPr>
          <w:p w14:paraId="6C5044D9" w14:textId="50D1BB1B" w:rsidR="00CE766C" w:rsidRPr="00353226" w:rsidRDefault="00CE766C"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CE766C">
              <w:rPr>
                <w:rFonts w:ascii="Times New Roman" w:eastAsia="Times New Roman" w:hAnsi="Times New Roman" w:cs="Times New Roman"/>
                <w:color w:val="00B050"/>
                <w:sz w:val="24"/>
                <w:szCs w:val="24"/>
                <w:lang w:eastAsia="uk-UA"/>
              </w:rPr>
              <w:t>300 год</w:t>
            </w:r>
          </w:p>
        </w:tc>
        <w:tc>
          <w:tcPr>
            <w:tcW w:w="1629" w:type="dxa"/>
            <w:hideMark/>
          </w:tcPr>
          <w:p w14:paraId="5E6E374F" w14:textId="0480DB3F" w:rsidR="00CE766C" w:rsidRPr="00CE766C" w:rsidRDefault="00CE766C" w:rsidP="00D0451D">
            <w:pPr>
              <w:tabs>
                <w:tab w:val="num" w:pos="720"/>
              </w:tabs>
              <w:spacing w:after="0" w:line="240" w:lineRule="auto"/>
              <w:ind w:left="127" w:right="92"/>
              <w:rPr>
                <w:rFonts w:ascii="Times New Roman" w:eastAsia="Times New Roman" w:hAnsi="Times New Roman" w:cs="Times New Roman"/>
                <w:color w:val="00B050"/>
                <w:sz w:val="24"/>
                <w:szCs w:val="24"/>
                <w:lang w:eastAsia="uk-UA"/>
              </w:rPr>
            </w:pPr>
            <w:r w:rsidRPr="00CE766C">
              <w:rPr>
                <w:rFonts w:ascii="Times New Roman" w:eastAsia="Times New Roman" w:hAnsi="Times New Roman" w:cs="Times New Roman"/>
                <w:color w:val="00B050"/>
                <w:sz w:val="24"/>
                <w:szCs w:val="24"/>
                <w:lang w:eastAsia="uk-UA"/>
              </w:rPr>
              <w:t>14 457</w:t>
            </w:r>
          </w:p>
        </w:tc>
        <w:tc>
          <w:tcPr>
            <w:tcW w:w="1447" w:type="dxa"/>
            <w:hideMark/>
          </w:tcPr>
          <w:p w14:paraId="454CC2EA" w14:textId="77777777" w:rsidR="00CE766C" w:rsidRPr="00CE766C" w:rsidRDefault="00CE766C"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CE766C">
              <w:rPr>
                <w:rFonts w:ascii="Times New Roman" w:eastAsia="Times New Roman" w:hAnsi="Times New Roman" w:cs="Times New Roman"/>
                <w:sz w:val="24"/>
                <w:szCs w:val="24"/>
                <w:lang w:eastAsia="uk-UA"/>
              </w:rPr>
              <w:t>Х</w:t>
            </w:r>
          </w:p>
        </w:tc>
        <w:tc>
          <w:tcPr>
            <w:tcW w:w="2154" w:type="dxa"/>
            <w:hideMark/>
          </w:tcPr>
          <w:p w14:paraId="2CDE7675" w14:textId="5C31184A" w:rsidR="00CE766C" w:rsidRPr="00CE766C" w:rsidRDefault="00CE766C" w:rsidP="00D0451D">
            <w:pPr>
              <w:tabs>
                <w:tab w:val="num" w:pos="720"/>
              </w:tabs>
              <w:spacing w:after="0" w:line="240" w:lineRule="auto"/>
              <w:ind w:left="127" w:right="92"/>
              <w:rPr>
                <w:rFonts w:ascii="Times New Roman" w:eastAsia="Times New Roman" w:hAnsi="Times New Roman" w:cs="Times New Roman"/>
                <w:sz w:val="24"/>
                <w:szCs w:val="24"/>
                <w:lang w:eastAsia="uk-UA"/>
              </w:rPr>
            </w:pPr>
            <w:r w:rsidRPr="00CE766C">
              <w:rPr>
                <w:rFonts w:ascii="Times New Roman" w:eastAsia="Times New Roman" w:hAnsi="Times New Roman" w:cs="Times New Roman"/>
                <w:sz w:val="24"/>
                <w:szCs w:val="24"/>
                <w:lang w:eastAsia="uk-UA"/>
              </w:rPr>
              <w:t>Х</w:t>
            </w:r>
          </w:p>
        </w:tc>
        <w:tc>
          <w:tcPr>
            <w:tcW w:w="1175" w:type="dxa"/>
            <w:hideMark/>
          </w:tcPr>
          <w:p w14:paraId="6D732C1C" w14:textId="69688B4B" w:rsidR="00CE766C" w:rsidRPr="00CE766C" w:rsidRDefault="00CE766C" w:rsidP="00D0451D">
            <w:pPr>
              <w:spacing w:after="0" w:line="240" w:lineRule="auto"/>
              <w:ind w:left="127" w:right="92"/>
              <w:rPr>
                <w:rFonts w:ascii="Times New Roman" w:eastAsia="Times New Roman" w:hAnsi="Times New Roman" w:cs="Times New Roman"/>
                <w:color w:val="00B050"/>
                <w:sz w:val="24"/>
                <w:szCs w:val="24"/>
                <w:lang w:eastAsia="uk-UA"/>
              </w:rPr>
            </w:pPr>
            <w:r w:rsidRPr="00CE766C">
              <w:rPr>
                <w:rFonts w:ascii="Times New Roman" w:eastAsia="Times New Roman" w:hAnsi="Times New Roman" w:cs="Times New Roman"/>
                <w:color w:val="00B050"/>
                <w:sz w:val="24"/>
                <w:szCs w:val="24"/>
                <w:lang w:eastAsia="uk-UA"/>
              </w:rPr>
              <w:t>14 457</w:t>
            </w:r>
          </w:p>
        </w:tc>
      </w:tr>
    </w:tbl>
    <w:p w14:paraId="47375B7D" w14:textId="7C40357D"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31BDA6A6" w14:textId="46510767" w:rsidR="00D31309" w:rsidRDefault="00D31309" w:rsidP="00D0451D">
      <w:pPr>
        <w:shd w:val="clear" w:color="auto" w:fill="FFFFFF"/>
        <w:spacing w:after="0" w:line="240" w:lineRule="auto"/>
        <w:ind w:firstLine="708"/>
        <w:jc w:val="center"/>
        <w:rPr>
          <w:rFonts w:ascii="Times New Roman" w:eastAsia="Times New Roman" w:hAnsi="Times New Roman" w:cs="Times New Roman"/>
          <w:b/>
          <w:bCs/>
          <w:sz w:val="28"/>
          <w:szCs w:val="28"/>
          <w:lang w:eastAsia="uk-UA"/>
        </w:rPr>
      </w:pPr>
      <w:r w:rsidRPr="00353226">
        <w:rPr>
          <w:rFonts w:ascii="Times New Roman" w:eastAsia="Times New Roman" w:hAnsi="Times New Roman" w:cs="Times New Roman"/>
          <w:b/>
          <w:bCs/>
          <w:sz w:val="28"/>
          <w:szCs w:val="28"/>
          <w:lang w:eastAsia="uk-UA"/>
        </w:rPr>
        <w:t>Розрахунок сумарних витрат суб’єктів малого підприємництва, що виникають на виконання вимог регулювання</w:t>
      </w:r>
    </w:p>
    <w:p w14:paraId="2D95D229" w14:textId="77777777" w:rsidR="00D0451D" w:rsidRPr="00353226" w:rsidRDefault="00D0451D" w:rsidP="00D0451D">
      <w:pPr>
        <w:shd w:val="clear" w:color="auto" w:fill="FFFFFF"/>
        <w:spacing w:after="0" w:line="240" w:lineRule="auto"/>
        <w:ind w:firstLine="567"/>
        <w:rPr>
          <w:rFonts w:ascii="Times New Roman" w:eastAsia="Times New Roman" w:hAnsi="Times New Roman" w:cs="Times New Roman"/>
          <w:sz w:val="28"/>
          <w:szCs w:val="28"/>
          <w:lang w:eastAsia="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5"/>
        <w:gridCol w:w="4380"/>
        <w:gridCol w:w="2749"/>
        <w:gridCol w:w="1645"/>
      </w:tblGrid>
      <w:tr w:rsidR="00FE5453" w:rsidRPr="00353226" w14:paraId="1ED46143" w14:textId="77777777" w:rsidTr="00D0451D">
        <w:tc>
          <w:tcPr>
            <w:tcW w:w="865" w:type="dxa"/>
            <w:hideMark/>
          </w:tcPr>
          <w:p w14:paraId="53AEF8C8" w14:textId="4C9F30A4" w:rsidR="00D31309" w:rsidRPr="00353226" w:rsidRDefault="00D31309" w:rsidP="00D0451D">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r w:rsidR="00D0451D">
              <w:rPr>
                <w:rFonts w:ascii="Times New Roman" w:eastAsia="Times New Roman" w:hAnsi="Times New Roman" w:cs="Times New Roman"/>
                <w:sz w:val="28"/>
                <w:szCs w:val="28"/>
                <w:lang w:eastAsia="uk-UA"/>
              </w:rPr>
              <w:t xml:space="preserve"> п/п</w:t>
            </w:r>
          </w:p>
        </w:tc>
        <w:tc>
          <w:tcPr>
            <w:tcW w:w="4380" w:type="dxa"/>
            <w:hideMark/>
          </w:tcPr>
          <w:p w14:paraId="7A8AFF9F" w14:textId="77777777" w:rsidR="00D31309" w:rsidRPr="00353226" w:rsidRDefault="00D31309" w:rsidP="00D0451D">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Показник</w:t>
            </w:r>
          </w:p>
        </w:tc>
        <w:tc>
          <w:tcPr>
            <w:tcW w:w="2749" w:type="dxa"/>
            <w:hideMark/>
          </w:tcPr>
          <w:p w14:paraId="417D7757" w14:textId="5545608C" w:rsidR="00D31309" w:rsidRPr="00353226" w:rsidRDefault="00D31309" w:rsidP="00D0451D">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Перший рік регулювання (стартовий),</w:t>
            </w:r>
            <w:r w:rsidR="00AC5950">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гр</w:t>
            </w:r>
            <w:r w:rsidR="00C36ECB" w:rsidRPr="00353226">
              <w:rPr>
                <w:rFonts w:ascii="Times New Roman" w:eastAsia="Times New Roman" w:hAnsi="Times New Roman" w:cs="Times New Roman"/>
                <w:sz w:val="28"/>
                <w:szCs w:val="28"/>
                <w:lang w:eastAsia="uk-UA"/>
              </w:rPr>
              <w:t>н</w:t>
            </w:r>
          </w:p>
        </w:tc>
        <w:tc>
          <w:tcPr>
            <w:tcW w:w="1645" w:type="dxa"/>
            <w:hideMark/>
          </w:tcPr>
          <w:p w14:paraId="055812C2" w14:textId="64D1DFD1" w:rsidR="00D31309" w:rsidRPr="00353226" w:rsidRDefault="00D31309" w:rsidP="00D0451D">
            <w:pPr>
              <w:tabs>
                <w:tab w:val="num" w:pos="720"/>
              </w:tabs>
              <w:spacing w:after="0" w:line="240" w:lineRule="auto"/>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За п’ять років, гр</w:t>
            </w:r>
            <w:r w:rsidR="00F4530F" w:rsidRPr="00353226">
              <w:rPr>
                <w:rFonts w:ascii="Times New Roman" w:eastAsia="Times New Roman" w:hAnsi="Times New Roman" w:cs="Times New Roman"/>
                <w:sz w:val="28"/>
                <w:szCs w:val="28"/>
                <w:lang w:eastAsia="uk-UA"/>
              </w:rPr>
              <w:t>н</w:t>
            </w:r>
          </w:p>
        </w:tc>
      </w:tr>
      <w:tr w:rsidR="00AC5950" w:rsidRPr="00353226" w14:paraId="72BF8948" w14:textId="77777777" w:rsidTr="00D0451D">
        <w:tc>
          <w:tcPr>
            <w:tcW w:w="865" w:type="dxa"/>
            <w:hideMark/>
          </w:tcPr>
          <w:p w14:paraId="54A41770" w14:textId="77777777" w:rsidR="00AC5950" w:rsidRPr="00353226" w:rsidRDefault="00AC5950" w:rsidP="00D0451D">
            <w:pPr>
              <w:tabs>
                <w:tab w:val="num" w:pos="552"/>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w:t>
            </w:r>
          </w:p>
        </w:tc>
        <w:tc>
          <w:tcPr>
            <w:tcW w:w="4380" w:type="dxa"/>
            <w:hideMark/>
          </w:tcPr>
          <w:p w14:paraId="36240432" w14:textId="6B474CD1" w:rsidR="00AC5950" w:rsidRPr="00353226" w:rsidRDefault="00AC5950"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Оцінка </w:t>
            </w:r>
            <w:r w:rsidR="001A0A9B">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прямих</w:t>
            </w:r>
            <w:r w:rsidR="001A0A9B">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витрат суб’єктів малого підприємництва на виконання регулювання</w:t>
            </w:r>
          </w:p>
        </w:tc>
        <w:tc>
          <w:tcPr>
            <w:tcW w:w="2749" w:type="dxa"/>
            <w:hideMark/>
          </w:tcPr>
          <w:p w14:paraId="1EC1CA35" w14:textId="6E6CBB6D" w:rsidR="00AC5950" w:rsidRPr="00AC5950" w:rsidRDefault="00AC5950"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AC5950">
              <w:rPr>
                <w:rFonts w:ascii="Times New Roman" w:eastAsia="Times New Roman" w:hAnsi="Times New Roman" w:cs="Times New Roman"/>
                <w:color w:val="00B050"/>
                <w:sz w:val="28"/>
                <w:szCs w:val="28"/>
                <w:lang w:eastAsia="uk-UA"/>
              </w:rPr>
              <w:t>88</w:t>
            </w:r>
            <w:r w:rsidR="00D127ED">
              <w:rPr>
                <w:rFonts w:ascii="Times New Roman" w:eastAsia="Times New Roman" w:hAnsi="Times New Roman" w:cs="Times New Roman"/>
                <w:color w:val="00B050"/>
                <w:sz w:val="28"/>
                <w:szCs w:val="28"/>
                <w:lang w:eastAsia="uk-UA"/>
              </w:rPr>
              <w:t xml:space="preserve"> </w:t>
            </w:r>
            <w:r w:rsidRPr="00AC5950">
              <w:rPr>
                <w:rFonts w:ascii="Times New Roman" w:eastAsia="Times New Roman" w:hAnsi="Times New Roman" w:cs="Times New Roman"/>
                <w:color w:val="00B050"/>
                <w:sz w:val="28"/>
                <w:szCs w:val="28"/>
                <w:lang w:eastAsia="uk-UA"/>
              </w:rPr>
              <w:t>536</w:t>
            </w:r>
            <w:r w:rsidR="00D127ED">
              <w:rPr>
                <w:rFonts w:ascii="Times New Roman" w:eastAsia="Times New Roman" w:hAnsi="Times New Roman" w:cs="Times New Roman"/>
                <w:color w:val="00B050"/>
                <w:sz w:val="28"/>
                <w:szCs w:val="28"/>
                <w:lang w:eastAsia="uk-UA"/>
              </w:rPr>
              <w:t xml:space="preserve"> </w:t>
            </w:r>
            <w:r w:rsidRPr="00AC5950">
              <w:rPr>
                <w:rFonts w:ascii="Times New Roman" w:eastAsia="Times New Roman" w:hAnsi="Times New Roman" w:cs="Times New Roman"/>
                <w:color w:val="00B050"/>
                <w:sz w:val="28"/>
                <w:szCs w:val="28"/>
                <w:lang w:eastAsia="uk-UA"/>
              </w:rPr>
              <w:t>800,0</w:t>
            </w:r>
          </w:p>
        </w:tc>
        <w:tc>
          <w:tcPr>
            <w:tcW w:w="1645" w:type="dxa"/>
            <w:hideMark/>
          </w:tcPr>
          <w:p w14:paraId="0B771724" w14:textId="44FD82EB" w:rsidR="00AC5950" w:rsidRPr="00353226" w:rsidRDefault="00DD7CBD"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DD7CBD">
              <w:rPr>
                <w:rFonts w:ascii="Times New Roman" w:eastAsia="Times New Roman" w:hAnsi="Times New Roman" w:cs="Times New Roman"/>
                <w:color w:val="00B050"/>
                <w:sz w:val="28"/>
                <w:szCs w:val="28"/>
                <w:lang w:eastAsia="uk-UA"/>
              </w:rPr>
              <w:t>442</w:t>
            </w:r>
            <w:r w:rsidR="00D127ED">
              <w:rPr>
                <w:rFonts w:ascii="Times New Roman" w:eastAsia="Times New Roman" w:hAnsi="Times New Roman" w:cs="Times New Roman"/>
                <w:color w:val="00B050"/>
                <w:sz w:val="28"/>
                <w:szCs w:val="28"/>
                <w:lang w:eastAsia="uk-UA"/>
              </w:rPr>
              <w:t xml:space="preserve"> </w:t>
            </w:r>
            <w:r w:rsidRPr="00DD7CBD">
              <w:rPr>
                <w:rFonts w:ascii="Times New Roman" w:eastAsia="Times New Roman" w:hAnsi="Times New Roman" w:cs="Times New Roman"/>
                <w:color w:val="00B050"/>
                <w:sz w:val="28"/>
                <w:szCs w:val="28"/>
                <w:lang w:eastAsia="uk-UA"/>
              </w:rPr>
              <w:t>684</w:t>
            </w:r>
            <w:r w:rsidR="00D127ED">
              <w:rPr>
                <w:rFonts w:ascii="Times New Roman" w:eastAsia="Times New Roman" w:hAnsi="Times New Roman" w:cs="Times New Roman"/>
                <w:color w:val="00B050"/>
                <w:sz w:val="28"/>
                <w:szCs w:val="28"/>
                <w:lang w:eastAsia="uk-UA"/>
              </w:rPr>
              <w:t xml:space="preserve"> </w:t>
            </w:r>
            <w:r w:rsidRPr="00DD7CBD">
              <w:rPr>
                <w:rFonts w:ascii="Times New Roman" w:eastAsia="Times New Roman" w:hAnsi="Times New Roman" w:cs="Times New Roman"/>
                <w:color w:val="00B050"/>
                <w:sz w:val="28"/>
                <w:szCs w:val="28"/>
                <w:lang w:eastAsia="uk-UA"/>
              </w:rPr>
              <w:t>000,0</w:t>
            </w:r>
          </w:p>
        </w:tc>
      </w:tr>
      <w:tr w:rsidR="00FE5453" w:rsidRPr="00353226" w14:paraId="4DD20255" w14:textId="77777777" w:rsidTr="00D0451D">
        <w:tc>
          <w:tcPr>
            <w:tcW w:w="865" w:type="dxa"/>
            <w:hideMark/>
          </w:tcPr>
          <w:p w14:paraId="39027AC1" w14:textId="77777777" w:rsidR="00D31309" w:rsidRPr="00353226" w:rsidRDefault="00D31309" w:rsidP="00D0451D">
            <w:pPr>
              <w:tabs>
                <w:tab w:val="num" w:pos="552"/>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p>
        </w:tc>
        <w:tc>
          <w:tcPr>
            <w:tcW w:w="4380" w:type="dxa"/>
            <w:hideMark/>
          </w:tcPr>
          <w:p w14:paraId="2F2C11A9" w14:textId="77777777" w:rsidR="00D31309" w:rsidRPr="00353226" w:rsidRDefault="00D31309"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749" w:type="dxa"/>
          </w:tcPr>
          <w:p w14:paraId="48AE482D" w14:textId="2FEFA3CC" w:rsidR="00D31309" w:rsidRPr="00DD7CBD" w:rsidRDefault="00DD7CBD" w:rsidP="00D0451D">
            <w:pPr>
              <w:tabs>
                <w:tab w:val="num" w:pos="552"/>
              </w:tabs>
              <w:spacing w:after="0" w:line="240" w:lineRule="auto"/>
              <w:ind w:left="109" w:right="132"/>
              <w:jc w:val="both"/>
              <w:rPr>
                <w:rFonts w:ascii="Times New Roman" w:eastAsia="Times New Roman" w:hAnsi="Times New Roman" w:cs="Times New Roman"/>
                <w:color w:val="00B050"/>
                <w:sz w:val="28"/>
                <w:szCs w:val="28"/>
                <w:lang w:eastAsia="uk-UA"/>
              </w:rPr>
            </w:pPr>
            <w:r w:rsidRPr="00DD7CBD">
              <w:rPr>
                <w:rFonts w:ascii="Times New Roman" w:eastAsia="Times New Roman" w:hAnsi="Times New Roman" w:cs="Times New Roman"/>
                <w:color w:val="00B050"/>
                <w:sz w:val="28"/>
                <w:szCs w:val="28"/>
                <w:lang w:eastAsia="uk-UA"/>
              </w:rPr>
              <w:t>942 528 163</w:t>
            </w:r>
          </w:p>
        </w:tc>
        <w:tc>
          <w:tcPr>
            <w:tcW w:w="1645" w:type="dxa"/>
          </w:tcPr>
          <w:p w14:paraId="6113C0A2" w14:textId="546E3304" w:rsidR="00D31309" w:rsidRPr="00DD7CBD" w:rsidRDefault="00DD7CBD" w:rsidP="00D0451D">
            <w:pPr>
              <w:tabs>
                <w:tab w:val="num" w:pos="552"/>
              </w:tabs>
              <w:spacing w:after="0" w:line="240" w:lineRule="auto"/>
              <w:ind w:left="109" w:right="132"/>
              <w:jc w:val="both"/>
              <w:rPr>
                <w:rFonts w:ascii="Times New Roman" w:eastAsia="Times New Roman" w:hAnsi="Times New Roman" w:cs="Times New Roman"/>
                <w:color w:val="00B050"/>
                <w:sz w:val="28"/>
                <w:szCs w:val="28"/>
                <w:lang w:eastAsia="uk-UA"/>
              </w:rPr>
            </w:pPr>
            <w:r w:rsidRPr="00DD7CBD">
              <w:rPr>
                <w:rFonts w:ascii="Times New Roman" w:eastAsia="Times New Roman" w:hAnsi="Times New Roman" w:cs="Times New Roman"/>
                <w:color w:val="00B050"/>
                <w:sz w:val="28"/>
                <w:szCs w:val="28"/>
                <w:lang w:eastAsia="uk-UA"/>
              </w:rPr>
              <w:t>4 712 640 815</w:t>
            </w:r>
          </w:p>
        </w:tc>
      </w:tr>
      <w:tr w:rsidR="00FE5453" w:rsidRPr="00353226" w14:paraId="2E544DDC" w14:textId="77777777" w:rsidTr="00D0451D">
        <w:tc>
          <w:tcPr>
            <w:tcW w:w="865" w:type="dxa"/>
            <w:hideMark/>
          </w:tcPr>
          <w:p w14:paraId="0CB05DE9" w14:textId="77777777" w:rsidR="00D31309" w:rsidRPr="00353226" w:rsidRDefault="00D31309" w:rsidP="00D0451D">
            <w:pPr>
              <w:tabs>
                <w:tab w:val="num" w:pos="552"/>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w:t>
            </w:r>
          </w:p>
        </w:tc>
        <w:tc>
          <w:tcPr>
            <w:tcW w:w="4380" w:type="dxa"/>
            <w:hideMark/>
          </w:tcPr>
          <w:p w14:paraId="650F5DC1" w14:textId="77777777" w:rsidR="00D31309" w:rsidRPr="00353226" w:rsidRDefault="00D31309"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Сумарні витрати малого підприємництва на виконання запланованого регулювання</w:t>
            </w:r>
          </w:p>
        </w:tc>
        <w:tc>
          <w:tcPr>
            <w:tcW w:w="2749" w:type="dxa"/>
            <w:hideMark/>
          </w:tcPr>
          <w:p w14:paraId="198C921A" w14:textId="2328DF17" w:rsidR="00D31309" w:rsidRPr="00DD7CBD" w:rsidRDefault="00DD7CBD" w:rsidP="00D0451D">
            <w:pPr>
              <w:tabs>
                <w:tab w:val="num" w:pos="552"/>
              </w:tabs>
              <w:spacing w:after="0" w:line="240" w:lineRule="auto"/>
              <w:ind w:left="109" w:right="132"/>
              <w:jc w:val="both"/>
              <w:rPr>
                <w:rFonts w:ascii="Times New Roman" w:eastAsia="Times New Roman" w:hAnsi="Times New Roman" w:cs="Times New Roman"/>
                <w:color w:val="00B050"/>
                <w:sz w:val="28"/>
                <w:szCs w:val="28"/>
                <w:lang w:eastAsia="uk-UA"/>
              </w:rPr>
            </w:pPr>
            <w:r w:rsidRPr="00DD7CBD">
              <w:rPr>
                <w:rFonts w:ascii="Times New Roman" w:eastAsia="Times New Roman" w:hAnsi="Times New Roman" w:cs="Times New Roman"/>
                <w:color w:val="00B050"/>
                <w:sz w:val="28"/>
                <w:szCs w:val="28"/>
                <w:lang w:eastAsia="uk-UA"/>
              </w:rPr>
              <w:t>1 031 064 963</w:t>
            </w:r>
          </w:p>
        </w:tc>
        <w:tc>
          <w:tcPr>
            <w:tcW w:w="1645" w:type="dxa"/>
            <w:hideMark/>
          </w:tcPr>
          <w:p w14:paraId="40CDB2E2" w14:textId="44FD17D4" w:rsidR="00D31309" w:rsidRPr="00353226" w:rsidRDefault="00DD7CBD"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D127ED">
              <w:rPr>
                <w:rFonts w:ascii="Times New Roman" w:eastAsia="Times New Roman" w:hAnsi="Times New Roman" w:cs="Times New Roman"/>
                <w:color w:val="00B050"/>
                <w:sz w:val="28"/>
                <w:szCs w:val="28"/>
                <w:lang w:eastAsia="uk-UA"/>
              </w:rPr>
              <w:t>5</w:t>
            </w:r>
            <w:r w:rsidR="00D127ED" w:rsidRPr="00D127ED">
              <w:rPr>
                <w:rFonts w:ascii="Times New Roman" w:eastAsia="Times New Roman" w:hAnsi="Times New Roman" w:cs="Times New Roman"/>
                <w:color w:val="00B050"/>
                <w:sz w:val="28"/>
                <w:szCs w:val="28"/>
                <w:lang w:eastAsia="uk-UA"/>
              </w:rPr>
              <w:t xml:space="preserve"> </w:t>
            </w:r>
            <w:r w:rsidRPr="00D127ED">
              <w:rPr>
                <w:rFonts w:ascii="Times New Roman" w:eastAsia="Times New Roman" w:hAnsi="Times New Roman" w:cs="Times New Roman"/>
                <w:color w:val="00B050"/>
                <w:sz w:val="28"/>
                <w:szCs w:val="28"/>
                <w:lang w:eastAsia="uk-UA"/>
              </w:rPr>
              <w:t>155</w:t>
            </w:r>
            <w:r w:rsidR="00D127ED" w:rsidRPr="00D127ED">
              <w:rPr>
                <w:rFonts w:ascii="Times New Roman" w:eastAsia="Times New Roman" w:hAnsi="Times New Roman" w:cs="Times New Roman"/>
                <w:color w:val="00B050"/>
                <w:sz w:val="28"/>
                <w:szCs w:val="28"/>
                <w:lang w:eastAsia="uk-UA"/>
              </w:rPr>
              <w:t xml:space="preserve"> </w:t>
            </w:r>
            <w:r w:rsidRPr="00D127ED">
              <w:rPr>
                <w:rFonts w:ascii="Times New Roman" w:eastAsia="Times New Roman" w:hAnsi="Times New Roman" w:cs="Times New Roman"/>
                <w:color w:val="00B050"/>
                <w:sz w:val="28"/>
                <w:szCs w:val="28"/>
                <w:lang w:eastAsia="uk-UA"/>
              </w:rPr>
              <w:t>324</w:t>
            </w:r>
            <w:r w:rsidR="00D127ED" w:rsidRPr="00D127ED">
              <w:rPr>
                <w:rFonts w:ascii="Times New Roman" w:eastAsia="Times New Roman" w:hAnsi="Times New Roman" w:cs="Times New Roman"/>
                <w:color w:val="00B050"/>
                <w:sz w:val="28"/>
                <w:szCs w:val="28"/>
                <w:lang w:eastAsia="uk-UA"/>
              </w:rPr>
              <w:t xml:space="preserve"> </w:t>
            </w:r>
            <w:r w:rsidRPr="00D127ED">
              <w:rPr>
                <w:rFonts w:ascii="Times New Roman" w:eastAsia="Times New Roman" w:hAnsi="Times New Roman" w:cs="Times New Roman"/>
                <w:color w:val="00B050"/>
                <w:sz w:val="28"/>
                <w:szCs w:val="28"/>
                <w:lang w:eastAsia="uk-UA"/>
              </w:rPr>
              <w:t>815</w:t>
            </w:r>
          </w:p>
        </w:tc>
      </w:tr>
      <w:tr w:rsidR="00FE5453" w:rsidRPr="00353226" w14:paraId="1F6DFC16" w14:textId="77777777" w:rsidTr="00D0451D">
        <w:tc>
          <w:tcPr>
            <w:tcW w:w="865" w:type="dxa"/>
            <w:hideMark/>
          </w:tcPr>
          <w:p w14:paraId="733BCEE1" w14:textId="77777777" w:rsidR="00D31309" w:rsidRPr="00353226" w:rsidRDefault="00D31309" w:rsidP="00D0451D">
            <w:pPr>
              <w:tabs>
                <w:tab w:val="num" w:pos="552"/>
              </w:tabs>
              <w:spacing w:after="0" w:line="240" w:lineRule="auto"/>
              <w:jc w:val="both"/>
              <w:rPr>
                <w:rFonts w:ascii="Times New Roman" w:eastAsia="Times New Roman" w:hAnsi="Times New Roman" w:cs="Times New Roman"/>
                <w:sz w:val="28"/>
                <w:szCs w:val="28"/>
                <w:highlight w:val="yellow"/>
                <w:lang w:eastAsia="uk-UA"/>
              </w:rPr>
            </w:pPr>
            <w:r w:rsidRPr="00353226">
              <w:rPr>
                <w:rFonts w:ascii="Times New Roman" w:eastAsia="Times New Roman" w:hAnsi="Times New Roman" w:cs="Times New Roman"/>
                <w:sz w:val="28"/>
                <w:szCs w:val="28"/>
                <w:lang w:eastAsia="uk-UA"/>
              </w:rPr>
              <w:t>4</w:t>
            </w:r>
          </w:p>
        </w:tc>
        <w:tc>
          <w:tcPr>
            <w:tcW w:w="4380" w:type="dxa"/>
            <w:hideMark/>
          </w:tcPr>
          <w:p w14:paraId="587C8566" w14:textId="77777777" w:rsidR="00D31309" w:rsidRPr="00353226" w:rsidRDefault="00D31309"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Бюджетні витрати на адміністрування регулювання суб’єктів малого підприємництва</w:t>
            </w:r>
          </w:p>
        </w:tc>
        <w:tc>
          <w:tcPr>
            <w:tcW w:w="2749" w:type="dxa"/>
            <w:hideMark/>
          </w:tcPr>
          <w:p w14:paraId="3C16770B" w14:textId="0C281738" w:rsidR="00D31309" w:rsidRPr="00353226" w:rsidRDefault="00AC5950"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AC5950">
              <w:rPr>
                <w:rFonts w:ascii="Times New Roman" w:eastAsia="Times New Roman" w:hAnsi="Times New Roman" w:cs="Times New Roman"/>
                <w:color w:val="00B050"/>
                <w:sz w:val="28"/>
                <w:szCs w:val="28"/>
                <w:lang w:eastAsia="uk-UA"/>
              </w:rPr>
              <w:t>2891,4</w:t>
            </w:r>
          </w:p>
        </w:tc>
        <w:tc>
          <w:tcPr>
            <w:tcW w:w="1645" w:type="dxa"/>
            <w:hideMark/>
          </w:tcPr>
          <w:p w14:paraId="44E1A46E" w14:textId="406B2FAB" w:rsidR="00D31309" w:rsidRPr="00353226" w:rsidRDefault="00AC5950"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AC5950">
              <w:rPr>
                <w:rFonts w:ascii="Times New Roman" w:eastAsia="Times New Roman" w:hAnsi="Times New Roman" w:cs="Times New Roman"/>
                <w:color w:val="00B050"/>
                <w:sz w:val="28"/>
                <w:szCs w:val="28"/>
                <w:lang w:eastAsia="uk-UA"/>
              </w:rPr>
              <w:t>14 457</w:t>
            </w:r>
          </w:p>
        </w:tc>
      </w:tr>
      <w:tr w:rsidR="00FE5453" w:rsidRPr="00353226" w14:paraId="259DB8F7" w14:textId="77777777" w:rsidTr="00D0451D">
        <w:tc>
          <w:tcPr>
            <w:tcW w:w="865" w:type="dxa"/>
            <w:hideMark/>
          </w:tcPr>
          <w:p w14:paraId="596C8F96" w14:textId="77777777" w:rsidR="00D31309" w:rsidRPr="00353226" w:rsidRDefault="00D31309" w:rsidP="00D0451D">
            <w:pPr>
              <w:tabs>
                <w:tab w:val="num" w:pos="552"/>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5</w:t>
            </w:r>
          </w:p>
        </w:tc>
        <w:tc>
          <w:tcPr>
            <w:tcW w:w="4380" w:type="dxa"/>
            <w:hideMark/>
          </w:tcPr>
          <w:p w14:paraId="34CD6527" w14:textId="77777777" w:rsidR="00D31309" w:rsidRPr="00353226" w:rsidRDefault="00D31309" w:rsidP="00D0451D">
            <w:pPr>
              <w:tabs>
                <w:tab w:val="num" w:pos="552"/>
              </w:tabs>
              <w:spacing w:after="0" w:line="240" w:lineRule="auto"/>
              <w:ind w:left="109" w:right="132"/>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Сумарні витрати на виконання запланованого регулювання</w:t>
            </w:r>
          </w:p>
        </w:tc>
        <w:tc>
          <w:tcPr>
            <w:tcW w:w="2749" w:type="dxa"/>
            <w:hideMark/>
          </w:tcPr>
          <w:p w14:paraId="46AE6614" w14:textId="69A1BFF8" w:rsidR="00D31309" w:rsidRPr="00D127ED" w:rsidRDefault="00D127ED" w:rsidP="00D0451D">
            <w:pPr>
              <w:tabs>
                <w:tab w:val="num" w:pos="552"/>
              </w:tabs>
              <w:spacing w:after="0" w:line="240" w:lineRule="auto"/>
              <w:ind w:left="109" w:right="132"/>
              <w:jc w:val="both"/>
              <w:rPr>
                <w:rFonts w:ascii="Times New Roman" w:eastAsia="Times New Roman" w:hAnsi="Times New Roman" w:cs="Times New Roman"/>
                <w:color w:val="00B050"/>
                <w:sz w:val="28"/>
                <w:szCs w:val="28"/>
                <w:lang w:eastAsia="uk-UA"/>
              </w:rPr>
            </w:pPr>
            <w:r w:rsidRPr="00D127ED">
              <w:rPr>
                <w:rFonts w:ascii="Times New Roman" w:eastAsia="Times New Roman" w:hAnsi="Times New Roman" w:cs="Times New Roman"/>
                <w:color w:val="00B050"/>
                <w:sz w:val="28"/>
                <w:szCs w:val="28"/>
                <w:lang w:eastAsia="uk-UA"/>
              </w:rPr>
              <w:t>1 031 067 854</w:t>
            </w:r>
          </w:p>
        </w:tc>
        <w:tc>
          <w:tcPr>
            <w:tcW w:w="1645" w:type="dxa"/>
            <w:hideMark/>
          </w:tcPr>
          <w:p w14:paraId="2B8EF019" w14:textId="4F0F9A65" w:rsidR="00D31309" w:rsidRPr="00D127ED" w:rsidRDefault="00D127ED" w:rsidP="00D0451D">
            <w:pPr>
              <w:tabs>
                <w:tab w:val="num" w:pos="552"/>
              </w:tabs>
              <w:spacing w:after="0" w:line="240" w:lineRule="auto"/>
              <w:ind w:left="109" w:right="132"/>
              <w:jc w:val="both"/>
              <w:rPr>
                <w:rFonts w:ascii="Times New Roman" w:eastAsia="Times New Roman" w:hAnsi="Times New Roman" w:cs="Times New Roman"/>
                <w:color w:val="00B050"/>
                <w:sz w:val="28"/>
                <w:szCs w:val="28"/>
                <w:lang w:eastAsia="uk-UA"/>
              </w:rPr>
            </w:pPr>
            <w:r w:rsidRPr="00D127ED">
              <w:rPr>
                <w:rFonts w:ascii="Times New Roman" w:eastAsia="Times New Roman" w:hAnsi="Times New Roman" w:cs="Times New Roman"/>
                <w:color w:val="00B050"/>
                <w:sz w:val="28"/>
                <w:szCs w:val="28"/>
                <w:lang w:eastAsia="uk-UA"/>
              </w:rPr>
              <w:t>5 155 339 272</w:t>
            </w:r>
          </w:p>
        </w:tc>
      </w:tr>
    </w:tbl>
    <w:p w14:paraId="45C2B2C8" w14:textId="77777777" w:rsidR="008B191D" w:rsidRDefault="008B191D" w:rsidP="008B191D">
      <w:pPr>
        <w:shd w:val="clear" w:color="auto" w:fill="FFFFFF"/>
        <w:spacing w:after="0" w:line="240" w:lineRule="auto"/>
        <w:jc w:val="both"/>
        <w:rPr>
          <w:rFonts w:ascii="Times New Roman" w:eastAsia="Times New Roman" w:hAnsi="Times New Roman" w:cs="Times New Roman"/>
          <w:sz w:val="28"/>
          <w:szCs w:val="28"/>
          <w:lang w:eastAsia="uk-UA"/>
        </w:rPr>
      </w:pPr>
    </w:p>
    <w:p w14:paraId="2ECD92F4" w14:textId="32D21ABB" w:rsidR="00D31309" w:rsidRPr="00353226" w:rsidRDefault="00D31309" w:rsidP="008B191D">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Розроблення корегу</w:t>
      </w:r>
      <w:r w:rsidR="008B191D">
        <w:rPr>
          <w:rFonts w:ascii="Times New Roman" w:eastAsia="Times New Roman" w:hAnsi="Times New Roman" w:cs="Times New Roman"/>
          <w:sz w:val="28"/>
          <w:szCs w:val="28"/>
          <w:lang w:eastAsia="uk-UA"/>
        </w:rPr>
        <w:t>вальних</w:t>
      </w:r>
      <w:r w:rsidRPr="00353226">
        <w:rPr>
          <w:rFonts w:ascii="Times New Roman" w:eastAsia="Times New Roman" w:hAnsi="Times New Roman" w:cs="Times New Roman"/>
          <w:sz w:val="28"/>
          <w:szCs w:val="28"/>
          <w:lang w:eastAsia="uk-UA"/>
        </w:rPr>
        <w:t xml:space="preserve"> (пом’якшувальних) заходів для малого підприємництва щодо запропонованого регулювання</w:t>
      </w:r>
    </w:p>
    <w:p w14:paraId="1F8B6F76" w14:textId="38284CA3"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На підставі аналізу витрат, наведених у попередніх таблицях, розроблення </w:t>
      </w:r>
      <w:r w:rsidR="008B191D" w:rsidRPr="00353226">
        <w:rPr>
          <w:rFonts w:ascii="Times New Roman" w:eastAsia="Times New Roman" w:hAnsi="Times New Roman" w:cs="Times New Roman"/>
          <w:sz w:val="28"/>
          <w:szCs w:val="28"/>
          <w:lang w:eastAsia="uk-UA"/>
        </w:rPr>
        <w:t>корегу</w:t>
      </w:r>
      <w:r w:rsidR="008B191D">
        <w:rPr>
          <w:rFonts w:ascii="Times New Roman" w:eastAsia="Times New Roman" w:hAnsi="Times New Roman" w:cs="Times New Roman"/>
          <w:sz w:val="28"/>
          <w:szCs w:val="28"/>
          <w:lang w:eastAsia="uk-UA"/>
        </w:rPr>
        <w:t>вальних</w:t>
      </w:r>
      <w:r w:rsidR="008B191D" w:rsidRPr="00353226">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заходів для суб’єктів малого підприємництва щодо запропонованого регулювання не потребує.</w:t>
      </w:r>
    </w:p>
    <w:p w14:paraId="433FCD05"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03C58796" w14:textId="77777777" w:rsidR="00E35BBA" w:rsidRPr="00353226" w:rsidRDefault="00E35BBA" w:rsidP="00E35BBA">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Заступник керуючого справами – </w:t>
      </w:r>
    </w:p>
    <w:p w14:paraId="3523FFDA" w14:textId="77777777" w:rsidR="00E35BBA" w:rsidRPr="00353226" w:rsidRDefault="00E35BBA" w:rsidP="00E35BBA">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начальник відділу</w:t>
      </w:r>
      <w:r w:rsidRPr="00353226">
        <w:rPr>
          <w:rFonts w:ascii="Times New Roman" w:eastAsia="Times New Roman" w:hAnsi="Times New Roman" w:cs="Times New Roman"/>
          <w:b/>
          <w:bCs/>
          <w:sz w:val="28"/>
          <w:szCs w:val="28"/>
          <w:lang w:eastAsia="uk-UA"/>
        </w:rPr>
        <w:t xml:space="preserve"> </w:t>
      </w:r>
      <w:r w:rsidR="00D31309" w:rsidRPr="00353226">
        <w:rPr>
          <w:rFonts w:ascii="Times New Roman" w:eastAsia="Times New Roman" w:hAnsi="Times New Roman" w:cs="Times New Roman"/>
          <w:sz w:val="28"/>
          <w:szCs w:val="28"/>
          <w:lang w:eastAsia="uk-UA"/>
        </w:rPr>
        <w:t> </w:t>
      </w:r>
      <w:r w:rsidRPr="00353226">
        <w:rPr>
          <w:rFonts w:ascii="Times New Roman" w:eastAsia="Times New Roman" w:hAnsi="Times New Roman" w:cs="Times New Roman"/>
          <w:sz w:val="28"/>
          <w:szCs w:val="28"/>
          <w:lang w:eastAsia="uk-UA"/>
        </w:rPr>
        <w:t xml:space="preserve">з питань управління </w:t>
      </w:r>
    </w:p>
    <w:p w14:paraId="46AB57AB" w14:textId="77777777" w:rsidR="00E35BBA" w:rsidRPr="00353226" w:rsidRDefault="00E35BBA" w:rsidP="00E35BBA">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об’єктами спільної власності територіальних </w:t>
      </w:r>
    </w:p>
    <w:p w14:paraId="15BE1231" w14:textId="77777777" w:rsidR="00E35BBA" w:rsidRPr="00353226" w:rsidRDefault="00E35BBA" w:rsidP="00E35BBA">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громад сіл, селищ, міст області та землями </w:t>
      </w:r>
    </w:p>
    <w:p w14:paraId="429267E8" w14:textId="77777777" w:rsidR="00E35BBA" w:rsidRPr="00353226" w:rsidRDefault="00E35BBA" w:rsidP="00E35BBA">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комунальної власності виконавчого </w:t>
      </w:r>
    </w:p>
    <w:p w14:paraId="6245DA1F" w14:textId="7D10D317" w:rsidR="00D31309" w:rsidRPr="00353226" w:rsidRDefault="00E35BBA" w:rsidP="00E35BBA">
      <w:pPr>
        <w:shd w:val="clear" w:color="auto" w:fill="FFFFFF"/>
        <w:tabs>
          <w:tab w:val="num" w:pos="720"/>
        </w:tabs>
        <w:spacing w:after="0" w:line="240" w:lineRule="auto"/>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апарату Волинської обласної ради </w:t>
      </w:r>
      <w:r w:rsidRPr="00353226">
        <w:rPr>
          <w:rFonts w:ascii="Times New Roman" w:eastAsia="Times New Roman" w:hAnsi="Times New Roman" w:cs="Times New Roman"/>
          <w:sz w:val="28"/>
          <w:szCs w:val="28"/>
          <w:lang w:eastAsia="uk-UA"/>
        </w:rPr>
        <w:tab/>
      </w:r>
      <w:r w:rsidRPr="00353226">
        <w:rPr>
          <w:rFonts w:ascii="Times New Roman" w:eastAsia="Times New Roman" w:hAnsi="Times New Roman" w:cs="Times New Roman"/>
          <w:sz w:val="28"/>
          <w:szCs w:val="28"/>
          <w:lang w:eastAsia="uk-UA"/>
        </w:rPr>
        <w:tab/>
      </w:r>
      <w:r w:rsidRPr="00353226">
        <w:rPr>
          <w:rFonts w:ascii="Times New Roman" w:eastAsia="Times New Roman" w:hAnsi="Times New Roman" w:cs="Times New Roman"/>
          <w:sz w:val="28"/>
          <w:szCs w:val="28"/>
          <w:lang w:eastAsia="uk-UA"/>
        </w:rPr>
        <w:tab/>
      </w:r>
      <w:r w:rsidRPr="00353226">
        <w:rPr>
          <w:rFonts w:ascii="Times New Roman" w:eastAsia="Times New Roman" w:hAnsi="Times New Roman" w:cs="Times New Roman"/>
          <w:sz w:val="28"/>
          <w:szCs w:val="28"/>
          <w:lang w:eastAsia="uk-UA"/>
        </w:rPr>
        <w:tab/>
      </w:r>
      <w:r w:rsidRPr="00353226">
        <w:rPr>
          <w:rFonts w:ascii="Times New Roman" w:eastAsia="Times New Roman" w:hAnsi="Times New Roman" w:cs="Times New Roman"/>
          <w:sz w:val="28"/>
          <w:szCs w:val="28"/>
          <w:lang w:eastAsia="uk-UA"/>
        </w:rPr>
        <w:tab/>
        <w:t>Олена КУЗЬМЕНКО</w:t>
      </w:r>
    </w:p>
    <w:p w14:paraId="2CCDB7FF"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6B187838"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7893A0BD" w14:textId="7743E008" w:rsidR="00D31309" w:rsidRPr="00353226" w:rsidRDefault="00D31309" w:rsidP="00A054FF">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lang w:eastAsia="uk-UA"/>
        </w:rPr>
        <w:t xml:space="preserve">Звіт про базове відстеження результативності регуляторного </w:t>
      </w:r>
      <w:proofErr w:type="spellStart"/>
      <w:r w:rsidRPr="00353226">
        <w:rPr>
          <w:rFonts w:ascii="Times New Roman" w:eastAsia="Times New Roman" w:hAnsi="Times New Roman" w:cs="Times New Roman"/>
          <w:b/>
          <w:bCs/>
          <w:sz w:val="28"/>
          <w:szCs w:val="28"/>
          <w:lang w:eastAsia="uk-UA"/>
        </w:rPr>
        <w:t>акт</w:t>
      </w:r>
      <w:r w:rsidR="001A0A9B">
        <w:rPr>
          <w:rFonts w:ascii="Times New Roman" w:eastAsia="Times New Roman" w:hAnsi="Times New Roman" w:cs="Times New Roman"/>
          <w:b/>
          <w:bCs/>
          <w:sz w:val="28"/>
          <w:szCs w:val="28"/>
          <w:lang w:eastAsia="uk-UA"/>
        </w:rPr>
        <w:t>а</w:t>
      </w:r>
      <w:proofErr w:type="spellEnd"/>
    </w:p>
    <w:p w14:paraId="528A775B" w14:textId="4D69F850" w:rsidR="00D31309" w:rsidRPr="00353226" w:rsidRDefault="00A27923" w:rsidP="004F617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проєкт</w:t>
      </w:r>
      <w:r w:rsidR="00D31309" w:rsidRPr="00353226">
        <w:rPr>
          <w:rFonts w:ascii="Times New Roman" w:eastAsia="Times New Roman" w:hAnsi="Times New Roman" w:cs="Times New Roman"/>
          <w:sz w:val="28"/>
          <w:szCs w:val="28"/>
          <w:lang w:eastAsia="uk-UA"/>
        </w:rPr>
        <w:t xml:space="preserve">у рішення </w:t>
      </w:r>
      <w:r w:rsidR="00A13CBE" w:rsidRPr="00353226">
        <w:rPr>
          <w:rFonts w:ascii="Times New Roman" w:eastAsia="Times New Roman" w:hAnsi="Times New Roman" w:cs="Times New Roman"/>
          <w:sz w:val="28"/>
          <w:szCs w:val="28"/>
          <w:lang w:eastAsia="uk-UA"/>
        </w:rPr>
        <w:t>Волинської обласної</w:t>
      </w:r>
      <w:r w:rsidR="00D31309" w:rsidRPr="00353226">
        <w:rPr>
          <w:rFonts w:ascii="Times New Roman" w:eastAsia="Times New Roman" w:hAnsi="Times New Roman" w:cs="Times New Roman"/>
          <w:sz w:val="28"/>
          <w:szCs w:val="28"/>
          <w:lang w:eastAsia="uk-UA"/>
        </w:rPr>
        <w:t xml:space="preserve"> ради</w:t>
      </w:r>
    </w:p>
    <w:p w14:paraId="6752DE2C" w14:textId="31982F0F" w:rsidR="00985DBD" w:rsidRPr="00353226" w:rsidRDefault="00D31309" w:rsidP="004F617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r w:rsidR="00985DBD" w:rsidRPr="00353226">
        <w:rPr>
          <w:rFonts w:ascii="Times New Roman" w:eastAsia="Times New Roman" w:hAnsi="Times New Roman" w:cs="Times New Roman"/>
          <w:sz w:val="28"/>
          <w:szCs w:val="28"/>
          <w:lang w:eastAsia="uk-UA"/>
        </w:rPr>
        <w:t>Про затвердження Положення про проведення</w:t>
      </w:r>
    </w:p>
    <w:p w14:paraId="71222B01" w14:textId="36522FBC" w:rsidR="00985DBD" w:rsidRPr="00353226" w:rsidRDefault="00985DBD" w:rsidP="004F617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інвестиційних конкурсів для будівництва,</w:t>
      </w:r>
    </w:p>
    <w:p w14:paraId="46D8AA37" w14:textId="09FE1E9C" w:rsidR="00985DBD" w:rsidRPr="00353226" w:rsidRDefault="00985DBD" w:rsidP="004F617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реконструкції, реставрації тощо  об’єктів</w:t>
      </w:r>
    </w:p>
    <w:p w14:paraId="0106ECB5" w14:textId="74E8FBF1" w:rsidR="00985DBD" w:rsidRPr="00353226" w:rsidRDefault="00985DBD" w:rsidP="004F617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спільної власності територіальних громад</w:t>
      </w:r>
    </w:p>
    <w:p w14:paraId="2511D246" w14:textId="01B37E60" w:rsidR="00D31309" w:rsidRPr="00353226" w:rsidRDefault="00985DBD" w:rsidP="004F6175">
      <w:pPr>
        <w:shd w:val="clear" w:color="auto" w:fill="FFFFFF"/>
        <w:tabs>
          <w:tab w:val="num" w:pos="720"/>
        </w:tabs>
        <w:spacing w:after="0" w:line="240" w:lineRule="auto"/>
        <w:ind w:firstLine="567"/>
        <w:jc w:val="center"/>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сіл, селищ, міст Волинської області</w:t>
      </w:r>
      <w:r w:rsidR="00D31309" w:rsidRPr="00353226">
        <w:rPr>
          <w:rFonts w:ascii="Times New Roman" w:eastAsia="Times New Roman" w:hAnsi="Times New Roman" w:cs="Times New Roman"/>
          <w:sz w:val="28"/>
          <w:szCs w:val="28"/>
          <w:lang w:eastAsia="uk-UA"/>
        </w:rPr>
        <w:t>»</w:t>
      </w:r>
    </w:p>
    <w:p w14:paraId="37BC96B4" w14:textId="295AD8ED"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58EE57F9" w14:textId="0369BF5E"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Виконавець заходів з відстеження</w:t>
      </w:r>
      <w:r w:rsidRPr="00353226">
        <w:rPr>
          <w:rFonts w:ascii="Times New Roman" w:eastAsia="Times New Roman" w:hAnsi="Times New Roman" w:cs="Times New Roman"/>
          <w:b/>
          <w:bCs/>
          <w:sz w:val="28"/>
          <w:szCs w:val="28"/>
          <w:lang w:eastAsia="uk-UA"/>
        </w:rPr>
        <w:t> – </w:t>
      </w:r>
      <w:r w:rsidR="00985DBD" w:rsidRPr="00353226">
        <w:rPr>
          <w:rFonts w:ascii="Times New Roman" w:eastAsia="Times New Roman" w:hAnsi="Times New Roman" w:cs="Times New Roman"/>
          <w:sz w:val="28"/>
          <w:szCs w:val="28"/>
          <w:lang w:eastAsia="uk-UA"/>
        </w:rPr>
        <w:t>відділ з питань управління об’єктами спільної власності територіальних громад сіл, селищ, міст області та землями комунальної власності виконавчого апарату Волинської обласної ради</w:t>
      </w:r>
      <w:r w:rsidRPr="00353226">
        <w:rPr>
          <w:rFonts w:ascii="Times New Roman" w:eastAsia="Times New Roman" w:hAnsi="Times New Roman" w:cs="Times New Roman"/>
          <w:sz w:val="28"/>
          <w:szCs w:val="28"/>
          <w:lang w:eastAsia="uk-UA"/>
        </w:rPr>
        <w:t>.</w:t>
      </w:r>
    </w:p>
    <w:p w14:paraId="21B11D5C" w14:textId="57CFD2BA"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lastRenderedPageBreak/>
        <w:t xml:space="preserve">Цілі прийняття </w:t>
      </w:r>
      <w:proofErr w:type="spellStart"/>
      <w:r w:rsidRPr="00353226">
        <w:rPr>
          <w:rFonts w:ascii="Times New Roman" w:eastAsia="Times New Roman" w:hAnsi="Times New Roman" w:cs="Times New Roman"/>
          <w:b/>
          <w:bCs/>
          <w:sz w:val="28"/>
          <w:szCs w:val="28"/>
          <w:u w:val="single"/>
          <w:lang w:eastAsia="uk-UA"/>
        </w:rPr>
        <w:t>акт</w:t>
      </w:r>
      <w:r w:rsidR="001A0A9B">
        <w:rPr>
          <w:rFonts w:ascii="Times New Roman" w:eastAsia="Times New Roman" w:hAnsi="Times New Roman" w:cs="Times New Roman"/>
          <w:b/>
          <w:bCs/>
          <w:sz w:val="28"/>
          <w:szCs w:val="28"/>
          <w:u w:val="single"/>
          <w:lang w:eastAsia="uk-UA"/>
        </w:rPr>
        <w:t>а</w:t>
      </w:r>
      <w:proofErr w:type="spellEnd"/>
      <w:r w:rsidRPr="00353226">
        <w:rPr>
          <w:rFonts w:ascii="Times New Roman" w:eastAsia="Times New Roman" w:hAnsi="Times New Roman" w:cs="Times New Roman"/>
          <w:b/>
          <w:bCs/>
          <w:sz w:val="28"/>
          <w:szCs w:val="28"/>
          <w:u w:val="single"/>
          <w:lang w:eastAsia="uk-UA"/>
        </w:rPr>
        <w:t>:</w:t>
      </w:r>
      <w:r w:rsidRPr="00353226">
        <w:rPr>
          <w:rFonts w:ascii="Times New Roman" w:eastAsia="Times New Roman" w:hAnsi="Times New Roman" w:cs="Times New Roman"/>
          <w:sz w:val="28"/>
          <w:szCs w:val="28"/>
          <w:lang w:eastAsia="uk-UA"/>
        </w:rPr>
        <w:t xml:space="preserve"> створення сприятливих умов для провадження інвестиційної діяльності у </w:t>
      </w:r>
      <w:r w:rsidR="001207B2" w:rsidRPr="00353226">
        <w:rPr>
          <w:rFonts w:ascii="Times New Roman" w:eastAsia="Times New Roman" w:hAnsi="Times New Roman" w:cs="Times New Roman"/>
          <w:sz w:val="28"/>
          <w:szCs w:val="28"/>
          <w:lang w:eastAsia="uk-UA"/>
        </w:rPr>
        <w:t>Волинській області</w:t>
      </w:r>
      <w:r w:rsidRPr="00353226">
        <w:rPr>
          <w:rFonts w:ascii="Times New Roman" w:eastAsia="Times New Roman" w:hAnsi="Times New Roman" w:cs="Times New Roman"/>
          <w:sz w:val="28"/>
          <w:szCs w:val="28"/>
          <w:lang w:eastAsia="uk-UA"/>
        </w:rPr>
        <w:t xml:space="preserve">, збільшення дохідної частини </w:t>
      </w:r>
      <w:r w:rsidR="001207B2" w:rsidRPr="00353226">
        <w:rPr>
          <w:rFonts w:ascii="Times New Roman" w:eastAsia="Times New Roman" w:hAnsi="Times New Roman" w:cs="Times New Roman"/>
          <w:sz w:val="28"/>
          <w:szCs w:val="28"/>
          <w:lang w:eastAsia="uk-UA"/>
        </w:rPr>
        <w:t>обласного</w:t>
      </w:r>
      <w:r w:rsidRPr="00353226">
        <w:rPr>
          <w:rFonts w:ascii="Times New Roman" w:eastAsia="Times New Roman" w:hAnsi="Times New Roman" w:cs="Times New Roman"/>
          <w:sz w:val="28"/>
          <w:szCs w:val="28"/>
          <w:lang w:eastAsia="uk-UA"/>
        </w:rPr>
        <w:t xml:space="preserve"> бюджету, визначення на конкурсних засадах інвестора, який забезпечить найкращі умови здійснення інвестиційної діяльності.</w:t>
      </w:r>
    </w:p>
    <w:p w14:paraId="3EFF1413" w14:textId="6D2BDD5A" w:rsidR="00D31309" w:rsidRPr="00353226" w:rsidRDefault="00D31309" w:rsidP="00A3533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Строк виконання заходів з відстеження</w:t>
      </w:r>
      <w:r w:rsidRPr="00353226">
        <w:rPr>
          <w:rFonts w:ascii="Times New Roman" w:eastAsia="Times New Roman" w:hAnsi="Times New Roman" w:cs="Times New Roman"/>
          <w:sz w:val="28"/>
          <w:szCs w:val="28"/>
          <w:lang w:eastAsia="uk-UA"/>
        </w:rPr>
        <w:t> – 10 днів (11.0</w:t>
      </w:r>
      <w:r w:rsidR="00A3533D" w:rsidRPr="00353226">
        <w:rPr>
          <w:rFonts w:ascii="Times New Roman" w:eastAsia="Times New Roman" w:hAnsi="Times New Roman" w:cs="Times New Roman"/>
          <w:sz w:val="28"/>
          <w:szCs w:val="28"/>
          <w:lang w:eastAsia="uk-UA"/>
        </w:rPr>
        <w:t>1</w:t>
      </w:r>
      <w:r w:rsidRPr="00353226">
        <w:rPr>
          <w:rFonts w:ascii="Times New Roman" w:eastAsia="Times New Roman" w:hAnsi="Times New Roman" w:cs="Times New Roman"/>
          <w:sz w:val="28"/>
          <w:szCs w:val="28"/>
          <w:lang w:eastAsia="uk-UA"/>
        </w:rPr>
        <w:t>.</w:t>
      </w:r>
      <w:r w:rsidR="00A3533D" w:rsidRPr="00353226">
        <w:rPr>
          <w:rFonts w:ascii="Times New Roman" w:eastAsia="Times New Roman" w:hAnsi="Times New Roman" w:cs="Times New Roman"/>
          <w:sz w:val="28"/>
          <w:szCs w:val="28"/>
          <w:lang w:eastAsia="uk-UA"/>
        </w:rPr>
        <w:t>2</w:t>
      </w:r>
      <w:r w:rsidR="00E11918" w:rsidRPr="00353226">
        <w:rPr>
          <w:rFonts w:ascii="Times New Roman" w:eastAsia="Times New Roman" w:hAnsi="Times New Roman" w:cs="Times New Roman"/>
          <w:sz w:val="28"/>
          <w:szCs w:val="28"/>
          <w:lang w:eastAsia="uk-UA"/>
        </w:rPr>
        <w:t>5</w:t>
      </w:r>
      <w:r w:rsidRPr="00353226">
        <w:rPr>
          <w:rFonts w:ascii="Times New Roman" w:eastAsia="Times New Roman" w:hAnsi="Times New Roman" w:cs="Times New Roman"/>
          <w:sz w:val="28"/>
          <w:szCs w:val="28"/>
          <w:lang w:eastAsia="uk-UA"/>
        </w:rPr>
        <w:t xml:space="preserve"> – 21.0</w:t>
      </w:r>
      <w:r w:rsidR="00A3533D" w:rsidRPr="00353226">
        <w:rPr>
          <w:rFonts w:ascii="Times New Roman" w:eastAsia="Times New Roman" w:hAnsi="Times New Roman" w:cs="Times New Roman"/>
          <w:sz w:val="28"/>
          <w:szCs w:val="28"/>
          <w:lang w:eastAsia="uk-UA"/>
        </w:rPr>
        <w:t>1</w:t>
      </w:r>
      <w:r w:rsidRPr="00353226">
        <w:rPr>
          <w:rFonts w:ascii="Times New Roman" w:eastAsia="Times New Roman" w:hAnsi="Times New Roman" w:cs="Times New Roman"/>
          <w:sz w:val="28"/>
          <w:szCs w:val="28"/>
          <w:lang w:eastAsia="uk-UA"/>
        </w:rPr>
        <w:t>.</w:t>
      </w:r>
      <w:r w:rsidR="00A3533D" w:rsidRPr="00353226">
        <w:rPr>
          <w:rFonts w:ascii="Times New Roman" w:eastAsia="Times New Roman" w:hAnsi="Times New Roman" w:cs="Times New Roman"/>
          <w:sz w:val="28"/>
          <w:szCs w:val="28"/>
          <w:lang w:eastAsia="uk-UA"/>
        </w:rPr>
        <w:t>2</w:t>
      </w:r>
      <w:r w:rsidR="00E11918" w:rsidRPr="00353226">
        <w:rPr>
          <w:rFonts w:ascii="Times New Roman" w:eastAsia="Times New Roman" w:hAnsi="Times New Roman" w:cs="Times New Roman"/>
          <w:sz w:val="28"/>
          <w:szCs w:val="28"/>
          <w:lang w:eastAsia="uk-UA"/>
        </w:rPr>
        <w:t>5</w:t>
      </w:r>
      <w:r w:rsidRPr="00353226">
        <w:rPr>
          <w:rFonts w:ascii="Times New Roman" w:eastAsia="Times New Roman" w:hAnsi="Times New Roman" w:cs="Times New Roman"/>
          <w:sz w:val="28"/>
          <w:szCs w:val="28"/>
          <w:lang w:eastAsia="uk-UA"/>
        </w:rPr>
        <w:t xml:space="preserve"> р.)</w:t>
      </w:r>
    </w:p>
    <w:p w14:paraId="7A0B74E8" w14:textId="2229640B" w:rsidR="00D31309" w:rsidRPr="00353226" w:rsidRDefault="00D31309" w:rsidP="00A3533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Тип відстеження заходів</w:t>
      </w:r>
      <w:r w:rsidRPr="00353226">
        <w:rPr>
          <w:rFonts w:ascii="Times New Roman" w:eastAsia="Times New Roman" w:hAnsi="Times New Roman" w:cs="Times New Roman"/>
          <w:sz w:val="28"/>
          <w:szCs w:val="28"/>
          <w:lang w:eastAsia="uk-UA"/>
        </w:rPr>
        <w:t> – базове.</w:t>
      </w:r>
    </w:p>
    <w:p w14:paraId="63A16C7B" w14:textId="70426DFC" w:rsidR="00D31309" w:rsidRPr="00353226" w:rsidRDefault="00D31309" w:rsidP="00A3533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Заходи, які були виконані з відстеження результативності</w:t>
      </w:r>
      <w:r w:rsidRPr="00353226">
        <w:rPr>
          <w:rFonts w:ascii="Times New Roman" w:eastAsia="Times New Roman" w:hAnsi="Times New Roman" w:cs="Times New Roman"/>
          <w:sz w:val="28"/>
          <w:szCs w:val="28"/>
          <w:lang w:eastAsia="uk-UA"/>
        </w:rPr>
        <w:t xml:space="preserve"> – вивчення </w:t>
      </w:r>
      <w:r w:rsidR="001A0A9B" w:rsidRPr="00353226">
        <w:rPr>
          <w:rFonts w:ascii="Times New Roman" w:eastAsia="Times New Roman" w:hAnsi="Times New Roman" w:cs="Times New Roman"/>
          <w:sz w:val="28"/>
          <w:szCs w:val="28"/>
          <w:lang w:eastAsia="uk-UA"/>
        </w:rPr>
        <w:t xml:space="preserve">Цивільного кодексу України, Господарського кодексу України, Земельного кодексу України, </w:t>
      </w:r>
      <w:r w:rsidR="00353226">
        <w:rPr>
          <w:rFonts w:ascii="Times New Roman" w:eastAsia="Times New Roman" w:hAnsi="Times New Roman" w:cs="Times New Roman"/>
          <w:sz w:val="28"/>
          <w:szCs w:val="28"/>
          <w:lang w:eastAsia="uk-UA"/>
        </w:rPr>
        <w:t>з</w:t>
      </w:r>
      <w:r w:rsidRPr="00353226">
        <w:rPr>
          <w:rFonts w:ascii="Times New Roman" w:eastAsia="Times New Roman" w:hAnsi="Times New Roman" w:cs="Times New Roman"/>
          <w:sz w:val="28"/>
          <w:szCs w:val="28"/>
          <w:lang w:eastAsia="uk-UA"/>
        </w:rPr>
        <w:t xml:space="preserve">аконів України </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місцеве самоврядування в Україні</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інвестиційну діяльність</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оренду землі</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регулювання містобудівної діяльності</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xml:space="preserve">, </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Про засади державної регуляторної політики у сфері господарської діяльності</w:t>
      </w:r>
      <w:r w:rsidR="00353226">
        <w:rPr>
          <w:rFonts w:ascii="Times New Roman" w:eastAsia="Times New Roman" w:hAnsi="Times New Roman" w:cs="Times New Roman"/>
          <w:sz w:val="28"/>
          <w:szCs w:val="28"/>
          <w:lang w:eastAsia="uk-UA"/>
        </w:rPr>
        <w:t>»</w:t>
      </w:r>
      <w:r w:rsidRPr="00353226">
        <w:rPr>
          <w:rFonts w:ascii="Times New Roman" w:eastAsia="Times New Roman" w:hAnsi="Times New Roman" w:cs="Times New Roman"/>
          <w:sz w:val="28"/>
          <w:szCs w:val="28"/>
          <w:lang w:eastAsia="uk-UA"/>
        </w:rPr>
        <w:t>, а також інших нормативно-правових актів.</w:t>
      </w:r>
    </w:p>
    <w:p w14:paraId="1A1FBB5F" w14:textId="3155F041" w:rsidR="00D31309" w:rsidRPr="00353226" w:rsidRDefault="00D31309" w:rsidP="00A3533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Метод відстеження результативності</w:t>
      </w:r>
      <w:r w:rsidRPr="00353226">
        <w:rPr>
          <w:rFonts w:ascii="Times New Roman" w:eastAsia="Times New Roman" w:hAnsi="Times New Roman" w:cs="Times New Roman"/>
          <w:sz w:val="28"/>
          <w:szCs w:val="28"/>
          <w:lang w:eastAsia="uk-UA"/>
        </w:rPr>
        <w:t> – аналіз відповідно до статистичних даних.</w:t>
      </w:r>
    </w:p>
    <w:p w14:paraId="6C4E14F6" w14:textId="0B2461CA" w:rsidR="00D31309" w:rsidRPr="00353226" w:rsidRDefault="00D31309" w:rsidP="00A3533D">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Аналіз отримання значень показників результативності</w:t>
      </w:r>
    </w:p>
    <w:p w14:paraId="0A871ECD" w14:textId="07B13D8D"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Відповідні відстеження будуть проводитис</w:t>
      </w:r>
      <w:r w:rsidR="001A0A9B">
        <w:rPr>
          <w:rFonts w:ascii="Times New Roman" w:eastAsia="Times New Roman" w:hAnsi="Times New Roman" w:cs="Times New Roman"/>
          <w:sz w:val="28"/>
          <w:szCs w:val="28"/>
          <w:lang w:eastAsia="uk-UA"/>
        </w:rPr>
        <w:t>я</w:t>
      </w:r>
      <w:r w:rsidRPr="00353226">
        <w:rPr>
          <w:rFonts w:ascii="Times New Roman" w:eastAsia="Times New Roman" w:hAnsi="Times New Roman" w:cs="Times New Roman"/>
          <w:sz w:val="28"/>
          <w:szCs w:val="28"/>
          <w:lang w:eastAsia="uk-UA"/>
        </w:rPr>
        <w:t xml:space="preserve"> шляхом аналізу статистичних даних, виконавцем яких є управління економіки та міжнародного співробітництва.</w:t>
      </w:r>
    </w:p>
    <w:p w14:paraId="02E62FE2" w14:textId="3E864738" w:rsidR="00D31309" w:rsidRPr="00353226" w:rsidRDefault="00D31309" w:rsidP="00353226">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Кількісні та якісні значення показників результативності</w:t>
      </w:r>
    </w:p>
    <w:p w14:paraId="53C7B463" w14:textId="646BDE91"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Для відстеження результативності регуляторного </w:t>
      </w:r>
      <w:proofErr w:type="spellStart"/>
      <w:r w:rsidRPr="00353226">
        <w:rPr>
          <w:rFonts w:ascii="Times New Roman" w:eastAsia="Times New Roman" w:hAnsi="Times New Roman" w:cs="Times New Roman"/>
          <w:sz w:val="28"/>
          <w:szCs w:val="28"/>
          <w:lang w:eastAsia="uk-UA"/>
        </w:rPr>
        <w:t>акт</w:t>
      </w:r>
      <w:r w:rsidR="001A0A9B">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були визначені такі показники результативності:</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5"/>
        <w:gridCol w:w="5835"/>
        <w:gridCol w:w="1695"/>
        <w:gridCol w:w="1560"/>
      </w:tblGrid>
      <w:tr w:rsidR="00FE5453" w:rsidRPr="00353226" w14:paraId="1B715588" w14:textId="77777777" w:rsidTr="001A0A9B">
        <w:tc>
          <w:tcPr>
            <w:tcW w:w="555" w:type="dxa"/>
            <w:vAlign w:val="center"/>
            <w:hideMark/>
          </w:tcPr>
          <w:p w14:paraId="2F601827" w14:textId="77777777" w:rsidR="00D31309" w:rsidRPr="001A0A9B" w:rsidRDefault="00D31309" w:rsidP="001A0A9B">
            <w:pPr>
              <w:tabs>
                <w:tab w:val="num" w:pos="525"/>
              </w:tabs>
              <w:spacing w:after="0" w:line="240" w:lineRule="auto"/>
              <w:jc w:val="center"/>
              <w:rPr>
                <w:rFonts w:ascii="Times New Roman" w:eastAsia="Times New Roman" w:hAnsi="Times New Roman" w:cs="Times New Roman"/>
                <w:sz w:val="28"/>
                <w:szCs w:val="28"/>
                <w:lang w:eastAsia="uk-UA"/>
              </w:rPr>
            </w:pPr>
            <w:r w:rsidRPr="001A0A9B">
              <w:rPr>
                <w:rFonts w:ascii="Times New Roman" w:eastAsia="Times New Roman" w:hAnsi="Times New Roman" w:cs="Times New Roman"/>
                <w:sz w:val="28"/>
                <w:szCs w:val="28"/>
                <w:lang w:eastAsia="uk-UA"/>
              </w:rPr>
              <w:t>№</w:t>
            </w:r>
          </w:p>
        </w:tc>
        <w:tc>
          <w:tcPr>
            <w:tcW w:w="5835" w:type="dxa"/>
            <w:vAlign w:val="center"/>
            <w:hideMark/>
          </w:tcPr>
          <w:p w14:paraId="148B6703" w14:textId="77777777" w:rsidR="00D31309" w:rsidRPr="001A0A9B" w:rsidRDefault="00D31309" w:rsidP="001A0A9B">
            <w:pPr>
              <w:tabs>
                <w:tab w:val="num" w:pos="525"/>
                <w:tab w:val="num" w:pos="720"/>
              </w:tabs>
              <w:spacing w:after="0" w:line="240" w:lineRule="auto"/>
              <w:jc w:val="center"/>
              <w:rPr>
                <w:rFonts w:ascii="Times New Roman" w:eastAsia="Times New Roman" w:hAnsi="Times New Roman" w:cs="Times New Roman"/>
                <w:sz w:val="28"/>
                <w:szCs w:val="28"/>
                <w:lang w:eastAsia="uk-UA"/>
              </w:rPr>
            </w:pPr>
            <w:r w:rsidRPr="001A0A9B">
              <w:rPr>
                <w:rFonts w:ascii="Times New Roman" w:eastAsia="Times New Roman" w:hAnsi="Times New Roman" w:cs="Times New Roman"/>
                <w:sz w:val="28"/>
                <w:szCs w:val="28"/>
                <w:lang w:eastAsia="uk-UA"/>
              </w:rPr>
              <w:t>Показники результативності</w:t>
            </w:r>
          </w:p>
        </w:tc>
        <w:tc>
          <w:tcPr>
            <w:tcW w:w="1695" w:type="dxa"/>
            <w:vAlign w:val="center"/>
            <w:hideMark/>
          </w:tcPr>
          <w:p w14:paraId="42FBA592" w14:textId="1B89E09A" w:rsidR="00D31309" w:rsidRPr="001A0A9B" w:rsidRDefault="00D31309" w:rsidP="001A0A9B">
            <w:pPr>
              <w:tabs>
                <w:tab w:val="num" w:pos="525"/>
                <w:tab w:val="num" w:pos="720"/>
              </w:tabs>
              <w:spacing w:after="0" w:line="240" w:lineRule="auto"/>
              <w:jc w:val="center"/>
              <w:rPr>
                <w:rFonts w:ascii="Times New Roman" w:eastAsia="Times New Roman" w:hAnsi="Times New Roman" w:cs="Times New Roman"/>
                <w:sz w:val="28"/>
                <w:szCs w:val="28"/>
                <w:lang w:eastAsia="uk-UA"/>
              </w:rPr>
            </w:pPr>
            <w:r w:rsidRPr="001A0A9B">
              <w:rPr>
                <w:rFonts w:ascii="Times New Roman" w:eastAsia="Times New Roman" w:hAnsi="Times New Roman" w:cs="Times New Roman"/>
                <w:sz w:val="28"/>
                <w:szCs w:val="28"/>
                <w:lang w:eastAsia="uk-UA"/>
              </w:rPr>
              <w:t>20</w:t>
            </w:r>
            <w:r w:rsidR="005E4128" w:rsidRPr="001A0A9B">
              <w:rPr>
                <w:rFonts w:ascii="Times New Roman" w:eastAsia="Times New Roman" w:hAnsi="Times New Roman" w:cs="Times New Roman"/>
                <w:sz w:val="28"/>
                <w:szCs w:val="28"/>
                <w:lang w:eastAsia="uk-UA"/>
              </w:rPr>
              <w:t>23</w:t>
            </w:r>
            <w:r w:rsidRPr="001A0A9B">
              <w:rPr>
                <w:rFonts w:ascii="Times New Roman" w:eastAsia="Times New Roman" w:hAnsi="Times New Roman" w:cs="Times New Roman"/>
                <w:sz w:val="28"/>
                <w:szCs w:val="28"/>
                <w:lang w:eastAsia="uk-UA"/>
              </w:rPr>
              <w:t xml:space="preserve"> р.</w:t>
            </w:r>
          </w:p>
        </w:tc>
        <w:tc>
          <w:tcPr>
            <w:tcW w:w="1560" w:type="dxa"/>
            <w:vAlign w:val="center"/>
            <w:hideMark/>
          </w:tcPr>
          <w:p w14:paraId="4B0BB6D1" w14:textId="0D419D86" w:rsidR="00D31309" w:rsidRPr="001A0A9B" w:rsidRDefault="00D31309" w:rsidP="001A0A9B">
            <w:pPr>
              <w:tabs>
                <w:tab w:val="num" w:pos="525"/>
                <w:tab w:val="num" w:pos="720"/>
              </w:tabs>
              <w:spacing w:after="0" w:line="240" w:lineRule="auto"/>
              <w:jc w:val="center"/>
              <w:rPr>
                <w:rFonts w:ascii="Times New Roman" w:eastAsia="Times New Roman" w:hAnsi="Times New Roman" w:cs="Times New Roman"/>
                <w:sz w:val="28"/>
                <w:szCs w:val="28"/>
                <w:lang w:eastAsia="uk-UA"/>
              </w:rPr>
            </w:pPr>
            <w:r w:rsidRPr="001A0A9B">
              <w:rPr>
                <w:rFonts w:ascii="Times New Roman" w:eastAsia="Times New Roman" w:hAnsi="Times New Roman" w:cs="Times New Roman"/>
                <w:sz w:val="28"/>
                <w:szCs w:val="28"/>
                <w:lang w:eastAsia="uk-UA"/>
              </w:rPr>
              <w:t>20</w:t>
            </w:r>
            <w:r w:rsidR="005E4128" w:rsidRPr="001A0A9B">
              <w:rPr>
                <w:rFonts w:ascii="Times New Roman" w:eastAsia="Times New Roman" w:hAnsi="Times New Roman" w:cs="Times New Roman"/>
                <w:sz w:val="28"/>
                <w:szCs w:val="28"/>
                <w:lang w:eastAsia="uk-UA"/>
              </w:rPr>
              <w:t>24</w:t>
            </w:r>
            <w:r w:rsidRPr="001A0A9B">
              <w:rPr>
                <w:rFonts w:ascii="Times New Roman" w:eastAsia="Times New Roman" w:hAnsi="Times New Roman" w:cs="Times New Roman"/>
                <w:sz w:val="28"/>
                <w:szCs w:val="28"/>
                <w:lang w:eastAsia="uk-UA"/>
              </w:rPr>
              <w:t xml:space="preserve"> р.</w:t>
            </w:r>
          </w:p>
        </w:tc>
      </w:tr>
      <w:tr w:rsidR="00FE5453" w:rsidRPr="00353226" w14:paraId="455837C5" w14:textId="77777777" w:rsidTr="001A0A9B">
        <w:tc>
          <w:tcPr>
            <w:tcW w:w="555" w:type="dxa"/>
            <w:hideMark/>
          </w:tcPr>
          <w:p w14:paraId="65EB0192" w14:textId="77777777" w:rsidR="00D31309" w:rsidRPr="00353226" w:rsidRDefault="00D31309" w:rsidP="001A0A9B">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w:t>
            </w:r>
          </w:p>
        </w:tc>
        <w:tc>
          <w:tcPr>
            <w:tcW w:w="5835" w:type="dxa"/>
            <w:hideMark/>
          </w:tcPr>
          <w:p w14:paraId="03A81C9A" w14:textId="2899B4BB"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Кількість суб’єктів господарювання, на яких поширюється дія даного регуляторного </w:t>
            </w:r>
            <w:proofErr w:type="spellStart"/>
            <w:r w:rsidRPr="00353226">
              <w:rPr>
                <w:rFonts w:ascii="Times New Roman" w:eastAsia="Times New Roman" w:hAnsi="Times New Roman" w:cs="Times New Roman"/>
                <w:sz w:val="28"/>
                <w:szCs w:val="28"/>
                <w:lang w:eastAsia="uk-UA"/>
              </w:rPr>
              <w:t>акт</w:t>
            </w:r>
            <w:r w:rsidR="001A0A9B">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(осіб)</w:t>
            </w:r>
          </w:p>
        </w:tc>
        <w:tc>
          <w:tcPr>
            <w:tcW w:w="1695" w:type="dxa"/>
            <w:hideMark/>
          </w:tcPr>
          <w:p w14:paraId="635DFC43"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1560" w:type="dxa"/>
            <w:hideMark/>
          </w:tcPr>
          <w:p w14:paraId="27A378A6" w14:textId="5E7B9AC3" w:rsidR="00D31309" w:rsidRPr="00353226" w:rsidRDefault="00AE696D"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40244</w:t>
            </w:r>
          </w:p>
        </w:tc>
      </w:tr>
      <w:tr w:rsidR="00FE5453" w:rsidRPr="00353226" w14:paraId="19FD2E32" w14:textId="77777777" w:rsidTr="001A0A9B">
        <w:tc>
          <w:tcPr>
            <w:tcW w:w="555" w:type="dxa"/>
            <w:hideMark/>
          </w:tcPr>
          <w:p w14:paraId="646054A2" w14:textId="77777777" w:rsidR="00D31309" w:rsidRPr="00353226" w:rsidRDefault="00D31309" w:rsidP="001A0A9B">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2</w:t>
            </w:r>
          </w:p>
        </w:tc>
        <w:tc>
          <w:tcPr>
            <w:tcW w:w="5835" w:type="dxa"/>
            <w:hideMark/>
          </w:tcPr>
          <w:p w14:paraId="5E9BC369" w14:textId="2BB72833"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Загальні надходження до </w:t>
            </w:r>
            <w:r w:rsidR="00CE73A7" w:rsidRPr="00353226">
              <w:rPr>
                <w:rFonts w:ascii="Times New Roman" w:eastAsia="Times New Roman" w:hAnsi="Times New Roman" w:cs="Times New Roman"/>
                <w:sz w:val="28"/>
                <w:szCs w:val="28"/>
                <w:lang w:eastAsia="uk-UA"/>
              </w:rPr>
              <w:t xml:space="preserve">обласного </w:t>
            </w:r>
            <w:r w:rsidRPr="00353226">
              <w:rPr>
                <w:rFonts w:ascii="Times New Roman" w:eastAsia="Times New Roman" w:hAnsi="Times New Roman" w:cs="Times New Roman"/>
                <w:sz w:val="28"/>
                <w:szCs w:val="28"/>
                <w:lang w:eastAsia="uk-UA"/>
              </w:rPr>
              <w:t>бюджету коштів від сплати реєстраційного внеску учасника інвестиційного конкурсу (грн):</w:t>
            </w:r>
          </w:p>
        </w:tc>
        <w:tc>
          <w:tcPr>
            <w:tcW w:w="1695" w:type="dxa"/>
            <w:hideMark/>
          </w:tcPr>
          <w:p w14:paraId="18A476F4"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1560" w:type="dxa"/>
            <w:hideMark/>
          </w:tcPr>
          <w:p w14:paraId="78742004"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03756798" w14:textId="77777777" w:rsidTr="001A0A9B">
        <w:tc>
          <w:tcPr>
            <w:tcW w:w="555" w:type="dxa"/>
            <w:hideMark/>
          </w:tcPr>
          <w:p w14:paraId="20E1E7A4" w14:textId="77777777" w:rsidR="00D31309" w:rsidRPr="00353226" w:rsidRDefault="00D31309" w:rsidP="001A0A9B">
            <w:pPr>
              <w:tabs>
                <w:tab w:val="num" w:pos="720"/>
              </w:tabs>
              <w:spacing w:after="0" w:line="240" w:lineRule="auto"/>
              <w:ind w:firstLine="567"/>
              <w:rPr>
                <w:rFonts w:ascii="Times New Roman" w:eastAsia="Times New Roman" w:hAnsi="Times New Roman" w:cs="Times New Roman"/>
                <w:sz w:val="28"/>
                <w:szCs w:val="28"/>
                <w:lang w:eastAsia="uk-UA"/>
              </w:rPr>
            </w:pPr>
          </w:p>
        </w:tc>
        <w:tc>
          <w:tcPr>
            <w:tcW w:w="5835" w:type="dxa"/>
            <w:hideMark/>
          </w:tcPr>
          <w:p w14:paraId="15805041"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Кількість проведених  інвестиційних конкурсів та кількість учасників, які прийняли участь у конкурсах</w:t>
            </w:r>
          </w:p>
        </w:tc>
        <w:tc>
          <w:tcPr>
            <w:tcW w:w="1695" w:type="dxa"/>
            <w:hideMark/>
          </w:tcPr>
          <w:p w14:paraId="769380A3"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c>
          <w:tcPr>
            <w:tcW w:w="1560" w:type="dxa"/>
            <w:hideMark/>
          </w:tcPr>
          <w:p w14:paraId="13BAE1CE"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w:t>
            </w:r>
          </w:p>
        </w:tc>
      </w:tr>
      <w:tr w:rsidR="00FE5453" w:rsidRPr="00353226" w14:paraId="1101CFC2" w14:textId="77777777" w:rsidTr="001A0A9B">
        <w:tc>
          <w:tcPr>
            <w:tcW w:w="555" w:type="dxa"/>
            <w:hideMark/>
          </w:tcPr>
          <w:p w14:paraId="4A13D7D5" w14:textId="77777777" w:rsidR="00D31309" w:rsidRPr="00353226" w:rsidRDefault="00D31309" w:rsidP="001A0A9B">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3</w:t>
            </w:r>
          </w:p>
        </w:tc>
        <w:tc>
          <w:tcPr>
            <w:tcW w:w="5835" w:type="dxa"/>
            <w:hideMark/>
          </w:tcPr>
          <w:p w14:paraId="764BE742" w14:textId="6EC3F262"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Час, що витрачатиметься суб’єктами господарювання та/або фізичними особами, пов’язаними з виконанням вимог </w:t>
            </w:r>
            <w:proofErr w:type="spellStart"/>
            <w:r w:rsidRPr="00353226">
              <w:rPr>
                <w:rFonts w:ascii="Times New Roman" w:eastAsia="Times New Roman" w:hAnsi="Times New Roman" w:cs="Times New Roman"/>
                <w:sz w:val="28"/>
                <w:szCs w:val="28"/>
                <w:lang w:eastAsia="uk-UA"/>
              </w:rPr>
              <w:t>акт</w:t>
            </w:r>
            <w:r w:rsidR="00B11E34">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години на 1 </w:t>
            </w:r>
            <w:proofErr w:type="spellStart"/>
            <w:r w:rsidRPr="00353226">
              <w:rPr>
                <w:rFonts w:ascii="Times New Roman" w:eastAsia="Times New Roman" w:hAnsi="Times New Roman" w:cs="Times New Roman"/>
                <w:sz w:val="28"/>
                <w:szCs w:val="28"/>
                <w:lang w:eastAsia="uk-UA"/>
              </w:rPr>
              <w:t>суб</w:t>
            </w:r>
            <w:proofErr w:type="spellEnd"/>
            <w:r w:rsidRPr="00353226">
              <w:rPr>
                <w:rFonts w:ascii="Times New Roman" w:eastAsia="Times New Roman" w:hAnsi="Times New Roman" w:cs="Times New Roman"/>
                <w:sz w:val="28"/>
                <w:szCs w:val="28"/>
                <w:lang w:eastAsia="uk-UA"/>
              </w:rPr>
              <w:t>.</w:t>
            </w:r>
          </w:p>
        </w:tc>
        <w:tc>
          <w:tcPr>
            <w:tcW w:w="1695" w:type="dxa"/>
            <w:hideMark/>
          </w:tcPr>
          <w:p w14:paraId="58F3C9DC"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6</w:t>
            </w:r>
          </w:p>
        </w:tc>
        <w:tc>
          <w:tcPr>
            <w:tcW w:w="1560" w:type="dxa"/>
            <w:hideMark/>
          </w:tcPr>
          <w:p w14:paraId="1B93D291"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6</w:t>
            </w:r>
          </w:p>
        </w:tc>
      </w:tr>
      <w:tr w:rsidR="00FE5453" w:rsidRPr="00353226" w14:paraId="068668A5" w14:textId="77777777" w:rsidTr="001A0A9B">
        <w:tc>
          <w:tcPr>
            <w:tcW w:w="555" w:type="dxa"/>
            <w:hideMark/>
          </w:tcPr>
          <w:p w14:paraId="0D8BF91B" w14:textId="77777777" w:rsidR="00D31309" w:rsidRPr="00353226" w:rsidRDefault="00D31309" w:rsidP="001A0A9B">
            <w:pPr>
              <w:tabs>
                <w:tab w:val="num" w:pos="720"/>
              </w:tabs>
              <w:spacing w:after="0" w:line="240" w:lineRule="auto"/>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4</w:t>
            </w:r>
          </w:p>
        </w:tc>
        <w:tc>
          <w:tcPr>
            <w:tcW w:w="5835" w:type="dxa"/>
            <w:hideMark/>
          </w:tcPr>
          <w:p w14:paraId="4DE03A0E" w14:textId="3CCBE735"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Рівень поінформованості суб’єктів господарювання та/або фізичних осіб з основних положень </w:t>
            </w:r>
            <w:proofErr w:type="spellStart"/>
            <w:r w:rsidRPr="00353226">
              <w:rPr>
                <w:rFonts w:ascii="Times New Roman" w:eastAsia="Times New Roman" w:hAnsi="Times New Roman" w:cs="Times New Roman"/>
                <w:sz w:val="28"/>
                <w:szCs w:val="28"/>
                <w:lang w:eastAsia="uk-UA"/>
              </w:rPr>
              <w:t>акт</w:t>
            </w:r>
            <w:r w:rsidR="00B11E34">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w:t>
            </w:r>
          </w:p>
        </w:tc>
        <w:tc>
          <w:tcPr>
            <w:tcW w:w="1695" w:type="dxa"/>
            <w:hideMark/>
          </w:tcPr>
          <w:p w14:paraId="2E1FFC3C"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100</w:t>
            </w:r>
          </w:p>
        </w:tc>
        <w:tc>
          <w:tcPr>
            <w:tcW w:w="1560" w:type="dxa"/>
            <w:hideMark/>
          </w:tcPr>
          <w:p w14:paraId="1C1C58C6" w14:textId="77777777" w:rsidR="00D31309" w:rsidRPr="00353226" w:rsidRDefault="00D31309" w:rsidP="001A0A9B">
            <w:pPr>
              <w:tabs>
                <w:tab w:val="num" w:pos="720"/>
              </w:tabs>
              <w:spacing w:after="0" w:line="240" w:lineRule="auto"/>
              <w:ind w:left="140" w:right="138"/>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100</w:t>
            </w:r>
          </w:p>
        </w:tc>
      </w:tr>
    </w:tbl>
    <w:p w14:paraId="6D6924B5" w14:textId="406710D3"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75B21861" w14:textId="1F758A45"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Відповідно до ч</w:t>
      </w:r>
      <w:r w:rsidR="00B11E34">
        <w:rPr>
          <w:rFonts w:ascii="Times New Roman" w:eastAsia="Times New Roman" w:hAnsi="Times New Roman" w:cs="Times New Roman"/>
          <w:sz w:val="28"/>
          <w:szCs w:val="28"/>
          <w:lang w:eastAsia="uk-UA"/>
        </w:rPr>
        <w:t>астини</w:t>
      </w:r>
      <w:r w:rsidRPr="00353226">
        <w:rPr>
          <w:rFonts w:ascii="Times New Roman" w:eastAsia="Times New Roman" w:hAnsi="Times New Roman" w:cs="Times New Roman"/>
          <w:sz w:val="28"/>
          <w:szCs w:val="28"/>
          <w:lang w:eastAsia="uk-UA"/>
        </w:rPr>
        <w:t xml:space="preserve"> 5 ст</w:t>
      </w:r>
      <w:r w:rsidR="00B11E34">
        <w:rPr>
          <w:rFonts w:ascii="Times New Roman" w:eastAsia="Times New Roman" w:hAnsi="Times New Roman" w:cs="Times New Roman"/>
          <w:sz w:val="28"/>
          <w:szCs w:val="28"/>
          <w:lang w:eastAsia="uk-UA"/>
        </w:rPr>
        <w:t>атті</w:t>
      </w:r>
      <w:r w:rsidRPr="00353226">
        <w:rPr>
          <w:rFonts w:ascii="Times New Roman" w:eastAsia="Times New Roman" w:hAnsi="Times New Roman" w:cs="Times New Roman"/>
          <w:sz w:val="28"/>
          <w:szCs w:val="28"/>
          <w:lang w:eastAsia="uk-UA"/>
        </w:rPr>
        <w:t xml:space="preserve"> 12 Закону України «Про засади державної регуляторної політики у сфері господарської діяльності» регуляторні акти, прийняті органами та посадовими особами місцевого самоврядування, офіційно оприлюднюються в засобах масової інформації.</w:t>
      </w:r>
    </w:p>
    <w:p w14:paraId="4C5E3F58" w14:textId="3C8F351B"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Таким чином, рівень поінформованості суб’єктів господарювання (орендарів) та громадян міста з основних положень акт</w:t>
      </w:r>
      <w:r w:rsidR="00CE73A7" w:rsidRPr="00353226">
        <w:rPr>
          <w:rFonts w:ascii="Times New Roman" w:eastAsia="Times New Roman" w:hAnsi="Times New Roman" w:cs="Times New Roman"/>
          <w:sz w:val="28"/>
          <w:szCs w:val="28"/>
          <w:lang w:eastAsia="uk-UA"/>
        </w:rPr>
        <w:t>у</w:t>
      </w:r>
      <w:r w:rsidRPr="00353226">
        <w:rPr>
          <w:rFonts w:ascii="Times New Roman" w:eastAsia="Times New Roman" w:hAnsi="Times New Roman" w:cs="Times New Roman"/>
          <w:sz w:val="28"/>
          <w:szCs w:val="28"/>
          <w:lang w:eastAsia="uk-UA"/>
        </w:rPr>
        <w:t xml:space="preserve"> очікується на рівні 100% </w:t>
      </w:r>
      <w:r w:rsidRPr="00353226">
        <w:rPr>
          <w:rFonts w:ascii="Times New Roman" w:eastAsia="Times New Roman" w:hAnsi="Times New Roman" w:cs="Times New Roman"/>
          <w:sz w:val="28"/>
          <w:szCs w:val="28"/>
          <w:lang w:eastAsia="uk-UA"/>
        </w:rPr>
        <w:lastRenderedPageBreak/>
        <w:t xml:space="preserve">за рахунок оприлюднення регуляторного </w:t>
      </w:r>
      <w:proofErr w:type="spellStart"/>
      <w:r w:rsidRPr="00353226">
        <w:rPr>
          <w:rFonts w:ascii="Times New Roman" w:eastAsia="Times New Roman" w:hAnsi="Times New Roman" w:cs="Times New Roman"/>
          <w:sz w:val="28"/>
          <w:szCs w:val="28"/>
          <w:lang w:eastAsia="uk-UA"/>
        </w:rPr>
        <w:t>акт</w:t>
      </w:r>
      <w:r w:rsidR="00B11E34">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в мережі Інтернет на офіційному </w:t>
      </w:r>
      <w:bookmarkStart w:id="1" w:name="_GoBack"/>
      <w:proofErr w:type="spellStart"/>
      <w:r w:rsidRPr="00353226">
        <w:rPr>
          <w:rFonts w:ascii="Times New Roman" w:eastAsia="Times New Roman" w:hAnsi="Times New Roman" w:cs="Times New Roman"/>
          <w:sz w:val="28"/>
          <w:szCs w:val="28"/>
          <w:lang w:eastAsia="uk-UA"/>
        </w:rPr>
        <w:t>вебсайті</w:t>
      </w:r>
      <w:proofErr w:type="spellEnd"/>
      <w:r w:rsidRPr="00353226">
        <w:rPr>
          <w:rFonts w:ascii="Times New Roman" w:eastAsia="Times New Roman" w:hAnsi="Times New Roman" w:cs="Times New Roman"/>
          <w:sz w:val="28"/>
          <w:szCs w:val="28"/>
          <w:lang w:eastAsia="uk-UA"/>
        </w:rPr>
        <w:t xml:space="preserve"> </w:t>
      </w:r>
      <w:bookmarkEnd w:id="1"/>
      <w:r w:rsidR="00A13CBE" w:rsidRPr="00353226">
        <w:rPr>
          <w:rFonts w:ascii="Times New Roman" w:eastAsia="Times New Roman" w:hAnsi="Times New Roman" w:cs="Times New Roman"/>
          <w:sz w:val="28"/>
          <w:szCs w:val="28"/>
          <w:lang w:eastAsia="uk-UA"/>
        </w:rPr>
        <w:t>Волинської обласної</w:t>
      </w:r>
      <w:r w:rsidRPr="00353226">
        <w:rPr>
          <w:rFonts w:ascii="Times New Roman" w:eastAsia="Times New Roman" w:hAnsi="Times New Roman" w:cs="Times New Roman"/>
          <w:sz w:val="28"/>
          <w:szCs w:val="28"/>
          <w:lang w:eastAsia="uk-UA"/>
        </w:rPr>
        <w:t xml:space="preserve"> ради</w:t>
      </w:r>
      <w:r w:rsidR="00B11E34">
        <w:rPr>
          <w:rFonts w:ascii="Times New Roman" w:eastAsia="Times New Roman" w:hAnsi="Times New Roman" w:cs="Times New Roman"/>
          <w:sz w:val="28"/>
          <w:szCs w:val="28"/>
          <w:lang w:eastAsia="uk-UA"/>
        </w:rPr>
        <w:t xml:space="preserve"> </w:t>
      </w:r>
      <w:r w:rsidRPr="00353226">
        <w:rPr>
          <w:rFonts w:ascii="Times New Roman" w:eastAsia="Times New Roman" w:hAnsi="Times New Roman" w:cs="Times New Roman"/>
          <w:sz w:val="28"/>
          <w:szCs w:val="28"/>
          <w:lang w:eastAsia="uk-UA"/>
        </w:rPr>
        <w:t xml:space="preserve">– </w:t>
      </w:r>
      <w:r w:rsidR="00AC404C" w:rsidRPr="00353226">
        <w:rPr>
          <w:rFonts w:ascii="Times New Roman" w:eastAsia="Times New Roman" w:hAnsi="Times New Roman" w:cs="Times New Roman"/>
          <w:color w:val="00B050"/>
          <w:sz w:val="28"/>
          <w:szCs w:val="28"/>
          <w:lang w:eastAsia="uk-UA"/>
        </w:rPr>
        <w:t>https://new.volynrada.gov.ua</w:t>
      </w:r>
      <w:r w:rsidRPr="00353226">
        <w:rPr>
          <w:rFonts w:ascii="Times New Roman" w:eastAsia="Times New Roman" w:hAnsi="Times New Roman" w:cs="Times New Roman"/>
          <w:color w:val="00B050"/>
          <w:sz w:val="28"/>
          <w:szCs w:val="28"/>
          <w:lang w:eastAsia="uk-UA"/>
        </w:rPr>
        <w:t xml:space="preserve"> у розділі</w:t>
      </w:r>
      <w:r w:rsidR="00AC404C" w:rsidRPr="00353226">
        <w:rPr>
          <w:rFonts w:ascii="Times New Roman" w:eastAsia="Times New Roman" w:hAnsi="Times New Roman" w:cs="Times New Roman"/>
          <w:color w:val="00B050"/>
          <w:sz w:val="28"/>
          <w:szCs w:val="28"/>
          <w:lang w:eastAsia="uk-UA"/>
        </w:rPr>
        <w:t xml:space="preserve"> «Діяльність»,</w:t>
      </w:r>
      <w:r w:rsidRPr="00353226">
        <w:rPr>
          <w:rFonts w:ascii="Times New Roman" w:eastAsia="Times New Roman" w:hAnsi="Times New Roman" w:cs="Times New Roman"/>
          <w:color w:val="00B050"/>
          <w:sz w:val="28"/>
          <w:szCs w:val="28"/>
          <w:lang w:eastAsia="uk-UA"/>
        </w:rPr>
        <w:t xml:space="preserve"> «Регуляторна </w:t>
      </w:r>
      <w:r w:rsidR="001A67A0" w:rsidRPr="00353226">
        <w:rPr>
          <w:rFonts w:ascii="Times New Roman" w:eastAsia="Times New Roman" w:hAnsi="Times New Roman" w:cs="Times New Roman"/>
          <w:color w:val="00B050"/>
          <w:sz w:val="28"/>
          <w:szCs w:val="28"/>
          <w:lang w:eastAsia="uk-UA"/>
        </w:rPr>
        <w:t>діяльність</w:t>
      </w:r>
      <w:r w:rsidRPr="00353226">
        <w:rPr>
          <w:rFonts w:ascii="Times New Roman" w:eastAsia="Times New Roman" w:hAnsi="Times New Roman" w:cs="Times New Roman"/>
          <w:color w:val="00B050"/>
          <w:sz w:val="28"/>
          <w:szCs w:val="28"/>
          <w:lang w:eastAsia="uk-UA"/>
        </w:rPr>
        <w:t>».</w:t>
      </w:r>
    </w:p>
    <w:p w14:paraId="56B0E16B" w14:textId="77777777"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w:t>
      </w:r>
    </w:p>
    <w:p w14:paraId="18571A6A" w14:textId="7815CC07" w:rsidR="00CE73A7"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 xml:space="preserve">Оцінка результатів реалізації регуляторного </w:t>
      </w:r>
      <w:proofErr w:type="spellStart"/>
      <w:r w:rsidRPr="00353226">
        <w:rPr>
          <w:rFonts w:ascii="Times New Roman" w:eastAsia="Times New Roman" w:hAnsi="Times New Roman" w:cs="Times New Roman"/>
          <w:b/>
          <w:bCs/>
          <w:sz w:val="28"/>
          <w:szCs w:val="28"/>
          <w:u w:val="single"/>
          <w:lang w:eastAsia="uk-UA"/>
        </w:rPr>
        <w:t>акта</w:t>
      </w:r>
      <w:proofErr w:type="spellEnd"/>
      <w:r w:rsidRPr="00353226">
        <w:rPr>
          <w:rFonts w:ascii="Times New Roman" w:eastAsia="Times New Roman" w:hAnsi="Times New Roman" w:cs="Times New Roman"/>
          <w:b/>
          <w:bCs/>
          <w:sz w:val="28"/>
          <w:szCs w:val="28"/>
          <w:u w:val="single"/>
          <w:lang w:eastAsia="uk-UA"/>
        </w:rPr>
        <w:t xml:space="preserve"> та ступеня досягнення визначених цілей:</w:t>
      </w:r>
    </w:p>
    <w:p w14:paraId="5AC4A687" w14:textId="7906E39E"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Регуляторний акт має певний ступінь досягнення визначених цілей.</w:t>
      </w:r>
    </w:p>
    <w:p w14:paraId="45356F05" w14:textId="2E8D5BCF"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Впровадження регуляторного </w:t>
      </w:r>
      <w:proofErr w:type="spellStart"/>
      <w:r w:rsidRPr="00353226">
        <w:rPr>
          <w:rFonts w:ascii="Times New Roman" w:eastAsia="Times New Roman" w:hAnsi="Times New Roman" w:cs="Times New Roman"/>
          <w:sz w:val="28"/>
          <w:szCs w:val="28"/>
          <w:lang w:eastAsia="uk-UA"/>
        </w:rPr>
        <w:t>акт</w:t>
      </w:r>
      <w:r w:rsidR="00B11E34">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дозволить затвердити Положення та визначити на конкурсних засадах юридичних чи фізичних осіб, які забезпечать найкращі умови для здійснення інвестиційної діяльності щодо будівництва, реконструкції тощо об’єктів житлового і нежитлового призначення та соціальної інфраструктури </w:t>
      </w:r>
      <w:r w:rsidR="00CE73A7" w:rsidRPr="00353226">
        <w:rPr>
          <w:rFonts w:ascii="Times New Roman" w:eastAsia="Times New Roman" w:hAnsi="Times New Roman" w:cs="Times New Roman"/>
          <w:sz w:val="28"/>
          <w:szCs w:val="28"/>
          <w:lang w:eastAsia="uk-UA"/>
        </w:rPr>
        <w:t>області</w:t>
      </w:r>
      <w:r w:rsidRPr="00353226">
        <w:rPr>
          <w:rFonts w:ascii="Times New Roman" w:eastAsia="Times New Roman" w:hAnsi="Times New Roman" w:cs="Times New Roman"/>
          <w:sz w:val="28"/>
          <w:szCs w:val="28"/>
          <w:lang w:eastAsia="uk-UA"/>
        </w:rPr>
        <w:t>.</w:t>
      </w:r>
    </w:p>
    <w:p w14:paraId="2DF0F4D3" w14:textId="0F5CD9A2"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p>
    <w:p w14:paraId="03C69A88" w14:textId="774120E0" w:rsidR="00CE73A7"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b/>
          <w:bCs/>
          <w:sz w:val="28"/>
          <w:szCs w:val="28"/>
          <w:u w:val="single"/>
          <w:lang w:eastAsia="uk-UA"/>
        </w:rPr>
        <w:t>Висновки та рекомендації:</w:t>
      </w:r>
    </w:p>
    <w:p w14:paraId="0FED0C9C" w14:textId="33FE2640" w:rsidR="00D31309" w:rsidRPr="00353226" w:rsidRDefault="00D31309" w:rsidP="00992992">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Прийняття регуляторного </w:t>
      </w:r>
      <w:proofErr w:type="spellStart"/>
      <w:r w:rsidRPr="00353226">
        <w:rPr>
          <w:rFonts w:ascii="Times New Roman" w:eastAsia="Times New Roman" w:hAnsi="Times New Roman" w:cs="Times New Roman"/>
          <w:sz w:val="28"/>
          <w:szCs w:val="28"/>
          <w:lang w:eastAsia="uk-UA"/>
        </w:rPr>
        <w:t>акт</w:t>
      </w:r>
      <w:r w:rsidR="00B11E34">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забезпечить врегулювання процедури проведення інвестиційних конкурсів в цілому, що призведе до підвищення активності інвесторів, реалізації інвестиційних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ів, у т. ч. житлового, соціального будівництва, інфраструктурних </w:t>
      </w:r>
      <w:r w:rsidR="00A27923">
        <w:rPr>
          <w:rFonts w:ascii="Times New Roman" w:eastAsia="Times New Roman" w:hAnsi="Times New Roman" w:cs="Times New Roman"/>
          <w:sz w:val="28"/>
          <w:szCs w:val="28"/>
          <w:lang w:eastAsia="uk-UA"/>
        </w:rPr>
        <w:t>проєкт</w:t>
      </w:r>
      <w:r w:rsidRPr="00353226">
        <w:rPr>
          <w:rFonts w:ascii="Times New Roman" w:eastAsia="Times New Roman" w:hAnsi="Times New Roman" w:cs="Times New Roman"/>
          <w:sz w:val="28"/>
          <w:szCs w:val="28"/>
          <w:lang w:eastAsia="uk-UA"/>
        </w:rPr>
        <w:t xml:space="preserve">ів, збільшення надходжень до </w:t>
      </w:r>
      <w:r w:rsidR="00C26632" w:rsidRPr="00353226">
        <w:rPr>
          <w:rFonts w:ascii="Times New Roman" w:eastAsia="Times New Roman" w:hAnsi="Times New Roman" w:cs="Times New Roman"/>
          <w:sz w:val="28"/>
          <w:szCs w:val="28"/>
          <w:lang w:eastAsia="uk-UA"/>
        </w:rPr>
        <w:t xml:space="preserve">обласного </w:t>
      </w:r>
      <w:r w:rsidRPr="00353226">
        <w:rPr>
          <w:rFonts w:ascii="Times New Roman" w:eastAsia="Times New Roman" w:hAnsi="Times New Roman" w:cs="Times New Roman"/>
          <w:sz w:val="28"/>
          <w:szCs w:val="28"/>
          <w:lang w:eastAsia="uk-UA"/>
        </w:rPr>
        <w:t>бюджету та створенню нових робочих місць.</w:t>
      </w:r>
    </w:p>
    <w:p w14:paraId="5C23EE16" w14:textId="4A5A48F6" w:rsidR="00353226" w:rsidRPr="00353226" w:rsidRDefault="00D31309" w:rsidP="00353226">
      <w:pPr>
        <w:shd w:val="clear" w:color="auto" w:fill="FFFFFF"/>
        <w:tabs>
          <w:tab w:val="num" w:pos="720"/>
        </w:tabs>
        <w:spacing w:after="0" w:line="240" w:lineRule="auto"/>
        <w:ind w:firstLine="567"/>
        <w:jc w:val="both"/>
        <w:rPr>
          <w:rFonts w:ascii="Times New Roman" w:eastAsia="Times New Roman" w:hAnsi="Times New Roman" w:cs="Times New Roman"/>
          <w:sz w:val="28"/>
          <w:szCs w:val="28"/>
          <w:lang w:eastAsia="uk-UA"/>
        </w:rPr>
      </w:pPr>
      <w:r w:rsidRPr="00353226">
        <w:rPr>
          <w:rFonts w:ascii="Times New Roman" w:eastAsia="Times New Roman" w:hAnsi="Times New Roman" w:cs="Times New Roman"/>
          <w:sz w:val="28"/>
          <w:szCs w:val="28"/>
          <w:lang w:eastAsia="uk-UA"/>
        </w:rPr>
        <w:t xml:space="preserve">Оцінку результатів реалізації регуляторного </w:t>
      </w:r>
      <w:proofErr w:type="spellStart"/>
      <w:r w:rsidRPr="00353226">
        <w:rPr>
          <w:rFonts w:ascii="Times New Roman" w:eastAsia="Times New Roman" w:hAnsi="Times New Roman" w:cs="Times New Roman"/>
          <w:sz w:val="28"/>
          <w:szCs w:val="28"/>
          <w:lang w:eastAsia="uk-UA"/>
        </w:rPr>
        <w:t>акт</w:t>
      </w:r>
      <w:r w:rsidR="00B11E34">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та ступінь досягнення визначених цілей буде здійснено при проведе</w:t>
      </w:r>
      <w:r w:rsidR="00B11E34">
        <w:rPr>
          <w:rFonts w:ascii="Times New Roman" w:eastAsia="Times New Roman" w:hAnsi="Times New Roman" w:cs="Times New Roman"/>
          <w:sz w:val="28"/>
          <w:szCs w:val="28"/>
          <w:lang w:eastAsia="uk-UA"/>
        </w:rPr>
        <w:t>н</w:t>
      </w:r>
      <w:r w:rsidRPr="00353226">
        <w:rPr>
          <w:rFonts w:ascii="Times New Roman" w:eastAsia="Times New Roman" w:hAnsi="Times New Roman" w:cs="Times New Roman"/>
          <w:sz w:val="28"/>
          <w:szCs w:val="28"/>
          <w:lang w:eastAsia="uk-UA"/>
        </w:rPr>
        <w:t xml:space="preserve">ні повторного та періодичного </w:t>
      </w:r>
      <w:proofErr w:type="spellStart"/>
      <w:r w:rsidRPr="00353226">
        <w:rPr>
          <w:rFonts w:ascii="Times New Roman" w:eastAsia="Times New Roman" w:hAnsi="Times New Roman" w:cs="Times New Roman"/>
          <w:sz w:val="28"/>
          <w:szCs w:val="28"/>
          <w:lang w:eastAsia="uk-UA"/>
        </w:rPr>
        <w:t>відстежень</w:t>
      </w:r>
      <w:proofErr w:type="spellEnd"/>
      <w:r w:rsidRPr="00353226">
        <w:rPr>
          <w:rFonts w:ascii="Times New Roman" w:eastAsia="Times New Roman" w:hAnsi="Times New Roman" w:cs="Times New Roman"/>
          <w:sz w:val="28"/>
          <w:szCs w:val="28"/>
          <w:lang w:eastAsia="uk-UA"/>
        </w:rPr>
        <w:t xml:space="preserve"> результативності регуляторного </w:t>
      </w:r>
      <w:proofErr w:type="spellStart"/>
      <w:r w:rsidRPr="00353226">
        <w:rPr>
          <w:rFonts w:ascii="Times New Roman" w:eastAsia="Times New Roman" w:hAnsi="Times New Roman" w:cs="Times New Roman"/>
          <w:sz w:val="28"/>
          <w:szCs w:val="28"/>
          <w:lang w:eastAsia="uk-UA"/>
        </w:rPr>
        <w:t>акт</w:t>
      </w:r>
      <w:r w:rsidR="00B11E34">
        <w:rPr>
          <w:rFonts w:ascii="Times New Roman" w:eastAsia="Times New Roman" w:hAnsi="Times New Roman" w:cs="Times New Roman"/>
          <w:sz w:val="28"/>
          <w:szCs w:val="28"/>
          <w:lang w:eastAsia="uk-UA"/>
        </w:rPr>
        <w:t>а</w:t>
      </w:r>
      <w:proofErr w:type="spellEnd"/>
      <w:r w:rsidRPr="00353226">
        <w:rPr>
          <w:rFonts w:ascii="Times New Roman" w:eastAsia="Times New Roman" w:hAnsi="Times New Roman" w:cs="Times New Roman"/>
          <w:sz w:val="28"/>
          <w:szCs w:val="28"/>
          <w:lang w:eastAsia="uk-UA"/>
        </w:rPr>
        <w:t xml:space="preserve"> згідно </w:t>
      </w:r>
      <w:r w:rsidR="00B11E34">
        <w:rPr>
          <w:rFonts w:ascii="Times New Roman" w:eastAsia="Times New Roman" w:hAnsi="Times New Roman" w:cs="Times New Roman"/>
          <w:sz w:val="28"/>
          <w:szCs w:val="28"/>
          <w:lang w:eastAsia="uk-UA"/>
        </w:rPr>
        <w:t xml:space="preserve">з </w:t>
      </w:r>
      <w:r w:rsidRPr="00353226">
        <w:rPr>
          <w:rFonts w:ascii="Times New Roman" w:eastAsia="Times New Roman" w:hAnsi="Times New Roman" w:cs="Times New Roman"/>
          <w:sz w:val="28"/>
          <w:szCs w:val="28"/>
          <w:lang w:eastAsia="uk-UA"/>
        </w:rPr>
        <w:t>вимог</w:t>
      </w:r>
      <w:r w:rsidR="00B11E34">
        <w:rPr>
          <w:rFonts w:ascii="Times New Roman" w:eastAsia="Times New Roman" w:hAnsi="Times New Roman" w:cs="Times New Roman"/>
          <w:sz w:val="28"/>
          <w:szCs w:val="28"/>
          <w:lang w:eastAsia="uk-UA"/>
        </w:rPr>
        <w:t>ами</w:t>
      </w:r>
      <w:r w:rsidRPr="00353226">
        <w:rPr>
          <w:rFonts w:ascii="Times New Roman" w:eastAsia="Times New Roman" w:hAnsi="Times New Roman" w:cs="Times New Roman"/>
          <w:sz w:val="28"/>
          <w:szCs w:val="28"/>
          <w:lang w:eastAsia="uk-UA"/>
        </w:rPr>
        <w:t xml:space="preserve"> </w:t>
      </w:r>
      <w:r w:rsidR="00353226" w:rsidRPr="00353226">
        <w:rPr>
          <w:rFonts w:ascii="Times New Roman" w:eastAsia="Times New Roman" w:hAnsi="Times New Roman" w:cs="Times New Roman"/>
          <w:sz w:val="28"/>
          <w:szCs w:val="28"/>
          <w:lang w:eastAsia="uk-UA"/>
        </w:rPr>
        <w:t xml:space="preserve">Закону України </w:t>
      </w:r>
      <w:r w:rsidRPr="00353226">
        <w:rPr>
          <w:rFonts w:ascii="Times New Roman" w:eastAsia="Times New Roman" w:hAnsi="Times New Roman" w:cs="Times New Roman"/>
          <w:sz w:val="28"/>
          <w:szCs w:val="28"/>
          <w:lang w:eastAsia="uk-UA"/>
        </w:rPr>
        <w:t>«Про засади державної регуляторної політики у сфері господарської діяльності».</w:t>
      </w:r>
    </w:p>
    <w:sectPr w:rsidR="00353226" w:rsidRPr="00353226" w:rsidSect="00C963F3">
      <w:headerReference w:type="default" r:id="rId8"/>
      <w:pgSz w:w="11906" w:h="16838"/>
      <w:pgMar w:top="993" w:right="566"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71A86" w14:textId="77777777" w:rsidR="004D47CB" w:rsidRDefault="004D47CB" w:rsidP="004D47CB">
      <w:pPr>
        <w:spacing w:after="0" w:line="240" w:lineRule="auto"/>
      </w:pPr>
      <w:r>
        <w:separator/>
      </w:r>
    </w:p>
  </w:endnote>
  <w:endnote w:type="continuationSeparator" w:id="0">
    <w:p w14:paraId="18F01172" w14:textId="77777777" w:rsidR="004D47CB" w:rsidRDefault="004D47CB" w:rsidP="004D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56690" w14:textId="77777777" w:rsidR="004D47CB" w:rsidRDefault="004D47CB" w:rsidP="004D47CB">
      <w:pPr>
        <w:spacing w:after="0" w:line="240" w:lineRule="auto"/>
      </w:pPr>
      <w:r>
        <w:separator/>
      </w:r>
    </w:p>
  </w:footnote>
  <w:footnote w:type="continuationSeparator" w:id="0">
    <w:p w14:paraId="37B9C3F0" w14:textId="77777777" w:rsidR="004D47CB" w:rsidRDefault="004D47CB" w:rsidP="004D4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614494"/>
      <w:docPartObj>
        <w:docPartGallery w:val="Page Numbers (Top of Page)"/>
        <w:docPartUnique/>
      </w:docPartObj>
    </w:sdtPr>
    <w:sdtEndPr>
      <w:rPr>
        <w:rFonts w:ascii="Times New Roman" w:hAnsi="Times New Roman" w:cs="Times New Roman"/>
        <w:sz w:val="24"/>
        <w:szCs w:val="24"/>
      </w:rPr>
    </w:sdtEndPr>
    <w:sdtContent>
      <w:p w14:paraId="23DB40EC" w14:textId="77777777" w:rsidR="00C963F3" w:rsidRDefault="004D47CB">
        <w:pPr>
          <w:pStyle w:val="a9"/>
          <w:jc w:val="center"/>
          <w:rPr>
            <w:rFonts w:ascii="Times New Roman" w:hAnsi="Times New Roman" w:cs="Times New Roman"/>
            <w:sz w:val="24"/>
            <w:szCs w:val="24"/>
          </w:rPr>
        </w:pPr>
        <w:r w:rsidRPr="004D47CB">
          <w:rPr>
            <w:rFonts w:ascii="Times New Roman" w:hAnsi="Times New Roman" w:cs="Times New Roman"/>
            <w:sz w:val="24"/>
            <w:szCs w:val="24"/>
          </w:rPr>
          <w:fldChar w:fldCharType="begin"/>
        </w:r>
        <w:r w:rsidRPr="004D47CB">
          <w:rPr>
            <w:rFonts w:ascii="Times New Roman" w:hAnsi="Times New Roman" w:cs="Times New Roman"/>
            <w:sz w:val="24"/>
            <w:szCs w:val="24"/>
          </w:rPr>
          <w:instrText>PAGE   \* MERGEFORMAT</w:instrText>
        </w:r>
        <w:r w:rsidRPr="004D47CB">
          <w:rPr>
            <w:rFonts w:ascii="Times New Roman" w:hAnsi="Times New Roman" w:cs="Times New Roman"/>
            <w:sz w:val="24"/>
            <w:szCs w:val="24"/>
          </w:rPr>
          <w:fldChar w:fldCharType="separate"/>
        </w:r>
        <w:r w:rsidRPr="004D47CB">
          <w:rPr>
            <w:rFonts w:ascii="Times New Roman" w:hAnsi="Times New Roman" w:cs="Times New Roman"/>
            <w:sz w:val="24"/>
            <w:szCs w:val="24"/>
            <w:lang w:val="ru-RU"/>
          </w:rPr>
          <w:t>2</w:t>
        </w:r>
        <w:r w:rsidRPr="004D47CB">
          <w:rPr>
            <w:rFonts w:ascii="Times New Roman" w:hAnsi="Times New Roman" w:cs="Times New Roman"/>
            <w:sz w:val="24"/>
            <w:szCs w:val="24"/>
          </w:rPr>
          <w:fldChar w:fldCharType="end"/>
        </w:r>
      </w:p>
      <w:p w14:paraId="6A3076E9" w14:textId="59802368" w:rsidR="004D47CB" w:rsidRPr="004D47CB" w:rsidRDefault="004D47CB" w:rsidP="00C963F3">
        <w:pPr>
          <w:pStyle w:val="a9"/>
          <w:rPr>
            <w:rFonts w:ascii="Times New Roman" w:hAnsi="Times New Roman" w:cs="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44C"/>
    <w:multiLevelType w:val="multilevel"/>
    <w:tmpl w:val="BEBA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66543"/>
    <w:multiLevelType w:val="multilevel"/>
    <w:tmpl w:val="09CC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12B85"/>
    <w:multiLevelType w:val="multilevel"/>
    <w:tmpl w:val="9E5A8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75E06"/>
    <w:multiLevelType w:val="multilevel"/>
    <w:tmpl w:val="CFE8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F440FF"/>
    <w:multiLevelType w:val="multilevel"/>
    <w:tmpl w:val="9542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3E12AC"/>
    <w:multiLevelType w:val="multilevel"/>
    <w:tmpl w:val="F922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B5822"/>
    <w:multiLevelType w:val="multilevel"/>
    <w:tmpl w:val="BAE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C3F04"/>
    <w:multiLevelType w:val="multilevel"/>
    <w:tmpl w:val="5F5EF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9745F"/>
    <w:multiLevelType w:val="multilevel"/>
    <w:tmpl w:val="35C671BC"/>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840FC"/>
    <w:multiLevelType w:val="multilevel"/>
    <w:tmpl w:val="8DC4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F1C20"/>
    <w:multiLevelType w:val="multilevel"/>
    <w:tmpl w:val="F580CA3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B614DE"/>
    <w:multiLevelType w:val="multilevel"/>
    <w:tmpl w:val="6276D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50364E"/>
    <w:multiLevelType w:val="multilevel"/>
    <w:tmpl w:val="104C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7C4D48"/>
    <w:multiLevelType w:val="multilevel"/>
    <w:tmpl w:val="F50E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149B7"/>
    <w:multiLevelType w:val="multilevel"/>
    <w:tmpl w:val="7340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7C3D1D"/>
    <w:multiLevelType w:val="multilevel"/>
    <w:tmpl w:val="96F2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31401"/>
    <w:multiLevelType w:val="multilevel"/>
    <w:tmpl w:val="DBFA8FE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D1AF6"/>
    <w:multiLevelType w:val="hybridMultilevel"/>
    <w:tmpl w:val="1A967590"/>
    <w:lvl w:ilvl="0" w:tplc="EC46D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CE30518"/>
    <w:multiLevelType w:val="multilevel"/>
    <w:tmpl w:val="30D85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B035C"/>
    <w:multiLevelType w:val="hybridMultilevel"/>
    <w:tmpl w:val="530EB920"/>
    <w:lvl w:ilvl="0" w:tplc="54604B7C">
      <w:start w:val="1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70083908"/>
    <w:multiLevelType w:val="multilevel"/>
    <w:tmpl w:val="62862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9D786E"/>
    <w:multiLevelType w:val="multilevel"/>
    <w:tmpl w:val="A9EA1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9"/>
  </w:num>
  <w:num w:numId="4">
    <w:abstractNumId w:val="20"/>
  </w:num>
  <w:num w:numId="5">
    <w:abstractNumId w:val="3"/>
  </w:num>
  <w:num w:numId="6">
    <w:abstractNumId w:val="13"/>
  </w:num>
  <w:num w:numId="7">
    <w:abstractNumId w:val="18"/>
  </w:num>
  <w:num w:numId="8">
    <w:abstractNumId w:val="21"/>
  </w:num>
  <w:num w:numId="9">
    <w:abstractNumId w:val="2"/>
  </w:num>
  <w:num w:numId="10">
    <w:abstractNumId w:val="6"/>
  </w:num>
  <w:num w:numId="11">
    <w:abstractNumId w:val="0"/>
  </w:num>
  <w:num w:numId="12">
    <w:abstractNumId w:val="4"/>
  </w:num>
  <w:num w:numId="13">
    <w:abstractNumId w:val="11"/>
  </w:num>
  <w:num w:numId="14">
    <w:abstractNumId w:val="5"/>
  </w:num>
  <w:num w:numId="15">
    <w:abstractNumId w:val="16"/>
  </w:num>
  <w:num w:numId="16">
    <w:abstractNumId w:val="10"/>
  </w:num>
  <w:num w:numId="17">
    <w:abstractNumId w:val="8"/>
  </w:num>
  <w:num w:numId="18">
    <w:abstractNumId w:val="12"/>
  </w:num>
  <w:num w:numId="19">
    <w:abstractNumId w:val="7"/>
  </w:num>
  <w:num w:numId="20">
    <w:abstractNumId w:val="15"/>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09"/>
    <w:rsid w:val="00001AC5"/>
    <w:rsid w:val="000058D1"/>
    <w:rsid w:val="000128F8"/>
    <w:rsid w:val="000236CE"/>
    <w:rsid w:val="000263E8"/>
    <w:rsid w:val="00033BF7"/>
    <w:rsid w:val="000711C4"/>
    <w:rsid w:val="00076FBB"/>
    <w:rsid w:val="00081F8F"/>
    <w:rsid w:val="000A315F"/>
    <w:rsid w:val="000A3283"/>
    <w:rsid w:val="000B311F"/>
    <w:rsid w:val="000D2A02"/>
    <w:rsid w:val="000D6205"/>
    <w:rsid w:val="000D7545"/>
    <w:rsid w:val="000F2470"/>
    <w:rsid w:val="000F5B1F"/>
    <w:rsid w:val="001207B2"/>
    <w:rsid w:val="00127239"/>
    <w:rsid w:val="001309BA"/>
    <w:rsid w:val="00140217"/>
    <w:rsid w:val="00157460"/>
    <w:rsid w:val="00160642"/>
    <w:rsid w:val="00181AFD"/>
    <w:rsid w:val="00181C49"/>
    <w:rsid w:val="00197F19"/>
    <w:rsid w:val="001A0A9B"/>
    <w:rsid w:val="001A67A0"/>
    <w:rsid w:val="001B3E46"/>
    <w:rsid w:val="001C1748"/>
    <w:rsid w:val="001D3B4C"/>
    <w:rsid w:val="001E30C1"/>
    <w:rsid w:val="001E76DD"/>
    <w:rsid w:val="001F6EBD"/>
    <w:rsid w:val="0021473F"/>
    <w:rsid w:val="00222FED"/>
    <w:rsid w:val="00225C6C"/>
    <w:rsid w:val="0024398D"/>
    <w:rsid w:val="00260E88"/>
    <w:rsid w:val="00260EE0"/>
    <w:rsid w:val="00267445"/>
    <w:rsid w:val="00286427"/>
    <w:rsid w:val="002A3537"/>
    <w:rsid w:val="002A695F"/>
    <w:rsid w:val="002D47D2"/>
    <w:rsid w:val="002E4F24"/>
    <w:rsid w:val="00302D77"/>
    <w:rsid w:val="003141B5"/>
    <w:rsid w:val="00327ECE"/>
    <w:rsid w:val="003353B4"/>
    <w:rsid w:val="003456C8"/>
    <w:rsid w:val="00352387"/>
    <w:rsid w:val="00353226"/>
    <w:rsid w:val="00354311"/>
    <w:rsid w:val="00355EE7"/>
    <w:rsid w:val="00361246"/>
    <w:rsid w:val="00363981"/>
    <w:rsid w:val="00375981"/>
    <w:rsid w:val="0038560E"/>
    <w:rsid w:val="00385EE6"/>
    <w:rsid w:val="003A0E85"/>
    <w:rsid w:val="003A20C7"/>
    <w:rsid w:val="003E23B6"/>
    <w:rsid w:val="003E515D"/>
    <w:rsid w:val="003E528F"/>
    <w:rsid w:val="003F0CE0"/>
    <w:rsid w:val="003F76DF"/>
    <w:rsid w:val="004046CD"/>
    <w:rsid w:val="00414E00"/>
    <w:rsid w:val="00415D8B"/>
    <w:rsid w:val="00416E19"/>
    <w:rsid w:val="00434E31"/>
    <w:rsid w:val="00464BC0"/>
    <w:rsid w:val="00484C0D"/>
    <w:rsid w:val="0049609E"/>
    <w:rsid w:val="004A004C"/>
    <w:rsid w:val="004D051A"/>
    <w:rsid w:val="004D0E3C"/>
    <w:rsid w:val="004D18E1"/>
    <w:rsid w:val="004D47CB"/>
    <w:rsid w:val="004D5DEB"/>
    <w:rsid w:val="004E0152"/>
    <w:rsid w:val="004E484B"/>
    <w:rsid w:val="004F5486"/>
    <w:rsid w:val="004F6175"/>
    <w:rsid w:val="00502ACC"/>
    <w:rsid w:val="00532A6C"/>
    <w:rsid w:val="005368B0"/>
    <w:rsid w:val="00541EC0"/>
    <w:rsid w:val="00564F8E"/>
    <w:rsid w:val="005653C3"/>
    <w:rsid w:val="00566815"/>
    <w:rsid w:val="00573B80"/>
    <w:rsid w:val="00582627"/>
    <w:rsid w:val="0058264D"/>
    <w:rsid w:val="005872B7"/>
    <w:rsid w:val="005A0E60"/>
    <w:rsid w:val="005A1FF7"/>
    <w:rsid w:val="005B4AA8"/>
    <w:rsid w:val="005C0907"/>
    <w:rsid w:val="005C31BA"/>
    <w:rsid w:val="005D0198"/>
    <w:rsid w:val="005E23BE"/>
    <w:rsid w:val="005E4128"/>
    <w:rsid w:val="00603826"/>
    <w:rsid w:val="006061E7"/>
    <w:rsid w:val="00610266"/>
    <w:rsid w:val="0061358B"/>
    <w:rsid w:val="00623882"/>
    <w:rsid w:val="00656EBD"/>
    <w:rsid w:val="006818F6"/>
    <w:rsid w:val="006939D8"/>
    <w:rsid w:val="00696B22"/>
    <w:rsid w:val="006A7778"/>
    <w:rsid w:val="006B36E1"/>
    <w:rsid w:val="006B6E9E"/>
    <w:rsid w:val="006D0F61"/>
    <w:rsid w:val="006D77D2"/>
    <w:rsid w:val="00700ACB"/>
    <w:rsid w:val="007112FA"/>
    <w:rsid w:val="00711B2B"/>
    <w:rsid w:val="00713E4D"/>
    <w:rsid w:val="0072767E"/>
    <w:rsid w:val="0073735F"/>
    <w:rsid w:val="007657F5"/>
    <w:rsid w:val="0078028D"/>
    <w:rsid w:val="007865BA"/>
    <w:rsid w:val="007871DF"/>
    <w:rsid w:val="0079516E"/>
    <w:rsid w:val="007B12D9"/>
    <w:rsid w:val="007D672B"/>
    <w:rsid w:val="007E2C51"/>
    <w:rsid w:val="007E6528"/>
    <w:rsid w:val="0080151B"/>
    <w:rsid w:val="00806DDA"/>
    <w:rsid w:val="00807FDC"/>
    <w:rsid w:val="00810E27"/>
    <w:rsid w:val="00817F21"/>
    <w:rsid w:val="008204DA"/>
    <w:rsid w:val="00822D05"/>
    <w:rsid w:val="00830A5C"/>
    <w:rsid w:val="00844C23"/>
    <w:rsid w:val="0086002C"/>
    <w:rsid w:val="00874627"/>
    <w:rsid w:val="00875262"/>
    <w:rsid w:val="00884949"/>
    <w:rsid w:val="008B191D"/>
    <w:rsid w:val="008B2E06"/>
    <w:rsid w:val="008D2421"/>
    <w:rsid w:val="008D6FFF"/>
    <w:rsid w:val="008F6876"/>
    <w:rsid w:val="00910649"/>
    <w:rsid w:val="009226CE"/>
    <w:rsid w:val="0092680B"/>
    <w:rsid w:val="0093139D"/>
    <w:rsid w:val="009429EF"/>
    <w:rsid w:val="0095044A"/>
    <w:rsid w:val="0095375F"/>
    <w:rsid w:val="0095515C"/>
    <w:rsid w:val="00975B86"/>
    <w:rsid w:val="009778B0"/>
    <w:rsid w:val="0098018C"/>
    <w:rsid w:val="00985DBD"/>
    <w:rsid w:val="00986ABC"/>
    <w:rsid w:val="009918E3"/>
    <w:rsid w:val="00992992"/>
    <w:rsid w:val="009A54CC"/>
    <w:rsid w:val="009A7B64"/>
    <w:rsid w:val="009D10AF"/>
    <w:rsid w:val="009D2447"/>
    <w:rsid w:val="009D37FA"/>
    <w:rsid w:val="009D4577"/>
    <w:rsid w:val="009E5C02"/>
    <w:rsid w:val="009F0F92"/>
    <w:rsid w:val="009F3923"/>
    <w:rsid w:val="00A02D4E"/>
    <w:rsid w:val="00A0398B"/>
    <w:rsid w:val="00A054FF"/>
    <w:rsid w:val="00A12AEC"/>
    <w:rsid w:val="00A13CBE"/>
    <w:rsid w:val="00A16467"/>
    <w:rsid w:val="00A25616"/>
    <w:rsid w:val="00A27923"/>
    <w:rsid w:val="00A304B0"/>
    <w:rsid w:val="00A3533D"/>
    <w:rsid w:val="00A41077"/>
    <w:rsid w:val="00A6256B"/>
    <w:rsid w:val="00A6328E"/>
    <w:rsid w:val="00A75AA4"/>
    <w:rsid w:val="00AC1AFD"/>
    <w:rsid w:val="00AC404C"/>
    <w:rsid w:val="00AC5950"/>
    <w:rsid w:val="00AD7893"/>
    <w:rsid w:val="00AE2479"/>
    <w:rsid w:val="00AE2C2A"/>
    <w:rsid w:val="00AE696D"/>
    <w:rsid w:val="00AE75CD"/>
    <w:rsid w:val="00B03DFB"/>
    <w:rsid w:val="00B04C0D"/>
    <w:rsid w:val="00B11E34"/>
    <w:rsid w:val="00B1711C"/>
    <w:rsid w:val="00B219F5"/>
    <w:rsid w:val="00B419A0"/>
    <w:rsid w:val="00B52CF6"/>
    <w:rsid w:val="00B65E3E"/>
    <w:rsid w:val="00B66943"/>
    <w:rsid w:val="00B71EAC"/>
    <w:rsid w:val="00B80379"/>
    <w:rsid w:val="00B9228A"/>
    <w:rsid w:val="00B95ADC"/>
    <w:rsid w:val="00B974F7"/>
    <w:rsid w:val="00BB2659"/>
    <w:rsid w:val="00BC2996"/>
    <w:rsid w:val="00BD4BF5"/>
    <w:rsid w:val="00BE2EFE"/>
    <w:rsid w:val="00BE65D1"/>
    <w:rsid w:val="00BF1B52"/>
    <w:rsid w:val="00BF1F90"/>
    <w:rsid w:val="00BF633E"/>
    <w:rsid w:val="00C11CF0"/>
    <w:rsid w:val="00C20424"/>
    <w:rsid w:val="00C26632"/>
    <w:rsid w:val="00C36ECB"/>
    <w:rsid w:val="00C44E03"/>
    <w:rsid w:val="00C604E2"/>
    <w:rsid w:val="00C738F7"/>
    <w:rsid w:val="00C77ACA"/>
    <w:rsid w:val="00C77D4D"/>
    <w:rsid w:val="00C83165"/>
    <w:rsid w:val="00C91582"/>
    <w:rsid w:val="00C963F3"/>
    <w:rsid w:val="00CA1C29"/>
    <w:rsid w:val="00CA55E9"/>
    <w:rsid w:val="00CA7553"/>
    <w:rsid w:val="00CE73A7"/>
    <w:rsid w:val="00CE766C"/>
    <w:rsid w:val="00CE7BB3"/>
    <w:rsid w:val="00CF3EFD"/>
    <w:rsid w:val="00CF4ED1"/>
    <w:rsid w:val="00D0451D"/>
    <w:rsid w:val="00D127ED"/>
    <w:rsid w:val="00D14310"/>
    <w:rsid w:val="00D31309"/>
    <w:rsid w:val="00D317BC"/>
    <w:rsid w:val="00D37700"/>
    <w:rsid w:val="00D54E62"/>
    <w:rsid w:val="00D60581"/>
    <w:rsid w:val="00D8377B"/>
    <w:rsid w:val="00D84DF2"/>
    <w:rsid w:val="00DA4BFF"/>
    <w:rsid w:val="00DB1873"/>
    <w:rsid w:val="00DD147F"/>
    <w:rsid w:val="00DD7A88"/>
    <w:rsid w:val="00DD7CBD"/>
    <w:rsid w:val="00DF6A51"/>
    <w:rsid w:val="00E02D20"/>
    <w:rsid w:val="00E11918"/>
    <w:rsid w:val="00E35BBA"/>
    <w:rsid w:val="00E54DC1"/>
    <w:rsid w:val="00E62A96"/>
    <w:rsid w:val="00E647B2"/>
    <w:rsid w:val="00E83B92"/>
    <w:rsid w:val="00EA087F"/>
    <w:rsid w:val="00EA5924"/>
    <w:rsid w:val="00EA64AA"/>
    <w:rsid w:val="00EB5BE1"/>
    <w:rsid w:val="00EC1D6F"/>
    <w:rsid w:val="00EC363B"/>
    <w:rsid w:val="00ED4F06"/>
    <w:rsid w:val="00ED5A52"/>
    <w:rsid w:val="00ED6D9B"/>
    <w:rsid w:val="00EE5396"/>
    <w:rsid w:val="00EF1033"/>
    <w:rsid w:val="00F0413A"/>
    <w:rsid w:val="00F07732"/>
    <w:rsid w:val="00F256FE"/>
    <w:rsid w:val="00F25A3A"/>
    <w:rsid w:val="00F279F0"/>
    <w:rsid w:val="00F30E39"/>
    <w:rsid w:val="00F40FA2"/>
    <w:rsid w:val="00F4530F"/>
    <w:rsid w:val="00F50771"/>
    <w:rsid w:val="00F62EDD"/>
    <w:rsid w:val="00F63591"/>
    <w:rsid w:val="00F70BA7"/>
    <w:rsid w:val="00F80199"/>
    <w:rsid w:val="00FA3024"/>
    <w:rsid w:val="00FB0051"/>
    <w:rsid w:val="00FC75F6"/>
    <w:rsid w:val="00FD7573"/>
    <w:rsid w:val="00FE5453"/>
    <w:rsid w:val="00FF32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32E244"/>
  <w15:chartTrackingRefBased/>
  <w15:docId w15:val="{632C2D0B-93CF-46EB-8741-E821FE1F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31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309"/>
    <w:rPr>
      <w:rFonts w:ascii="Times New Roman" w:eastAsia="Times New Roman" w:hAnsi="Times New Roman" w:cs="Times New Roman"/>
      <w:b/>
      <w:bCs/>
      <w:kern w:val="36"/>
      <w:sz w:val="48"/>
      <w:szCs w:val="48"/>
      <w:lang w:eastAsia="uk-UA"/>
    </w:rPr>
  </w:style>
  <w:style w:type="paragraph" w:customStyle="1" w:styleId="msonormal0">
    <w:name w:val="msonormal"/>
    <w:basedOn w:val="a"/>
    <w:rsid w:val="00D3130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item">
    <w:name w:val="item"/>
    <w:basedOn w:val="a0"/>
    <w:rsid w:val="00D31309"/>
  </w:style>
  <w:style w:type="character" w:styleId="a3">
    <w:name w:val="Hyperlink"/>
    <w:basedOn w:val="a0"/>
    <w:uiPriority w:val="99"/>
    <w:semiHidden/>
    <w:unhideWhenUsed/>
    <w:rsid w:val="00D31309"/>
    <w:rPr>
      <w:color w:val="0000FF"/>
      <w:u w:val="single"/>
    </w:rPr>
  </w:style>
  <w:style w:type="character" w:styleId="a4">
    <w:name w:val="FollowedHyperlink"/>
    <w:basedOn w:val="a0"/>
    <w:uiPriority w:val="99"/>
    <w:semiHidden/>
    <w:unhideWhenUsed/>
    <w:rsid w:val="00D31309"/>
    <w:rPr>
      <w:color w:val="800080"/>
      <w:u w:val="single"/>
    </w:rPr>
  </w:style>
  <w:style w:type="character" w:customStyle="1" w:styleId="sep">
    <w:name w:val="sep"/>
    <w:basedOn w:val="a0"/>
    <w:rsid w:val="00D31309"/>
  </w:style>
  <w:style w:type="character" w:customStyle="1" w:styleId="itemcurrent">
    <w:name w:val="item_current"/>
    <w:basedOn w:val="a0"/>
    <w:rsid w:val="00D31309"/>
  </w:style>
  <w:style w:type="paragraph" w:styleId="a5">
    <w:name w:val="Normal (Web)"/>
    <w:basedOn w:val="a"/>
    <w:uiPriority w:val="99"/>
    <w:semiHidden/>
    <w:unhideWhenUsed/>
    <w:rsid w:val="00D3130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D31309"/>
    <w:rPr>
      <w:b/>
      <w:bCs/>
    </w:rPr>
  </w:style>
  <w:style w:type="character" w:styleId="a7">
    <w:name w:val="Emphasis"/>
    <w:basedOn w:val="a0"/>
    <w:uiPriority w:val="20"/>
    <w:qFormat/>
    <w:rsid w:val="00D31309"/>
    <w:rPr>
      <w:i/>
      <w:iCs/>
    </w:rPr>
  </w:style>
  <w:style w:type="paragraph" w:styleId="a8">
    <w:name w:val="List Paragraph"/>
    <w:basedOn w:val="a"/>
    <w:uiPriority w:val="34"/>
    <w:qFormat/>
    <w:rsid w:val="003E515D"/>
    <w:pPr>
      <w:ind w:left="720"/>
      <w:contextualSpacing/>
    </w:pPr>
  </w:style>
  <w:style w:type="paragraph" w:styleId="a9">
    <w:name w:val="header"/>
    <w:basedOn w:val="a"/>
    <w:link w:val="aa"/>
    <w:uiPriority w:val="99"/>
    <w:unhideWhenUsed/>
    <w:rsid w:val="004D47C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D47CB"/>
  </w:style>
  <w:style w:type="paragraph" w:styleId="ab">
    <w:name w:val="footer"/>
    <w:basedOn w:val="a"/>
    <w:link w:val="ac"/>
    <w:uiPriority w:val="99"/>
    <w:unhideWhenUsed/>
    <w:rsid w:val="004D47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D4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375">
      <w:bodyDiv w:val="1"/>
      <w:marLeft w:val="0"/>
      <w:marRight w:val="0"/>
      <w:marTop w:val="0"/>
      <w:marBottom w:val="0"/>
      <w:divBdr>
        <w:top w:val="none" w:sz="0" w:space="0" w:color="auto"/>
        <w:left w:val="none" w:sz="0" w:space="0" w:color="auto"/>
        <w:bottom w:val="none" w:sz="0" w:space="0" w:color="auto"/>
        <w:right w:val="none" w:sz="0" w:space="0" w:color="auto"/>
      </w:divBdr>
    </w:div>
    <w:div w:id="227499628">
      <w:bodyDiv w:val="1"/>
      <w:marLeft w:val="0"/>
      <w:marRight w:val="0"/>
      <w:marTop w:val="0"/>
      <w:marBottom w:val="0"/>
      <w:divBdr>
        <w:top w:val="none" w:sz="0" w:space="0" w:color="auto"/>
        <w:left w:val="none" w:sz="0" w:space="0" w:color="auto"/>
        <w:bottom w:val="none" w:sz="0" w:space="0" w:color="auto"/>
        <w:right w:val="none" w:sz="0" w:space="0" w:color="auto"/>
      </w:divBdr>
    </w:div>
    <w:div w:id="228270765">
      <w:bodyDiv w:val="1"/>
      <w:marLeft w:val="0"/>
      <w:marRight w:val="0"/>
      <w:marTop w:val="0"/>
      <w:marBottom w:val="0"/>
      <w:divBdr>
        <w:top w:val="none" w:sz="0" w:space="0" w:color="auto"/>
        <w:left w:val="none" w:sz="0" w:space="0" w:color="auto"/>
        <w:bottom w:val="none" w:sz="0" w:space="0" w:color="auto"/>
        <w:right w:val="none" w:sz="0" w:space="0" w:color="auto"/>
      </w:divBdr>
    </w:div>
    <w:div w:id="395511590">
      <w:bodyDiv w:val="1"/>
      <w:marLeft w:val="0"/>
      <w:marRight w:val="0"/>
      <w:marTop w:val="0"/>
      <w:marBottom w:val="0"/>
      <w:divBdr>
        <w:top w:val="none" w:sz="0" w:space="0" w:color="auto"/>
        <w:left w:val="none" w:sz="0" w:space="0" w:color="auto"/>
        <w:bottom w:val="none" w:sz="0" w:space="0" w:color="auto"/>
        <w:right w:val="none" w:sz="0" w:space="0" w:color="auto"/>
      </w:divBdr>
    </w:div>
    <w:div w:id="684014947">
      <w:bodyDiv w:val="1"/>
      <w:marLeft w:val="0"/>
      <w:marRight w:val="0"/>
      <w:marTop w:val="0"/>
      <w:marBottom w:val="0"/>
      <w:divBdr>
        <w:top w:val="none" w:sz="0" w:space="0" w:color="auto"/>
        <w:left w:val="none" w:sz="0" w:space="0" w:color="auto"/>
        <w:bottom w:val="none" w:sz="0" w:space="0" w:color="auto"/>
        <w:right w:val="none" w:sz="0" w:space="0" w:color="auto"/>
      </w:divBdr>
    </w:div>
    <w:div w:id="1299261008">
      <w:bodyDiv w:val="1"/>
      <w:marLeft w:val="0"/>
      <w:marRight w:val="0"/>
      <w:marTop w:val="0"/>
      <w:marBottom w:val="0"/>
      <w:divBdr>
        <w:top w:val="none" w:sz="0" w:space="0" w:color="auto"/>
        <w:left w:val="none" w:sz="0" w:space="0" w:color="auto"/>
        <w:bottom w:val="none" w:sz="0" w:space="0" w:color="auto"/>
        <w:right w:val="none" w:sz="0" w:space="0" w:color="auto"/>
      </w:divBdr>
      <w:divsChild>
        <w:div w:id="520632519">
          <w:marLeft w:val="0"/>
          <w:marRight w:val="0"/>
          <w:marTop w:val="0"/>
          <w:marBottom w:val="0"/>
          <w:divBdr>
            <w:top w:val="none" w:sz="0" w:space="0" w:color="auto"/>
            <w:left w:val="none" w:sz="0" w:space="0" w:color="auto"/>
            <w:bottom w:val="none" w:sz="0" w:space="0" w:color="auto"/>
            <w:right w:val="none" w:sz="0" w:space="0" w:color="auto"/>
          </w:divBdr>
        </w:div>
        <w:div w:id="599609125">
          <w:marLeft w:val="0"/>
          <w:marRight w:val="0"/>
          <w:marTop w:val="0"/>
          <w:marBottom w:val="0"/>
          <w:divBdr>
            <w:top w:val="none" w:sz="0" w:space="0" w:color="auto"/>
            <w:left w:val="none" w:sz="0" w:space="0" w:color="auto"/>
            <w:bottom w:val="none" w:sz="0" w:space="0" w:color="auto"/>
            <w:right w:val="none" w:sz="0" w:space="0" w:color="auto"/>
          </w:divBdr>
          <w:divsChild>
            <w:div w:id="1290475289">
              <w:marLeft w:val="0"/>
              <w:marRight w:val="0"/>
              <w:marTop w:val="0"/>
              <w:marBottom w:val="0"/>
              <w:divBdr>
                <w:top w:val="none" w:sz="0" w:space="0" w:color="auto"/>
                <w:left w:val="none" w:sz="0" w:space="0" w:color="auto"/>
                <w:bottom w:val="none" w:sz="0" w:space="0" w:color="auto"/>
                <w:right w:val="none" w:sz="0" w:space="0" w:color="auto"/>
              </w:divBdr>
              <w:divsChild>
                <w:div w:id="569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080">
          <w:marLeft w:val="0"/>
          <w:marRight w:val="0"/>
          <w:marTop w:val="0"/>
          <w:marBottom w:val="0"/>
          <w:divBdr>
            <w:top w:val="none" w:sz="0" w:space="0" w:color="auto"/>
            <w:left w:val="none" w:sz="0" w:space="0" w:color="auto"/>
            <w:bottom w:val="none" w:sz="0" w:space="0" w:color="auto"/>
            <w:right w:val="none" w:sz="0" w:space="0" w:color="auto"/>
          </w:divBdr>
        </w:div>
        <w:div w:id="1720670902">
          <w:marLeft w:val="0"/>
          <w:marRight w:val="0"/>
          <w:marTop w:val="0"/>
          <w:marBottom w:val="0"/>
          <w:divBdr>
            <w:top w:val="none" w:sz="0" w:space="0" w:color="auto"/>
            <w:left w:val="none" w:sz="0" w:space="0" w:color="auto"/>
            <w:bottom w:val="none" w:sz="0" w:space="0" w:color="auto"/>
            <w:right w:val="none" w:sz="0" w:space="0" w:color="auto"/>
          </w:divBdr>
          <w:divsChild>
            <w:div w:id="12356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4168">
      <w:bodyDiv w:val="1"/>
      <w:marLeft w:val="0"/>
      <w:marRight w:val="0"/>
      <w:marTop w:val="0"/>
      <w:marBottom w:val="0"/>
      <w:divBdr>
        <w:top w:val="none" w:sz="0" w:space="0" w:color="auto"/>
        <w:left w:val="none" w:sz="0" w:space="0" w:color="auto"/>
        <w:bottom w:val="none" w:sz="0" w:space="0" w:color="auto"/>
        <w:right w:val="none" w:sz="0" w:space="0" w:color="auto"/>
      </w:divBdr>
    </w:div>
    <w:div w:id="1566798620">
      <w:bodyDiv w:val="1"/>
      <w:marLeft w:val="0"/>
      <w:marRight w:val="0"/>
      <w:marTop w:val="0"/>
      <w:marBottom w:val="0"/>
      <w:divBdr>
        <w:top w:val="none" w:sz="0" w:space="0" w:color="auto"/>
        <w:left w:val="none" w:sz="0" w:space="0" w:color="auto"/>
        <w:bottom w:val="none" w:sz="0" w:space="0" w:color="auto"/>
        <w:right w:val="none" w:sz="0" w:space="0" w:color="auto"/>
      </w:divBdr>
    </w:div>
    <w:div w:id="1607272015">
      <w:bodyDiv w:val="1"/>
      <w:marLeft w:val="0"/>
      <w:marRight w:val="0"/>
      <w:marTop w:val="0"/>
      <w:marBottom w:val="0"/>
      <w:divBdr>
        <w:top w:val="none" w:sz="0" w:space="0" w:color="auto"/>
        <w:left w:val="none" w:sz="0" w:space="0" w:color="auto"/>
        <w:bottom w:val="none" w:sz="0" w:space="0" w:color="auto"/>
        <w:right w:val="none" w:sz="0" w:space="0" w:color="auto"/>
      </w:divBdr>
    </w:div>
    <w:div w:id="1657370401">
      <w:bodyDiv w:val="1"/>
      <w:marLeft w:val="0"/>
      <w:marRight w:val="0"/>
      <w:marTop w:val="0"/>
      <w:marBottom w:val="0"/>
      <w:divBdr>
        <w:top w:val="none" w:sz="0" w:space="0" w:color="auto"/>
        <w:left w:val="none" w:sz="0" w:space="0" w:color="auto"/>
        <w:bottom w:val="none" w:sz="0" w:space="0" w:color="auto"/>
        <w:right w:val="none" w:sz="0" w:space="0" w:color="auto"/>
      </w:divBdr>
    </w:div>
    <w:div w:id="1792938883">
      <w:bodyDiv w:val="1"/>
      <w:marLeft w:val="0"/>
      <w:marRight w:val="0"/>
      <w:marTop w:val="0"/>
      <w:marBottom w:val="0"/>
      <w:divBdr>
        <w:top w:val="none" w:sz="0" w:space="0" w:color="auto"/>
        <w:left w:val="none" w:sz="0" w:space="0" w:color="auto"/>
        <w:bottom w:val="none" w:sz="0" w:space="0" w:color="auto"/>
        <w:right w:val="none" w:sz="0" w:space="0" w:color="auto"/>
      </w:divBdr>
    </w:div>
    <w:div w:id="21256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72B2-42A0-45B8-8B46-D79F879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4971</Words>
  <Characters>28341</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Kuzmenko</dc:creator>
  <cp:keywords/>
  <dc:description/>
  <cp:lastModifiedBy>Íra ZVARYCH</cp:lastModifiedBy>
  <cp:revision>3</cp:revision>
  <dcterms:created xsi:type="dcterms:W3CDTF">2025-03-19T09:15:00Z</dcterms:created>
  <dcterms:modified xsi:type="dcterms:W3CDTF">2025-03-19T09:16:00Z</dcterms:modified>
</cp:coreProperties>
</file>