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72C" w14:textId="4F48F0BC" w:rsidR="00025730" w:rsidRDefault="0099717E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65E05776" w:rsidR="0099717E" w:rsidRDefault="000B6AD5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0446B22B" w14:textId="7B365076" w:rsidR="00A81D11" w:rsidRPr="000E6859" w:rsidRDefault="00F27956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EC4596">
        <w:rPr>
          <w:rFonts w:ascii="Times New Roman" w:hAnsi="Times New Roman" w:cs="Times New Roman"/>
          <w:sz w:val="28"/>
          <w:szCs w:val="28"/>
        </w:rPr>
        <w:t>січ</w:t>
      </w:r>
      <w:r w:rsidR="009454CA">
        <w:rPr>
          <w:rFonts w:ascii="Times New Roman" w:hAnsi="Times New Roman" w:cs="Times New Roman"/>
          <w:sz w:val="28"/>
          <w:szCs w:val="28"/>
        </w:rPr>
        <w:t xml:space="preserve">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EC4596">
        <w:rPr>
          <w:rFonts w:ascii="Times New Roman" w:hAnsi="Times New Roman" w:cs="Times New Roman"/>
          <w:sz w:val="28"/>
          <w:szCs w:val="28"/>
        </w:rPr>
        <w:t>5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30/2</w:t>
      </w:r>
      <w:r w:rsidR="00816BB2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14:paraId="3CBB0CC7" w14:textId="77777777" w:rsidR="000E6859" w:rsidRDefault="000E6859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BCD1" w14:textId="02CE3B06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5FE75A67" w14:textId="77777777" w:rsidR="000E6859" w:rsidRPr="00F27956" w:rsidRDefault="000E6859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6712A" w14:textId="6BD15087" w:rsidR="00994758" w:rsidRPr="000E6859" w:rsidRDefault="004677A3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94758" w:rsidRPr="000E6859">
        <w:rPr>
          <w:rFonts w:ascii="Times New Roman" w:hAnsi="Times New Roman" w:cs="Times New Roman"/>
          <w:spacing w:val="-2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Pr="000E6859" w:rsidRDefault="004B37E3" w:rsidP="000E685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7D0C" w:rsidRPr="000E685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B3B40" w:rsidRPr="000E685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37D0C" w:rsidRPr="000E6859">
        <w:rPr>
          <w:rFonts w:ascii="Times New Roman" w:hAnsi="Times New Roman" w:cs="Times New Roman"/>
          <w:spacing w:val="-2"/>
          <w:sz w:val="28"/>
          <w:szCs w:val="28"/>
        </w:rPr>
        <w:t>ключити об’єкти:</w:t>
      </w:r>
    </w:p>
    <w:p w14:paraId="32A6836A" w14:textId="74E721ED" w:rsidR="009454CA" w:rsidRPr="000E6859" w:rsidRDefault="009454CA" w:rsidP="000E6859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345. КП «</w:t>
      </w:r>
      <w:proofErr w:type="spellStart"/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» Волинської обласної ради, вул. Винниченка, 67,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м. Луцьк, Волинська обл., 43005, площа 87,6 </w:t>
      </w:r>
      <w:proofErr w:type="spellStart"/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="00867A0E" w:rsidRPr="000E6859">
        <w:rPr>
          <w:spacing w:val="-2"/>
        </w:rPr>
        <w:t xml:space="preserve"> 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призначенням»;</w:t>
      </w:r>
    </w:p>
    <w:p w14:paraId="0ED846D4" w14:textId="5C106B0C" w:rsidR="009454CA" w:rsidRPr="000E6859" w:rsidRDefault="009454CA" w:rsidP="000E6859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425. Комунальне підприємство «Волинський обласний інформаційно-аналітичний центр медичної статистики» Волинської обласної ради, вул.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Степана Бандери, 5, м. Луцьк, Волинська обл., 43025, площа 22,7 </w:t>
      </w:r>
      <w:proofErr w:type="spellStart"/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закладу охорони здоров’я (фармацевтичного закладу)</w:t>
      </w:r>
      <w:r w:rsidR="00CC3F51"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281F60A" w14:textId="44602EB9" w:rsidR="004B3280" w:rsidRPr="000E6859" w:rsidRDefault="004B3280" w:rsidP="000E685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включити об’єкти:</w:t>
      </w:r>
    </w:p>
    <w:p w14:paraId="38ED3FFB" w14:textId="5E4CF391" w:rsidR="00867A0E" w:rsidRPr="000E6859" w:rsidRDefault="00867A0E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«101.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«Волинська обласна лікарня «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Хоспіс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»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Ковель» Волинської обласної ради,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>вул. Богдана Хмельницького, 17,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Ковель, Волинська обл., 45002, площа 14,8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0E6859">
        <w:rPr>
          <w:spacing w:val="-2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розміщення суб’єкта, що провадить приватну медичну практику»;</w:t>
      </w:r>
    </w:p>
    <w:p w14:paraId="2CA9E54F" w14:textId="67C5F67F" w:rsidR="000E6859" w:rsidRPr="000E6859" w:rsidRDefault="00867A0E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«102.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«Волинська обласна лікарня «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Хоспіс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»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Ковель» Волинської обласної ради,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>вул. Богдана Хмельницького, 17,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Ковель, Волинська обл., 45002, площа 12,6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суб’єкта, що провадить приватну медичну практику»;</w:t>
      </w:r>
    </w:p>
    <w:p w14:paraId="0466686A" w14:textId="3FD7612F" w:rsidR="000E6859" w:rsidRPr="000E6859" w:rsidRDefault="000C5097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«17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spacing w:val="-2"/>
        </w:rPr>
        <w:t> 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«Волинська обласна клінічна лікарня» Волинської обласної ради, вул. Лісова, </w:t>
      </w:r>
      <w:r w:rsidR="009B76FF" w:rsidRPr="000E68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с.</w:t>
      </w:r>
      <w:r w:rsidR="009B76FF" w:rsidRPr="000E6859">
        <w:rPr>
          <w:rFonts w:ascii="Times New Roman" w:hAnsi="Times New Roman" w:cs="Times New Roman"/>
          <w:spacing w:val="-2"/>
          <w:sz w:val="28"/>
          <w:szCs w:val="28"/>
        </w:rPr>
        <w:t>Тарасове</w:t>
      </w:r>
      <w:proofErr w:type="spellEnd"/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, Луцький район, Волинська обл., площа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ab/>
        <w:t xml:space="preserve">2,0 </w:t>
      </w:r>
      <w:proofErr w:type="spellStart"/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</w:t>
      </w:r>
      <w:proofErr w:type="spellStart"/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поштомату</w:t>
      </w:r>
      <w:proofErr w:type="spellEnd"/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FFF5672" w14:textId="4023C0FF" w:rsidR="000E6859" w:rsidRPr="000E6859" w:rsidRDefault="00280507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«175.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«Волинська обласна клінічна лікарня» Волинської обласної ради, вул. Медична, 1 (Тимірязєва,1) м. Луцьк, Волинська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обл., площа 20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,0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="000C5097" w:rsidRPr="000E6859">
        <w:rPr>
          <w:spacing w:val="-2"/>
        </w:rPr>
        <w:t xml:space="preserve"> 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торговельного об’єкта з продажу продовольчих товарів, крім товарів підакцизної групи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5C29AD08" w14:textId="3E576683" w:rsidR="001F7950" w:rsidRPr="000E6859" w:rsidRDefault="001F79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«286.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Комунальна установа «Управління будинком Волинської обласної ради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Перемоги,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14, м. Луцьк, Волинська обл., 43000, площа 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42,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закладу охорони здоров’я»;</w:t>
      </w:r>
    </w:p>
    <w:p w14:paraId="6F9D33FD" w14:textId="00AD89B1" w:rsidR="001F7950" w:rsidRPr="000E6859" w:rsidRDefault="001F79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«30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Комунальна установа «Управління будинком Волинської обласної ради»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вул. Паркова, 2, м. Луцьк, Волинська обл., 43005, площа 235,9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>розміщення суб’єкта господарювання»;</w:t>
      </w:r>
    </w:p>
    <w:p w14:paraId="23C4C3C0" w14:textId="120AFB57" w:rsidR="00835FA6" w:rsidRPr="000E6859" w:rsidRDefault="00835FA6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«30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Комунальна установа «Управління будинком Волинської обласної ради», вул. Спокійна, 1 (Романюка, 1), м. Луцьк, Волинська обл.,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площа 110,5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м, цільове призначення – розміщення суб’єкта господарювання, що здійснює господарську діяльність»;</w:t>
      </w:r>
    </w:p>
    <w:p w14:paraId="4764C1E0" w14:textId="61C0D360" w:rsidR="001F7950" w:rsidRPr="000E6859" w:rsidRDefault="00F7686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lastRenderedPageBreak/>
        <w:t>«38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КП «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» Волинської обласної ради, вул. Винниченка, 67, м. Луцьк, Волинська обл., 43005, площа 59,4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0E6859">
        <w:rPr>
          <w:spacing w:val="-2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призначенням»;</w:t>
      </w:r>
    </w:p>
    <w:p w14:paraId="6F47A7ED" w14:textId="248E34E2" w:rsidR="00F76864" w:rsidRPr="000E6859" w:rsidRDefault="00F7686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«38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КП «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» Волинської обласної ради, вул. Винниченка, 67, м. Луцьк, Волинська обл., 43005, площа 14,3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громадської організації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1FC1EA4" w14:textId="11A18940" w:rsidR="00CA32BC" w:rsidRPr="000E6859" w:rsidRDefault="00CA32BC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3) викласти у новій редакції:</w:t>
      </w:r>
    </w:p>
    <w:p w14:paraId="230AECCD" w14:textId="1426D56F" w:rsidR="00F76864" w:rsidRPr="000E6859" w:rsidRDefault="00F7686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«46.</w:t>
      </w:r>
      <w:r w:rsidR="000E6859" w:rsidRPr="000E6859">
        <w:rPr>
          <w:spacing w:val="-2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Державне виробничо-торгове підприємство «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вул. Незалежності, 81, с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елище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Торчин, Волинська обл.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73,2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8C44F2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13DA315C" w14:textId="0631A367" w:rsidR="006A51BA" w:rsidRPr="000E6859" w:rsidRDefault="00583645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4) </w:t>
      </w:r>
      <w:proofErr w:type="spellStart"/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внести</w:t>
      </w:r>
      <w:proofErr w:type="spellEnd"/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такі зміни:</w:t>
      </w:r>
    </w:p>
    <w:p w14:paraId="7F27202B" w14:textId="59543A01" w:rsidR="008C44F2" w:rsidRPr="000E6859" w:rsidRDefault="008C44F2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у пунктах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337-344 в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графі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«Назва балансоутримувача»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слова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«Комунальне підприємство</w:t>
      </w:r>
      <w:r w:rsidR="00583645" w:rsidRPr="00F279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“</w:t>
      </w:r>
      <w:proofErr w:type="spellStart"/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583645" w:rsidRPr="00F27956">
        <w:rPr>
          <w:rFonts w:ascii="Times New Roman" w:hAnsi="Times New Roman" w:cs="Times New Roman"/>
          <w:spacing w:val="-2"/>
          <w:sz w:val="28"/>
          <w:szCs w:val="28"/>
          <w:lang w:val="ru-RU"/>
        </w:rPr>
        <w:t>”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замінити словами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«Комунальна установа </w:t>
      </w:r>
      <w:r w:rsidR="00583645" w:rsidRPr="00F27956">
        <w:rPr>
          <w:rFonts w:ascii="Times New Roman" w:hAnsi="Times New Roman" w:cs="Times New Roman"/>
          <w:spacing w:val="-2"/>
          <w:sz w:val="28"/>
          <w:szCs w:val="28"/>
          <w:lang w:val="ru-RU"/>
        </w:rPr>
        <w:t>“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583645" w:rsidRPr="00F27956">
        <w:rPr>
          <w:rFonts w:ascii="Times New Roman" w:hAnsi="Times New Roman" w:cs="Times New Roman"/>
          <w:spacing w:val="-2"/>
          <w:sz w:val="28"/>
          <w:szCs w:val="28"/>
          <w:lang w:val="ru-RU"/>
        </w:rPr>
        <w:t>”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в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графі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«Адреса об’єкт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слова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 xml:space="preserve"> та цифри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«вул. Романюка, 1, м. Луцьк, 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Волинська обл.,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43016»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замінити словами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 xml:space="preserve">та цифрами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«вул. Спокійна, 1,</w:t>
      </w:r>
      <w:r w:rsidR="00222E1D" w:rsidRPr="000E6859">
        <w:rPr>
          <w:spacing w:val="-2"/>
        </w:rPr>
        <w:t xml:space="preserve">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43016»;</w:t>
      </w:r>
    </w:p>
    <w:p w14:paraId="6EB91655" w14:textId="2C2BE522" w:rsidR="00222E1D" w:rsidRPr="000E6859" w:rsidRDefault="00222E1D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у пунктах</w:t>
      </w:r>
      <w:r w:rsidRPr="000E6859">
        <w:rPr>
          <w:spacing w:val="-2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305-336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графі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«Адреса об’єкт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цифри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«43005»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замінити цифрами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«43006»;</w:t>
      </w:r>
    </w:p>
    <w:p w14:paraId="0FF785B2" w14:textId="2B9C5FE7" w:rsidR="00222E1D" w:rsidRPr="000E6859" w:rsidRDefault="00222E1D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у пунктах </w:t>
      </w:r>
      <w:r w:rsidR="00E02C3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311, 317, 318, 321, 345, 346, 348, 350, 352-354, 356, 360-369, 371, 372, 374, 378, 382, 386 в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графі</w:t>
      </w:r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«Площа, </w:t>
      </w:r>
      <w:proofErr w:type="spellStart"/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>. м» слова «Приміщення вільне» виключити.</w:t>
      </w:r>
    </w:p>
    <w:p w14:paraId="3B5B187E" w14:textId="6492FAC2" w:rsidR="004745BD" w:rsidRPr="000E6859" w:rsidRDefault="0094537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0" w:name="_Hlk110589814"/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bookmarkEnd w:id="0"/>
    </w:p>
    <w:p w14:paraId="15CAD903" w14:textId="74C134C5" w:rsidR="006A51BA" w:rsidRPr="000E6859" w:rsidRDefault="006A51BA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1)</w:t>
      </w:r>
      <w:r w:rsidR="000E6859" w:rsidRPr="000E6859">
        <w:rPr>
          <w:spacing w:val="-2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виключити об’єкти:</w:t>
      </w:r>
    </w:p>
    <w:p w14:paraId="5274A925" w14:textId="1D82C8E9" w:rsidR="000E6859" w:rsidRPr="000E6859" w:rsidRDefault="000E6859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</w:t>
      </w:r>
      <w:r w:rsidR="0059229D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>Комунальна установа «Управління будинком Волинської обласної ради», вул. Спокійна, 1 (Романюка, 1), м. Луцьк, Волинська обл., площа 109,0 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. м, цільове призначення </w:t>
      </w:r>
      <w:r w:rsidR="00760291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бюджетної організації (установа, заклад), діяльність якої фінансується за рахунок державного або місцевих бюджетів»;</w:t>
      </w:r>
    </w:p>
    <w:p w14:paraId="5499BDB6" w14:textId="376460C6" w:rsidR="007C1DB3" w:rsidRPr="000E6859" w:rsidRDefault="006A51BA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12C6E" w:rsidRPr="000E685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C1DB3" w:rsidRPr="000E6859">
        <w:rPr>
          <w:rFonts w:ascii="Times New Roman" w:hAnsi="Times New Roman" w:cs="Times New Roman"/>
          <w:spacing w:val="-2"/>
          <w:sz w:val="28"/>
          <w:szCs w:val="28"/>
        </w:rPr>
        <w:t>включити об’єкти:</w:t>
      </w:r>
    </w:p>
    <w:p w14:paraId="0FC8FAD8" w14:textId="7F69667F" w:rsidR="006D5F24" w:rsidRPr="000E6859" w:rsidRDefault="006D5F2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«14.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«Волинський обласний інформаційно-аналітичний центр медичної статистики» Волинської обласної ради, вул.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Степана Бандери, 5, м. Луцьк, Волинська обл., 43025, площа 2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2,7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бюджетно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го закладу охорони здоров’я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171D15B" w14:textId="2BB3D114" w:rsidR="00A14060" w:rsidRPr="000E6859" w:rsidRDefault="00A1406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«27.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«Волинська обласна клінічна лікарня» Волинської обласної ради, 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вул. Лісова, 2, с. Тарасове, Луцький район, Волинська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обл.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площа 13,0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комунального закладу освіти, засновником якого є обласна рада»;</w:t>
      </w:r>
    </w:p>
    <w:p w14:paraId="54FCD6ED" w14:textId="4E4FB42C" w:rsidR="000E6859" w:rsidRDefault="008442B9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</w:t>
      </w:r>
      <w:r w:rsidR="00B82A9F" w:rsidRPr="000E685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816BB2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 w:rsidR="00B82A9F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площа 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25,0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bookmarkStart w:id="1" w:name="_Hlk184747849"/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bookmarkEnd w:id="1"/>
      <w:r w:rsidR="00B82A9F"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640A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E85CE1A" w14:textId="166F5AFF" w:rsidR="00C640AF" w:rsidRPr="00C640AF" w:rsidRDefault="00C640AF" w:rsidP="00C640AF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C640AF">
        <w:rPr>
          <w:rFonts w:ascii="Times New Roman" w:hAnsi="Times New Roman" w:cs="Times New Roman"/>
          <w:spacing w:val="-2"/>
          <w:sz w:val="28"/>
          <w:szCs w:val="28"/>
        </w:rPr>
        <w:t>внести</w:t>
      </w:r>
      <w:proofErr w:type="spellEnd"/>
      <w:r w:rsidRPr="00C640AF">
        <w:rPr>
          <w:rFonts w:ascii="Times New Roman" w:hAnsi="Times New Roman" w:cs="Times New Roman"/>
          <w:spacing w:val="-2"/>
          <w:sz w:val="28"/>
          <w:szCs w:val="28"/>
        </w:rPr>
        <w:t xml:space="preserve"> такі зміни:</w:t>
      </w:r>
    </w:p>
    <w:p w14:paraId="2C496333" w14:textId="41774F0C" w:rsidR="00C640AF" w:rsidRPr="00C640AF" w:rsidRDefault="00C640AF" w:rsidP="00C640AF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0AF">
        <w:rPr>
          <w:rFonts w:ascii="Times New Roman" w:hAnsi="Times New Roman" w:cs="Times New Roman"/>
          <w:spacing w:val="-2"/>
          <w:sz w:val="28"/>
          <w:szCs w:val="28"/>
        </w:rPr>
        <w:t xml:space="preserve">у пунктах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109-115 </w:t>
      </w:r>
      <w:r w:rsidRPr="00C640AF">
        <w:rPr>
          <w:rFonts w:ascii="Times New Roman" w:hAnsi="Times New Roman" w:cs="Times New Roman"/>
          <w:spacing w:val="-2"/>
          <w:sz w:val="28"/>
          <w:szCs w:val="28"/>
        </w:rPr>
        <w:t>в графі «Адреса об’єкта» цифри «430</w:t>
      </w:r>
      <w:r>
        <w:rPr>
          <w:rFonts w:ascii="Times New Roman" w:hAnsi="Times New Roman" w:cs="Times New Roman"/>
          <w:spacing w:val="-2"/>
          <w:sz w:val="28"/>
          <w:szCs w:val="28"/>
        </w:rPr>
        <w:t>25</w:t>
      </w:r>
      <w:r w:rsidRPr="00C640AF">
        <w:rPr>
          <w:rFonts w:ascii="Times New Roman" w:hAnsi="Times New Roman" w:cs="Times New Roman"/>
          <w:spacing w:val="-2"/>
          <w:sz w:val="28"/>
          <w:szCs w:val="28"/>
        </w:rPr>
        <w:t>» замінити цифрами «43006»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186A7CE" w14:textId="49620035" w:rsidR="000E6859" w:rsidRPr="000E6859" w:rsidRDefault="00ED1151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lastRenderedPageBreak/>
        <w:t>3</w:t>
      </w:r>
      <w:r w:rsidR="00B611FD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F76F4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Пункти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101 - 426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Переліку першого типу об’єктів оренди, які підлягають передачі в оренду на аукціоні,</w:t>
      </w:r>
      <w:r w:rsidR="00C2517C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вважати пунктами </w:t>
      </w:r>
      <w:r w:rsidR="00F76864" w:rsidRPr="000E6859">
        <w:rPr>
          <w:rFonts w:ascii="Times New Roman" w:hAnsi="Times New Roman" w:cs="Times New Roman"/>
          <w:spacing w:val="-2"/>
          <w:sz w:val="28"/>
          <w:szCs w:val="28"/>
        </w:rPr>
        <w:t>102</w:t>
      </w:r>
      <w:r w:rsidR="007F7F7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7F7F7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11C86"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F76864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6B0B94A" w14:textId="05C45BFA" w:rsidR="00B611FD" w:rsidRPr="000E6859" w:rsidRDefault="00ED1151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B611FD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A6528" w:rsidRPr="000E6859">
        <w:rPr>
          <w:spacing w:val="-2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Пункти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14-133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Переліку другого типу об’єктів оренди, які підлягають передачі в оренду без проведення аукціону</w:t>
      </w:r>
      <w:r w:rsidR="00177790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вважати пунктами </w:t>
      </w:r>
      <w:r w:rsidR="00E27A6F" w:rsidRPr="000E68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24E8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14443" w:rsidRPr="000E68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7C1DB3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37001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B611FD" w:rsidRPr="000E6859" w:rsidSect="000E6859">
      <w:headerReference w:type="default" r:id="rId8"/>
      <w:endnotePr>
        <w:numFmt w:val="upperLetter"/>
      </w:endnotePr>
      <w:pgSz w:w="11906" w:h="16838"/>
      <w:pgMar w:top="568" w:right="567" w:bottom="56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888E" w14:textId="77777777" w:rsidR="008147F5" w:rsidRDefault="008147F5" w:rsidP="00345AA5">
      <w:pPr>
        <w:spacing w:after="0" w:line="240" w:lineRule="auto"/>
      </w:pPr>
      <w:r>
        <w:separator/>
      </w:r>
    </w:p>
  </w:endnote>
  <w:endnote w:type="continuationSeparator" w:id="0">
    <w:p w14:paraId="3ACB8BD3" w14:textId="77777777" w:rsidR="008147F5" w:rsidRDefault="008147F5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7C10" w14:textId="77777777" w:rsidR="008147F5" w:rsidRDefault="008147F5" w:rsidP="00345AA5">
      <w:pPr>
        <w:spacing w:after="0" w:line="240" w:lineRule="auto"/>
      </w:pPr>
      <w:r>
        <w:separator/>
      </w:r>
    </w:p>
  </w:footnote>
  <w:footnote w:type="continuationSeparator" w:id="0">
    <w:p w14:paraId="469B2F23" w14:textId="77777777" w:rsidR="008147F5" w:rsidRDefault="008147F5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51E" w14:textId="77777777" w:rsidR="00E22D2C" w:rsidRPr="00DD2CB3" w:rsidRDefault="00E22D2C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676FD"/>
    <w:rsid w:val="000721D0"/>
    <w:rsid w:val="00076A76"/>
    <w:rsid w:val="00077B21"/>
    <w:rsid w:val="000814E8"/>
    <w:rsid w:val="00081B08"/>
    <w:rsid w:val="00083E6F"/>
    <w:rsid w:val="00086C27"/>
    <w:rsid w:val="000878BB"/>
    <w:rsid w:val="000879A7"/>
    <w:rsid w:val="00091E8A"/>
    <w:rsid w:val="0009680D"/>
    <w:rsid w:val="000A0007"/>
    <w:rsid w:val="000A3DB0"/>
    <w:rsid w:val="000A6CA1"/>
    <w:rsid w:val="000B40DD"/>
    <w:rsid w:val="000B6AD5"/>
    <w:rsid w:val="000C1E5C"/>
    <w:rsid w:val="000C5097"/>
    <w:rsid w:val="000C6FB6"/>
    <w:rsid w:val="000C78AF"/>
    <w:rsid w:val="000C79A5"/>
    <w:rsid w:val="000D08CD"/>
    <w:rsid w:val="000D1878"/>
    <w:rsid w:val="000D3D3D"/>
    <w:rsid w:val="000D4F9D"/>
    <w:rsid w:val="000E1D85"/>
    <w:rsid w:val="000E2301"/>
    <w:rsid w:val="000E6859"/>
    <w:rsid w:val="000E7CBC"/>
    <w:rsid w:val="000E7F6C"/>
    <w:rsid w:val="000F0651"/>
    <w:rsid w:val="000F0B6A"/>
    <w:rsid w:val="000F25D8"/>
    <w:rsid w:val="000F68A7"/>
    <w:rsid w:val="00100BE1"/>
    <w:rsid w:val="0010249E"/>
    <w:rsid w:val="00103A61"/>
    <w:rsid w:val="00105C52"/>
    <w:rsid w:val="001075E2"/>
    <w:rsid w:val="00114443"/>
    <w:rsid w:val="00117556"/>
    <w:rsid w:val="00117785"/>
    <w:rsid w:val="0012247B"/>
    <w:rsid w:val="00126533"/>
    <w:rsid w:val="00127EA0"/>
    <w:rsid w:val="00131215"/>
    <w:rsid w:val="00131840"/>
    <w:rsid w:val="001323A4"/>
    <w:rsid w:val="00133AD5"/>
    <w:rsid w:val="0013533D"/>
    <w:rsid w:val="00137DC8"/>
    <w:rsid w:val="00145791"/>
    <w:rsid w:val="00150B40"/>
    <w:rsid w:val="00150C08"/>
    <w:rsid w:val="0015701A"/>
    <w:rsid w:val="001572E8"/>
    <w:rsid w:val="001627D3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0E28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E37A5"/>
    <w:rsid w:val="001F3A6F"/>
    <w:rsid w:val="001F4858"/>
    <w:rsid w:val="001F5125"/>
    <w:rsid w:val="001F7347"/>
    <w:rsid w:val="001F7950"/>
    <w:rsid w:val="00203397"/>
    <w:rsid w:val="00211397"/>
    <w:rsid w:val="00213586"/>
    <w:rsid w:val="00213C7C"/>
    <w:rsid w:val="002150AD"/>
    <w:rsid w:val="00215EA3"/>
    <w:rsid w:val="002163E7"/>
    <w:rsid w:val="00217A81"/>
    <w:rsid w:val="00222E1D"/>
    <w:rsid w:val="00223BA8"/>
    <w:rsid w:val="002256CD"/>
    <w:rsid w:val="002276FD"/>
    <w:rsid w:val="00235194"/>
    <w:rsid w:val="00236237"/>
    <w:rsid w:val="00236F5A"/>
    <w:rsid w:val="0024096F"/>
    <w:rsid w:val="00242074"/>
    <w:rsid w:val="002507BC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0507"/>
    <w:rsid w:val="00281217"/>
    <w:rsid w:val="002825BC"/>
    <w:rsid w:val="00287609"/>
    <w:rsid w:val="002879DD"/>
    <w:rsid w:val="002911BA"/>
    <w:rsid w:val="00293296"/>
    <w:rsid w:val="00295870"/>
    <w:rsid w:val="00297954"/>
    <w:rsid w:val="002A02E6"/>
    <w:rsid w:val="002A1FC0"/>
    <w:rsid w:val="002A2D45"/>
    <w:rsid w:val="002A31E6"/>
    <w:rsid w:val="002A336D"/>
    <w:rsid w:val="002A759F"/>
    <w:rsid w:val="002B3374"/>
    <w:rsid w:val="002B3BF6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3737A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3F7765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1482"/>
    <w:rsid w:val="004350B0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ECD"/>
    <w:rsid w:val="004A6E94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5B4D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0988"/>
    <w:rsid w:val="005021B3"/>
    <w:rsid w:val="00510237"/>
    <w:rsid w:val="005114A5"/>
    <w:rsid w:val="0051231D"/>
    <w:rsid w:val="00514278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1EE8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3645"/>
    <w:rsid w:val="00587FDD"/>
    <w:rsid w:val="005910C7"/>
    <w:rsid w:val="0059229D"/>
    <w:rsid w:val="0059530D"/>
    <w:rsid w:val="00595E39"/>
    <w:rsid w:val="00597D7C"/>
    <w:rsid w:val="005A0769"/>
    <w:rsid w:val="005A17BA"/>
    <w:rsid w:val="005A4EB2"/>
    <w:rsid w:val="005A531C"/>
    <w:rsid w:val="005A7CA5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5F7A00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12D3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10D4"/>
    <w:rsid w:val="00665D93"/>
    <w:rsid w:val="006708F3"/>
    <w:rsid w:val="006709A9"/>
    <w:rsid w:val="00671B63"/>
    <w:rsid w:val="00671D79"/>
    <w:rsid w:val="00673CDC"/>
    <w:rsid w:val="006845B0"/>
    <w:rsid w:val="00685387"/>
    <w:rsid w:val="00685B81"/>
    <w:rsid w:val="006903B1"/>
    <w:rsid w:val="0069215A"/>
    <w:rsid w:val="00692226"/>
    <w:rsid w:val="00695436"/>
    <w:rsid w:val="00695E95"/>
    <w:rsid w:val="00695EDA"/>
    <w:rsid w:val="006A088C"/>
    <w:rsid w:val="006A3309"/>
    <w:rsid w:val="006A51BA"/>
    <w:rsid w:val="006A6F57"/>
    <w:rsid w:val="006B1332"/>
    <w:rsid w:val="006B6426"/>
    <w:rsid w:val="006B6708"/>
    <w:rsid w:val="006C0A48"/>
    <w:rsid w:val="006C15CC"/>
    <w:rsid w:val="006C2A3A"/>
    <w:rsid w:val="006C2EAA"/>
    <w:rsid w:val="006C5008"/>
    <w:rsid w:val="006C62D1"/>
    <w:rsid w:val="006C6C50"/>
    <w:rsid w:val="006C6E91"/>
    <w:rsid w:val="006D05B1"/>
    <w:rsid w:val="006D0A51"/>
    <w:rsid w:val="006D42C1"/>
    <w:rsid w:val="006D56EE"/>
    <w:rsid w:val="006D5F24"/>
    <w:rsid w:val="006D6991"/>
    <w:rsid w:val="006D7973"/>
    <w:rsid w:val="006E4335"/>
    <w:rsid w:val="006E4337"/>
    <w:rsid w:val="006E4A23"/>
    <w:rsid w:val="006E596B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291"/>
    <w:rsid w:val="007605A2"/>
    <w:rsid w:val="00762565"/>
    <w:rsid w:val="00765097"/>
    <w:rsid w:val="007759FA"/>
    <w:rsid w:val="00777A8A"/>
    <w:rsid w:val="00781AAB"/>
    <w:rsid w:val="007832F7"/>
    <w:rsid w:val="0078364F"/>
    <w:rsid w:val="007909E5"/>
    <w:rsid w:val="0079151F"/>
    <w:rsid w:val="00793E69"/>
    <w:rsid w:val="00796A40"/>
    <w:rsid w:val="007976D2"/>
    <w:rsid w:val="007978CA"/>
    <w:rsid w:val="007A261F"/>
    <w:rsid w:val="007A2BE3"/>
    <w:rsid w:val="007A5D2F"/>
    <w:rsid w:val="007A60D7"/>
    <w:rsid w:val="007B2F95"/>
    <w:rsid w:val="007B7593"/>
    <w:rsid w:val="007C1DB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4928"/>
    <w:rsid w:val="007F5C36"/>
    <w:rsid w:val="007F6E17"/>
    <w:rsid w:val="007F6F51"/>
    <w:rsid w:val="007F7C70"/>
    <w:rsid w:val="007F7F7E"/>
    <w:rsid w:val="00800A41"/>
    <w:rsid w:val="008043D3"/>
    <w:rsid w:val="008044B8"/>
    <w:rsid w:val="00810104"/>
    <w:rsid w:val="008113D4"/>
    <w:rsid w:val="008118B4"/>
    <w:rsid w:val="008144C2"/>
    <w:rsid w:val="008147F5"/>
    <w:rsid w:val="008158D8"/>
    <w:rsid w:val="00816BB2"/>
    <w:rsid w:val="0082131D"/>
    <w:rsid w:val="0082213A"/>
    <w:rsid w:val="008264F5"/>
    <w:rsid w:val="0083172E"/>
    <w:rsid w:val="00834678"/>
    <w:rsid w:val="00835FA6"/>
    <w:rsid w:val="00837B96"/>
    <w:rsid w:val="008408D8"/>
    <w:rsid w:val="008430BB"/>
    <w:rsid w:val="008442B9"/>
    <w:rsid w:val="00845B51"/>
    <w:rsid w:val="00847BDA"/>
    <w:rsid w:val="0085470A"/>
    <w:rsid w:val="00854EBF"/>
    <w:rsid w:val="00855D1D"/>
    <w:rsid w:val="00856231"/>
    <w:rsid w:val="008614BF"/>
    <w:rsid w:val="00865193"/>
    <w:rsid w:val="00867A0E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44F2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1F81"/>
    <w:rsid w:val="00932E7E"/>
    <w:rsid w:val="00932FF5"/>
    <w:rsid w:val="009337FE"/>
    <w:rsid w:val="00934256"/>
    <w:rsid w:val="0093497B"/>
    <w:rsid w:val="009362E8"/>
    <w:rsid w:val="009417DA"/>
    <w:rsid w:val="00943BD2"/>
    <w:rsid w:val="00944C7A"/>
    <w:rsid w:val="00945373"/>
    <w:rsid w:val="009454CA"/>
    <w:rsid w:val="009514DE"/>
    <w:rsid w:val="00951B90"/>
    <w:rsid w:val="009569DB"/>
    <w:rsid w:val="00960879"/>
    <w:rsid w:val="00965807"/>
    <w:rsid w:val="00965939"/>
    <w:rsid w:val="00966776"/>
    <w:rsid w:val="009706B2"/>
    <w:rsid w:val="00971D13"/>
    <w:rsid w:val="009762C5"/>
    <w:rsid w:val="00980681"/>
    <w:rsid w:val="00984A13"/>
    <w:rsid w:val="00985E67"/>
    <w:rsid w:val="00994758"/>
    <w:rsid w:val="00994B32"/>
    <w:rsid w:val="00994C58"/>
    <w:rsid w:val="0099717E"/>
    <w:rsid w:val="009A4802"/>
    <w:rsid w:val="009B1ED9"/>
    <w:rsid w:val="009B48AB"/>
    <w:rsid w:val="009B76FF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4060"/>
    <w:rsid w:val="00A158AF"/>
    <w:rsid w:val="00A200D7"/>
    <w:rsid w:val="00A232C6"/>
    <w:rsid w:val="00A247E0"/>
    <w:rsid w:val="00A24B35"/>
    <w:rsid w:val="00A26F86"/>
    <w:rsid w:val="00A30161"/>
    <w:rsid w:val="00A316AC"/>
    <w:rsid w:val="00A31BD8"/>
    <w:rsid w:val="00A36F43"/>
    <w:rsid w:val="00A42E91"/>
    <w:rsid w:val="00A4365B"/>
    <w:rsid w:val="00A4467E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6DE"/>
    <w:rsid w:val="00A93F1F"/>
    <w:rsid w:val="00A9462E"/>
    <w:rsid w:val="00A96931"/>
    <w:rsid w:val="00A973B9"/>
    <w:rsid w:val="00AA035B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020A"/>
    <w:rsid w:val="00B319C9"/>
    <w:rsid w:val="00B327DD"/>
    <w:rsid w:val="00B332B7"/>
    <w:rsid w:val="00B341BF"/>
    <w:rsid w:val="00B37001"/>
    <w:rsid w:val="00B4111F"/>
    <w:rsid w:val="00B426D5"/>
    <w:rsid w:val="00B44524"/>
    <w:rsid w:val="00B44DA3"/>
    <w:rsid w:val="00B44E2A"/>
    <w:rsid w:val="00B452CE"/>
    <w:rsid w:val="00B557F3"/>
    <w:rsid w:val="00B611FD"/>
    <w:rsid w:val="00B62DC9"/>
    <w:rsid w:val="00B63726"/>
    <w:rsid w:val="00B6497E"/>
    <w:rsid w:val="00B763B3"/>
    <w:rsid w:val="00B764CF"/>
    <w:rsid w:val="00B764EE"/>
    <w:rsid w:val="00B8128F"/>
    <w:rsid w:val="00B82A9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324A"/>
    <w:rsid w:val="00C14C74"/>
    <w:rsid w:val="00C21040"/>
    <w:rsid w:val="00C2517C"/>
    <w:rsid w:val="00C26294"/>
    <w:rsid w:val="00C33729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0AF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6858"/>
    <w:rsid w:val="00C96A12"/>
    <w:rsid w:val="00C96EC3"/>
    <w:rsid w:val="00C97A9E"/>
    <w:rsid w:val="00CA2F06"/>
    <w:rsid w:val="00CA32BC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3F51"/>
    <w:rsid w:val="00CC4318"/>
    <w:rsid w:val="00CD177D"/>
    <w:rsid w:val="00CD19C5"/>
    <w:rsid w:val="00CD385C"/>
    <w:rsid w:val="00CE0B9F"/>
    <w:rsid w:val="00CE32FA"/>
    <w:rsid w:val="00CE412F"/>
    <w:rsid w:val="00CE4864"/>
    <w:rsid w:val="00CE511B"/>
    <w:rsid w:val="00CE76F1"/>
    <w:rsid w:val="00CF06F1"/>
    <w:rsid w:val="00CF090F"/>
    <w:rsid w:val="00CF3B73"/>
    <w:rsid w:val="00CF660D"/>
    <w:rsid w:val="00D01DAA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6E7C"/>
    <w:rsid w:val="00DD7B9E"/>
    <w:rsid w:val="00DE2781"/>
    <w:rsid w:val="00DE4238"/>
    <w:rsid w:val="00DE6878"/>
    <w:rsid w:val="00E01234"/>
    <w:rsid w:val="00E02C3D"/>
    <w:rsid w:val="00E03A63"/>
    <w:rsid w:val="00E045FD"/>
    <w:rsid w:val="00E132D0"/>
    <w:rsid w:val="00E13492"/>
    <w:rsid w:val="00E15E85"/>
    <w:rsid w:val="00E2102A"/>
    <w:rsid w:val="00E22D2C"/>
    <w:rsid w:val="00E27A6F"/>
    <w:rsid w:val="00E33B6D"/>
    <w:rsid w:val="00E33C8C"/>
    <w:rsid w:val="00E34792"/>
    <w:rsid w:val="00E405EF"/>
    <w:rsid w:val="00E45947"/>
    <w:rsid w:val="00E5147D"/>
    <w:rsid w:val="00E51CD4"/>
    <w:rsid w:val="00E529E2"/>
    <w:rsid w:val="00E52C6A"/>
    <w:rsid w:val="00E53633"/>
    <w:rsid w:val="00E552E4"/>
    <w:rsid w:val="00E60DAC"/>
    <w:rsid w:val="00E630D7"/>
    <w:rsid w:val="00E6580B"/>
    <w:rsid w:val="00E71673"/>
    <w:rsid w:val="00E7415A"/>
    <w:rsid w:val="00E74C3C"/>
    <w:rsid w:val="00E767EA"/>
    <w:rsid w:val="00E8543B"/>
    <w:rsid w:val="00E86E72"/>
    <w:rsid w:val="00E87CBC"/>
    <w:rsid w:val="00E943E6"/>
    <w:rsid w:val="00EA2169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4596"/>
    <w:rsid w:val="00EC59B5"/>
    <w:rsid w:val="00EC6369"/>
    <w:rsid w:val="00ED02BD"/>
    <w:rsid w:val="00ED1151"/>
    <w:rsid w:val="00ED497F"/>
    <w:rsid w:val="00EE396A"/>
    <w:rsid w:val="00EE58D9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4FAB"/>
    <w:rsid w:val="00F15134"/>
    <w:rsid w:val="00F27956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2021"/>
    <w:rsid w:val="00F530C8"/>
    <w:rsid w:val="00F60132"/>
    <w:rsid w:val="00F61D99"/>
    <w:rsid w:val="00F6299F"/>
    <w:rsid w:val="00F62B7A"/>
    <w:rsid w:val="00F71BE2"/>
    <w:rsid w:val="00F72EFB"/>
    <w:rsid w:val="00F73BF8"/>
    <w:rsid w:val="00F7452A"/>
    <w:rsid w:val="00F76864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04B0-907E-4C1E-9E94-2B8D2FC0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3516</Words>
  <Characters>2005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Alina</cp:lastModifiedBy>
  <cp:revision>4</cp:revision>
  <cp:lastPrinted>2025-02-03T07:00:00Z</cp:lastPrinted>
  <dcterms:created xsi:type="dcterms:W3CDTF">2025-01-31T12:41:00Z</dcterms:created>
  <dcterms:modified xsi:type="dcterms:W3CDTF">2025-02-03T07:02:00Z</dcterms:modified>
</cp:coreProperties>
</file>