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69E" w:rsidRDefault="003C069E" w:rsidP="003C069E">
      <w:pPr>
        <w:pStyle w:val="1"/>
        <w:spacing w:line="360" w:lineRule="auto"/>
        <w:ind w:left="0" w:right="0"/>
      </w:pPr>
      <w:r>
        <w:object w:dxaOrig="771" w:dyaOrig="1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pt" o:ole="" o:preferrelative="f" fillcolor="window">
            <v:imagedata r:id="rId8" o:title=""/>
            <o:lock v:ext="edit" aspectratio="f"/>
          </v:shape>
          <o:OLEObject Type="Embed" ProgID="Word.Picture.8" ShapeID="_x0000_i1025" DrawAspect="Content" ObjectID="_1794733266" r:id="rId9"/>
        </w:object>
      </w:r>
    </w:p>
    <w:p w:rsidR="003C069E" w:rsidRPr="00B72E2B" w:rsidRDefault="003C069E" w:rsidP="003C069E">
      <w:pPr>
        <w:pStyle w:val="1"/>
        <w:ind w:left="0" w:right="0"/>
        <w:rPr>
          <w:b/>
          <w:sz w:val="26"/>
          <w:szCs w:val="26"/>
        </w:rPr>
      </w:pPr>
      <w:r w:rsidRPr="00B72E2B">
        <w:rPr>
          <w:b/>
          <w:sz w:val="26"/>
          <w:szCs w:val="26"/>
        </w:rPr>
        <w:t>ВОЛИНСЬКА ОБЛАСНА РАДА</w:t>
      </w:r>
    </w:p>
    <w:p w:rsidR="003C069E" w:rsidRPr="00C525EE" w:rsidRDefault="003C069E" w:rsidP="003C069E">
      <w:pPr>
        <w:spacing w:line="360" w:lineRule="auto"/>
        <w:jc w:val="center"/>
        <w:rPr>
          <w:b/>
          <w:sz w:val="28"/>
          <w:lang w:val="uk-UA"/>
        </w:rPr>
      </w:pPr>
      <w:r>
        <w:rPr>
          <w:b/>
          <w:sz w:val="26"/>
          <w:szCs w:val="26"/>
          <w:lang w:val="uk-UA"/>
        </w:rPr>
        <w:t>во</w:t>
      </w:r>
      <w:r w:rsidRPr="00B72E2B">
        <w:rPr>
          <w:b/>
          <w:sz w:val="26"/>
          <w:szCs w:val="26"/>
          <w:lang w:val="uk-UA"/>
        </w:rPr>
        <w:t>сьме скликання</w:t>
      </w:r>
    </w:p>
    <w:p w:rsidR="003C069E" w:rsidRDefault="003C069E" w:rsidP="003C069E">
      <w:pPr>
        <w:jc w:val="center"/>
        <w:rPr>
          <w:b/>
          <w:sz w:val="28"/>
          <w:lang w:val="uk-UA"/>
        </w:rPr>
      </w:pPr>
      <w:r>
        <w:rPr>
          <w:b/>
          <w:sz w:val="28"/>
          <w:lang w:val="uk-UA"/>
        </w:rPr>
        <w:t xml:space="preserve">ПОСТІЙНА КОМІСІЯ З ПИТАНЬ </w:t>
      </w:r>
    </w:p>
    <w:p w:rsidR="003C069E" w:rsidRDefault="003C069E" w:rsidP="003C069E">
      <w:pPr>
        <w:spacing w:line="360" w:lineRule="auto"/>
        <w:jc w:val="center"/>
        <w:rPr>
          <w:b/>
          <w:sz w:val="28"/>
          <w:lang w:val="uk-UA"/>
        </w:rPr>
      </w:pPr>
      <w:r>
        <w:rPr>
          <w:b/>
          <w:sz w:val="28"/>
          <w:lang w:val="uk-UA"/>
        </w:rPr>
        <w:t>БЮДЖЕТУ, ФІНАНСІВ ТА ЦІНОВОЇ ПОЛІТИКИ</w:t>
      </w:r>
    </w:p>
    <w:p w:rsidR="003C069E" w:rsidRPr="00127FA6" w:rsidRDefault="003C069E" w:rsidP="003C069E">
      <w:pPr>
        <w:spacing w:line="360" w:lineRule="auto"/>
        <w:jc w:val="center"/>
        <w:rPr>
          <w:sz w:val="4"/>
          <w:lang w:val="uk-UA"/>
        </w:rPr>
      </w:pPr>
    </w:p>
    <w:p w:rsidR="003C069E" w:rsidRPr="00AD588C" w:rsidRDefault="003C069E" w:rsidP="003C069E">
      <w:pPr>
        <w:spacing w:line="600" w:lineRule="auto"/>
        <w:jc w:val="center"/>
        <w:rPr>
          <w:b/>
          <w:sz w:val="28"/>
          <w:lang w:val="uk-UA"/>
        </w:rPr>
      </w:pPr>
      <w:r>
        <w:rPr>
          <w:b/>
          <w:sz w:val="28"/>
          <w:lang w:val="uk-UA"/>
        </w:rPr>
        <w:t xml:space="preserve">ВИСНОВКИ </w:t>
      </w:r>
    </w:p>
    <w:tbl>
      <w:tblPr>
        <w:tblW w:w="0" w:type="auto"/>
        <w:tblCellMar>
          <w:left w:w="0" w:type="dxa"/>
          <w:right w:w="0" w:type="dxa"/>
        </w:tblCellMar>
        <w:tblLook w:val="01E0"/>
      </w:tblPr>
      <w:tblGrid>
        <w:gridCol w:w="3176"/>
        <w:gridCol w:w="3345"/>
        <w:gridCol w:w="3077"/>
      </w:tblGrid>
      <w:tr w:rsidR="003C069E" w:rsidTr="00F20E40">
        <w:tc>
          <w:tcPr>
            <w:tcW w:w="3176" w:type="dxa"/>
            <w:hideMark/>
          </w:tcPr>
          <w:p w:rsidR="003C069E" w:rsidRDefault="00A62F3B" w:rsidP="009E4A02">
            <w:pPr>
              <w:spacing w:line="360" w:lineRule="auto"/>
              <w:rPr>
                <w:sz w:val="28"/>
                <w:szCs w:val="28"/>
                <w:lang w:val="uk-UA" w:eastAsia="ru-RU"/>
              </w:rPr>
            </w:pPr>
            <w:r>
              <w:rPr>
                <w:sz w:val="28"/>
                <w:szCs w:val="28"/>
                <w:lang w:val="uk-UA"/>
              </w:rPr>
              <w:t>0</w:t>
            </w:r>
            <w:r w:rsidR="009E4A02">
              <w:rPr>
                <w:sz w:val="28"/>
                <w:szCs w:val="28"/>
                <w:lang w:val="uk-UA"/>
              </w:rPr>
              <w:t xml:space="preserve">3 грудня </w:t>
            </w:r>
            <w:r w:rsidR="003C069E">
              <w:rPr>
                <w:sz w:val="28"/>
                <w:szCs w:val="28"/>
                <w:lang w:val="uk-UA"/>
              </w:rPr>
              <w:t>2024 року</w:t>
            </w:r>
          </w:p>
        </w:tc>
        <w:tc>
          <w:tcPr>
            <w:tcW w:w="3345" w:type="dxa"/>
            <w:hideMark/>
          </w:tcPr>
          <w:p w:rsidR="003C069E" w:rsidRDefault="00427835" w:rsidP="00427835">
            <w:pPr>
              <w:spacing w:line="360" w:lineRule="auto"/>
              <w:jc w:val="center"/>
              <w:rPr>
                <w:sz w:val="28"/>
                <w:szCs w:val="28"/>
                <w:lang w:val="uk-UA" w:eastAsia="ru-RU"/>
              </w:rPr>
            </w:pPr>
            <w:proofErr w:type="spellStart"/>
            <w:r>
              <w:rPr>
                <w:sz w:val="28"/>
                <w:lang w:val="uk-UA"/>
              </w:rPr>
              <w:t>м.</w:t>
            </w:r>
            <w:r w:rsidR="003C069E">
              <w:rPr>
                <w:sz w:val="28"/>
                <w:lang w:val="uk-UA"/>
              </w:rPr>
              <w:t>Луцьк</w:t>
            </w:r>
            <w:proofErr w:type="spellEnd"/>
          </w:p>
        </w:tc>
        <w:tc>
          <w:tcPr>
            <w:tcW w:w="3077" w:type="dxa"/>
            <w:hideMark/>
          </w:tcPr>
          <w:p w:rsidR="003C069E" w:rsidRPr="00556C1F" w:rsidRDefault="003C069E" w:rsidP="009E4A02">
            <w:pPr>
              <w:spacing w:line="360" w:lineRule="auto"/>
              <w:jc w:val="right"/>
              <w:rPr>
                <w:sz w:val="28"/>
                <w:szCs w:val="28"/>
                <w:lang w:val="uk-UA" w:eastAsia="ru-RU"/>
              </w:rPr>
            </w:pPr>
            <w:r w:rsidRPr="00556C1F">
              <w:rPr>
                <w:sz w:val="28"/>
                <w:szCs w:val="28"/>
                <w:lang w:val="uk-UA"/>
              </w:rPr>
              <w:t>№</w:t>
            </w:r>
            <w:r>
              <w:rPr>
                <w:sz w:val="28"/>
                <w:szCs w:val="28"/>
                <w:lang w:val="uk-UA"/>
              </w:rPr>
              <w:t xml:space="preserve"> </w:t>
            </w:r>
            <w:r w:rsidR="009E4A02">
              <w:rPr>
                <w:sz w:val="28"/>
                <w:szCs w:val="28"/>
                <w:lang w:val="uk-UA"/>
              </w:rPr>
              <w:t>50</w:t>
            </w:r>
            <w:r>
              <w:rPr>
                <w:sz w:val="28"/>
                <w:szCs w:val="28"/>
                <w:lang w:val="uk-UA"/>
              </w:rPr>
              <w:t>/</w:t>
            </w:r>
            <w:r w:rsidR="00A62F3B">
              <w:rPr>
                <w:sz w:val="28"/>
                <w:szCs w:val="28"/>
                <w:lang w:val="uk-UA"/>
              </w:rPr>
              <w:t>2</w:t>
            </w:r>
          </w:p>
        </w:tc>
      </w:tr>
    </w:tbl>
    <w:p w:rsidR="009E4A02" w:rsidRPr="00AF21D5" w:rsidRDefault="009E4A02" w:rsidP="009E4A02">
      <w:pPr>
        <w:tabs>
          <w:tab w:val="left" w:pos="0"/>
          <w:tab w:val="left" w:pos="3828"/>
          <w:tab w:val="left" w:pos="7655"/>
        </w:tabs>
        <w:ind w:right="5669"/>
        <w:jc w:val="both"/>
        <w:rPr>
          <w:b/>
          <w:bCs/>
          <w:sz w:val="28"/>
          <w:szCs w:val="28"/>
          <w:lang w:val="uk-UA"/>
        </w:rPr>
      </w:pPr>
      <w:r w:rsidRPr="007A00FA">
        <w:rPr>
          <w:b/>
          <w:bCs/>
          <w:sz w:val="28"/>
          <w:szCs w:val="28"/>
          <w:lang w:val="uk-UA"/>
        </w:rPr>
        <w:t>Про</w:t>
      </w:r>
      <w:r>
        <w:rPr>
          <w:b/>
          <w:bCs/>
          <w:sz w:val="28"/>
          <w:szCs w:val="28"/>
          <w:lang w:val="uk-UA"/>
        </w:rPr>
        <w:t xml:space="preserve"> Рекомендації обласної ради за результатами розгляду основних показників проєкту обласного бюджету на 2025 рік</w:t>
      </w:r>
    </w:p>
    <w:p w:rsidR="009E4A02" w:rsidRPr="00AF21D5" w:rsidRDefault="009E4A02" w:rsidP="009E4A02">
      <w:pPr>
        <w:tabs>
          <w:tab w:val="left" w:pos="0"/>
          <w:tab w:val="left" w:pos="7655"/>
        </w:tabs>
        <w:jc w:val="both"/>
        <w:rPr>
          <w:sz w:val="28"/>
          <w:szCs w:val="28"/>
          <w:lang w:val="uk-UA"/>
        </w:rPr>
      </w:pPr>
      <w:r w:rsidRPr="00AF21D5">
        <w:rPr>
          <w:sz w:val="28"/>
          <w:szCs w:val="28"/>
          <w:lang w:val="uk-UA"/>
        </w:rPr>
        <w:tab/>
      </w:r>
    </w:p>
    <w:p w:rsidR="009E4A02" w:rsidRDefault="009E4A02" w:rsidP="009E4A02">
      <w:pPr>
        <w:jc w:val="both"/>
        <w:rPr>
          <w:sz w:val="28"/>
          <w:szCs w:val="28"/>
          <w:lang w:val="uk-UA"/>
        </w:rPr>
      </w:pPr>
      <w:r>
        <w:rPr>
          <w:sz w:val="28"/>
          <w:szCs w:val="28"/>
          <w:lang w:val="uk-UA"/>
        </w:rPr>
        <w:tab/>
      </w:r>
      <w:r w:rsidRPr="00C26C11">
        <w:rPr>
          <w:sz w:val="28"/>
          <w:szCs w:val="28"/>
          <w:lang w:val="uk-UA"/>
        </w:rPr>
        <w:t xml:space="preserve">Відповідно до статті 47 Закону України «Про місцеве самоврядування в Україні», </w:t>
      </w:r>
      <w:r>
        <w:rPr>
          <w:sz w:val="28"/>
          <w:szCs w:val="28"/>
          <w:lang w:val="uk-UA"/>
        </w:rPr>
        <w:t xml:space="preserve">враховуючи </w:t>
      </w:r>
      <w:r w:rsidRPr="002B5967">
        <w:rPr>
          <w:sz w:val="28"/>
          <w:szCs w:val="28"/>
          <w:lang w:val="uk-UA"/>
        </w:rPr>
        <w:t xml:space="preserve">розпорядження </w:t>
      </w:r>
      <w:r>
        <w:rPr>
          <w:sz w:val="28"/>
          <w:szCs w:val="28"/>
          <w:lang w:val="uk-UA"/>
        </w:rPr>
        <w:t xml:space="preserve">Волинської </w:t>
      </w:r>
      <w:r w:rsidRPr="002B5967">
        <w:rPr>
          <w:sz w:val="28"/>
          <w:szCs w:val="28"/>
          <w:lang w:val="uk-UA"/>
        </w:rPr>
        <w:t xml:space="preserve">обласної </w:t>
      </w:r>
      <w:r>
        <w:rPr>
          <w:sz w:val="28"/>
          <w:szCs w:val="28"/>
          <w:lang w:val="uk-UA"/>
        </w:rPr>
        <w:t>військової</w:t>
      </w:r>
      <w:r w:rsidRPr="002B5967">
        <w:rPr>
          <w:sz w:val="28"/>
          <w:szCs w:val="28"/>
          <w:lang w:val="uk-UA"/>
        </w:rPr>
        <w:t xml:space="preserve"> адміністрації</w:t>
      </w:r>
      <w:r>
        <w:rPr>
          <w:sz w:val="28"/>
          <w:szCs w:val="28"/>
          <w:lang w:val="uk-UA"/>
        </w:rPr>
        <w:t xml:space="preserve"> </w:t>
      </w:r>
      <w:r w:rsidRPr="00D33A35">
        <w:rPr>
          <w:sz w:val="28"/>
          <w:szCs w:val="28"/>
          <w:lang w:val="uk-UA"/>
        </w:rPr>
        <w:t xml:space="preserve">від </w:t>
      </w:r>
      <w:r w:rsidR="00CC797D" w:rsidRPr="00EA7656">
        <w:rPr>
          <w:sz w:val="28"/>
          <w:szCs w:val="28"/>
          <w:lang w:val="uk-UA"/>
        </w:rPr>
        <w:t>20</w:t>
      </w:r>
      <w:r w:rsidRPr="00EA7656">
        <w:rPr>
          <w:sz w:val="28"/>
          <w:szCs w:val="28"/>
          <w:lang w:val="uk-UA"/>
        </w:rPr>
        <w:t xml:space="preserve"> вересня 202</w:t>
      </w:r>
      <w:r w:rsidR="00CC797D" w:rsidRPr="00EA7656">
        <w:rPr>
          <w:sz w:val="28"/>
          <w:szCs w:val="28"/>
          <w:lang w:val="uk-UA"/>
        </w:rPr>
        <w:t>4</w:t>
      </w:r>
      <w:r w:rsidRPr="00EA7656">
        <w:rPr>
          <w:sz w:val="28"/>
          <w:szCs w:val="28"/>
          <w:lang w:val="uk-UA"/>
        </w:rPr>
        <w:t xml:space="preserve"> року № 3</w:t>
      </w:r>
      <w:r w:rsidR="00CC797D" w:rsidRPr="00EA7656">
        <w:rPr>
          <w:sz w:val="28"/>
          <w:szCs w:val="28"/>
          <w:lang w:val="uk-UA"/>
        </w:rPr>
        <w:t>80</w:t>
      </w:r>
      <w:r w:rsidRPr="00EA7656">
        <w:rPr>
          <w:sz w:val="28"/>
          <w:szCs w:val="28"/>
          <w:lang w:val="uk-UA"/>
        </w:rPr>
        <w:t xml:space="preserve"> «Про організацію складання проєктів місцевих бюджетів на 202</w:t>
      </w:r>
      <w:r w:rsidR="00CC797D" w:rsidRPr="00EA7656">
        <w:rPr>
          <w:sz w:val="28"/>
          <w:szCs w:val="28"/>
          <w:lang w:val="uk-UA"/>
        </w:rPr>
        <w:t>5</w:t>
      </w:r>
      <w:r w:rsidRPr="00EA7656">
        <w:rPr>
          <w:sz w:val="28"/>
          <w:szCs w:val="28"/>
          <w:lang w:val="uk-UA"/>
        </w:rPr>
        <w:t xml:space="preserve"> рік в умовах воєнного стану»,</w:t>
      </w:r>
      <w:r>
        <w:rPr>
          <w:sz w:val="28"/>
          <w:szCs w:val="28"/>
          <w:lang w:val="uk-UA"/>
        </w:rPr>
        <w:t xml:space="preserve"> заслухавши і обговоривши інформацію голови </w:t>
      </w:r>
      <w:r w:rsidRPr="000424F2">
        <w:rPr>
          <w:sz w:val="28"/>
          <w:szCs w:val="28"/>
          <w:lang w:val="uk-UA"/>
        </w:rPr>
        <w:t xml:space="preserve">постійної комісії обласної ради з питань бюджету, фінансів та цінової політики </w:t>
      </w:r>
      <w:r>
        <w:rPr>
          <w:sz w:val="28"/>
          <w:szCs w:val="28"/>
          <w:lang w:val="uk-UA"/>
        </w:rPr>
        <w:t xml:space="preserve">Ореста </w:t>
      </w:r>
      <w:proofErr w:type="spellStart"/>
      <w:r>
        <w:rPr>
          <w:sz w:val="28"/>
          <w:szCs w:val="28"/>
          <w:lang w:val="uk-UA"/>
        </w:rPr>
        <w:t>Маховського</w:t>
      </w:r>
      <w:proofErr w:type="spellEnd"/>
      <w:r>
        <w:rPr>
          <w:sz w:val="28"/>
          <w:szCs w:val="28"/>
          <w:lang w:val="uk-UA"/>
        </w:rPr>
        <w:t xml:space="preserve"> щодо Рекомендацій обласної ради за результатами розгляду основних показників проєкту обласного бюджету на 2025 рік з</w:t>
      </w:r>
      <w:r w:rsidR="00CC797D">
        <w:rPr>
          <w:sz w:val="28"/>
          <w:szCs w:val="28"/>
          <w:lang w:val="uk-UA"/>
        </w:rPr>
        <w:t xml:space="preserve"> головами обласної та районних рад, начальниками обласної та районних військових адміністрацій,</w:t>
      </w:r>
      <w:r>
        <w:rPr>
          <w:sz w:val="28"/>
          <w:szCs w:val="28"/>
          <w:lang w:val="uk-UA"/>
        </w:rPr>
        <w:t xml:space="preserve"> головними розпорядниками, </w:t>
      </w:r>
      <w:r w:rsidRPr="002B5967">
        <w:rPr>
          <w:sz w:val="28"/>
          <w:szCs w:val="28"/>
          <w:lang w:val="uk-UA"/>
        </w:rPr>
        <w:t xml:space="preserve">розпорядниками та </w:t>
      </w:r>
      <w:proofErr w:type="spellStart"/>
      <w:r w:rsidRPr="002B5967">
        <w:rPr>
          <w:sz w:val="28"/>
          <w:szCs w:val="28"/>
          <w:lang w:val="uk-UA"/>
        </w:rPr>
        <w:t>отримувачами</w:t>
      </w:r>
      <w:proofErr w:type="spellEnd"/>
      <w:r w:rsidRPr="002B5967">
        <w:rPr>
          <w:sz w:val="28"/>
          <w:szCs w:val="28"/>
          <w:lang w:val="uk-UA"/>
        </w:rPr>
        <w:t xml:space="preserve"> бюджетних коштів</w:t>
      </w:r>
      <w:r>
        <w:rPr>
          <w:sz w:val="28"/>
          <w:szCs w:val="28"/>
          <w:lang w:val="uk-UA"/>
        </w:rPr>
        <w:t>, постійна комісія</w:t>
      </w:r>
    </w:p>
    <w:p w:rsidR="009E4A02" w:rsidRDefault="009E4A02" w:rsidP="009E4A02">
      <w:pPr>
        <w:jc w:val="both"/>
        <w:rPr>
          <w:sz w:val="28"/>
          <w:szCs w:val="28"/>
          <w:lang w:val="uk-UA"/>
        </w:rPr>
      </w:pPr>
    </w:p>
    <w:p w:rsidR="009E4A02" w:rsidRPr="00FD5FEB" w:rsidRDefault="009E4A02" w:rsidP="009E4A02">
      <w:pPr>
        <w:jc w:val="both"/>
        <w:rPr>
          <w:b/>
          <w:sz w:val="28"/>
          <w:szCs w:val="28"/>
          <w:lang w:val="uk-UA"/>
        </w:rPr>
      </w:pPr>
      <w:r w:rsidRPr="00FD5FEB">
        <w:rPr>
          <w:b/>
          <w:sz w:val="28"/>
          <w:szCs w:val="28"/>
          <w:lang w:val="uk-UA"/>
        </w:rPr>
        <w:t>ВИРІШИЛА:</w:t>
      </w:r>
    </w:p>
    <w:p w:rsidR="009E4A02" w:rsidRDefault="009E4A02" w:rsidP="009E4A02">
      <w:pPr>
        <w:jc w:val="both"/>
        <w:rPr>
          <w:sz w:val="28"/>
          <w:szCs w:val="28"/>
          <w:lang w:val="uk-UA"/>
        </w:rPr>
      </w:pPr>
      <w:r>
        <w:rPr>
          <w:sz w:val="28"/>
          <w:szCs w:val="28"/>
          <w:lang w:val="uk-UA"/>
        </w:rPr>
        <w:tab/>
      </w:r>
    </w:p>
    <w:p w:rsidR="009E4A02" w:rsidRPr="00FD5FEB" w:rsidRDefault="009E4A02" w:rsidP="009E4A02">
      <w:pPr>
        <w:jc w:val="both"/>
        <w:rPr>
          <w:sz w:val="28"/>
          <w:szCs w:val="28"/>
          <w:lang w:val="uk-UA"/>
        </w:rPr>
      </w:pPr>
      <w:r>
        <w:rPr>
          <w:sz w:val="28"/>
          <w:szCs w:val="28"/>
          <w:lang w:val="uk-UA"/>
        </w:rPr>
        <w:tab/>
      </w:r>
      <w:r w:rsidRPr="00FD5FEB">
        <w:rPr>
          <w:sz w:val="28"/>
          <w:szCs w:val="28"/>
          <w:lang w:val="uk-UA"/>
        </w:rPr>
        <w:t>1</w:t>
      </w:r>
      <w:r>
        <w:rPr>
          <w:sz w:val="28"/>
          <w:szCs w:val="28"/>
          <w:lang w:val="uk-UA"/>
        </w:rPr>
        <w:t>. І</w:t>
      </w:r>
      <w:r>
        <w:rPr>
          <w:bCs/>
          <w:sz w:val="28"/>
          <w:szCs w:val="28"/>
          <w:lang w:val="uk-UA"/>
        </w:rPr>
        <w:t xml:space="preserve">нформацію </w:t>
      </w:r>
      <w:r>
        <w:rPr>
          <w:sz w:val="28"/>
          <w:szCs w:val="28"/>
          <w:lang w:val="uk-UA"/>
        </w:rPr>
        <w:t xml:space="preserve">голови </w:t>
      </w:r>
      <w:r w:rsidRPr="000424F2">
        <w:rPr>
          <w:sz w:val="28"/>
          <w:szCs w:val="28"/>
          <w:lang w:val="uk-UA"/>
        </w:rPr>
        <w:t xml:space="preserve">постійної комісії обласної ради з питань бюджету, фінансів та цінової політики </w:t>
      </w:r>
      <w:r>
        <w:rPr>
          <w:sz w:val="28"/>
          <w:szCs w:val="28"/>
          <w:lang w:val="uk-UA"/>
        </w:rPr>
        <w:t xml:space="preserve">Ореста </w:t>
      </w:r>
      <w:proofErr w:type="spellStart"/>
      <w:r>
        <w:rPr>
          <w:sz w:val="28"/>
          <w:szCs w:val="28"/>
          <w:lang w:val="uk-UA"/>
        </w:rPr>
        <w:t>Маховського</w:t>
      </w:r>
      <w:proofErr w:type="spellEnd"/>
      <w:r>
        <w:rPr>
          <w:sz w:val="28"/>
          <w:szCs w:val="28"/>
          <w:lang w:val="uk-UA"/>
        </w:rPr>
        <w:t xml:space="preserve"> щодо Рекомендацій обласної ради за результатами розгляду основних показників проєкту обласного бюджету на 2025 рік взяти до</w:t>
      </w:r>
      <w:r w:rsidRPr="00FD5FEB">
        <w:rPr>
          <w:sz w:val="28"/>
          <w:szCs w:val="28"/>
          <w:lang w:val="uk-UA"/>
        </w:rPr>
        <w:t xml:space="preserve"> відома.</w:t>
      </w:r>
    </w:p>
    <w:p w:rsidR="009E4A02" w:rsidRDefault="009E4A02" w:rsidP="009E4A02">
      <w:pPr>
        <w:jc w:val="both"/>
        <w:rPr>
          <w:sz w:val="28"/>
          <w:szCs w:val="28"/>
          <w:lang w:val="uk-UA"/>
        </w:rPr>
      </w:pPr>
      <w:r>
        <w:rPr>
          <w:sz w:val="28"/>
          <w:szCs w:val="28"/>
          <w:lang w:val="uk-UA"/>
        </w:rPr>
        <w:tab/>
      </w:r>
      <w:r w:rsidRPr="00FD5FEB">
        <w:rPr>
          <w:sz w:val="28"/>
          <w:szCs w:val="28"/>
          <w:lang w:val="uk-UA"/>
        </w:rPr>
        <w:t>2</w:t>
      </w:r>
      <w:r>
        <w:rPr>
          <w:sz w:val="28"/>
          <w:szCs w:val="28"/>
          <w:lang w:val="uk-UA"/>
        </w:rPr>
        <w:t xml:space="preserve">. Надіслати Волинській обласній військовій адміністрації </w:t>
      </w:r>
      <w:r w:rsidRPr="006E1AF4">
        <w:rPr>
          <w:sz w:val="28"/>
          <w:szCs w:val="28"/>
          <w:lang w:val="uk-UA"/>
        </w:rPr>
        <w:t>Рекомендаці</w:t>
      </w:r>
      <w:r>
        <w:rPr>
          <w:sz w:val="28"/>
          <w:szCs w:val="28"/>
          <w:lang w:val="uk-UA"/>
        </w:rPr>
        <w:t xml:space="preserve">ї обласної ради </w:t>
      </w:r>
      <w:r w:rsidRPr="006E1AF4">
        <w:rPr>
          <w:sz w:val="28"/>
          <w:szCs w:val="28"/>
          <w:lang w:val="uk-UA"/>
        </w:rPr>
        <w:t>за результатами розгляду основних показників проєкту обласного бюджету на 202</w:t>
      </w:r>
      <w:r>
        <w:rPr>
          <w:sz w:val="28"/>
          <w:szCs w:val="28"/>
          <w:lang w:val="uk-UA"/>
        </w:rPr>
        <w:t>5</w:t>
      </w:r>
      <w:r w:rsidRPr="006E1AF4">
        <w:rPr>
          <w:sz w:val="28"/>
          <w:szCs w:val="28"/>
          <w:lang w:val="uk-UA"/>
        </w:rPr>
        <w:t xml:space="preserve"> рік</w:t>
      </w:r>
      <w:r>
        <w:rPr>
          <w:sz w:val="28"/>
          <w:szCs w:val="28"/>
          <w:lang w:val="uk-UA"/>
        </w:rPr>
        <w:t>, що додаються, для врахування у роботі.</w:t>
      </w:r>
    </w:p>
    <w:p w:rsidR="009E4A02" w:rsidRDefault="009E4A02" w:rsidP="009E4A02">
      <w:pPr>
        <w:jc w:val="both"/>
        <w:rPr>
          <w:sz w:val="28"/>
          <w:szCs w:val="28"/>
          <w:lang w:val="uk-UA"/>
        </w:rPr>
      </w:pPr>
      <w:r>
        <w:rPr>
          <w:sz w:val="28"/>
          <w:szCs w:val="28"/>
          <w:lang w:val="uk-UA"/>
        </w:rPr>
        <w:tab/>
      </w:r>
    </w:p>
    <w:p w:rsidR="009E4A02" w:rsidRDefault="009E4A02" w:rsidP="009E4A02">
      <w:pPr>
        <w:rPr>
          <w:b/>
          <w:sz w:val="28"/>
          <w:szCs w:val="28"/>
          <w:lang w:val="uk-UA"/>
        </w:rPr>
      </w:pPr>
    </w:p>
    <w:p w:rsidR="009E4A02" w:rsidRDefault="009E4A02" w:rsidP="009E4A02">
      <w:pPr>
        <w:rPr>
          <w:b/>
          <w:sz w:val="28"/>
          <w:szCs w:val="28"/>
          <w:lang w:val="uk-UA"/>
        </w:rPr>
      </w:pPr>
      <w:r w:rsidRPr="00AC100B">
        <w:rPr>
          <w:b/>
          <w:sz w:val="28"/>
          <w:szCs w:val="28"/>
          <w:lang w:val="uk-UA"/>
        </w:rPr>
        <w:t>Голова комісії</w:t>
      </w:r>
      <w:r w:rsidRPr="00AC100B">
        <w:rPr>
          <w:b/>
          <w:sz w:val="28"/>
          <w:szCs w:val="28"/>
          <w:lang w:val="uk-UA"/>
        </w:rPr>
        <w:tab/>
      </w:r>
      <w:r w:rsidRPr="00AC100B">
        <w:rPr>
          <w:b/>
          <w:sz w:val="28"/>
          <w:szCs w:val="28"/>
          <w:lang w:val="uk-UA"/>
        </w:rPr>
        <w:tab/>
      </w:r>
      <w:r w:rsidRPr="00AC100B">
        <w:rPr>
          <w:b/>
          <w:sz w:val="28"/>
          <w:szCs w:val="28"/>
          <w:lang w:val="uk-UA"/>
        </w:rPr>
        <w:tab/>
      </w:r>
      <w:r w:rsidRPr="00AC100B">
        <w:rPr>
          <w:b/>
          <w:sz w:val="28"/>
          <w:szCs w:val="28"/>
          <w:lang w:val="uk-UA"/>
        </w:rPr>
        <w:tab/>
      </w:r>
      <w:r w:rsidRPr="00AC100B">
        <w:rPr>
          <w:b/>
          <w:sz w:val="28"/>
          <w:szCs w:val="28"/>
          <w:lang w:val="uk-UA"/>
        </w:rPr>
        <w:tab/>
      </w:r>
      <w:r w:rsidRPr="00AC100B">
        <w:rPr>
          <w:b/>
          <w:sz w:val="28"/>
          <w:szCs w:val="28"/>
          <w:lang w:val="uk-UA"/>
        </w:rPr>
        <w:tab/>
      </w:r>
      <w:r>
        <w:rPr>
          <w:b/>
          <w:sz w:val="28"/>
          <w:szCs w:val="28"/>
          <w:lang w:val="uk-UA"/>
        </w:rPr>
        <w:t xml:space="preserve">            Орест МАХОВСЬКИЙ </w:t>
      </w:r>
    </w:p>
    <w:p w:rsidR="009E4A02" w:rsidRDefault="009E4A02" w:rsidP="009E4A02">
      <w:pPr>
        <w:rPr>
          <w:b/>
          <w:sz w:val="28"/>
          <w:szCs w:val="28"/>
          <w:lang w:val="uk-UA"/>
        </w:rPr>
      </w:pPr>
    </w:p>
    <w:p w:rsidR="009E4A02" w:rsidRDefault="009E4A02" w:rsidP="009E4A02">
      <w:pPr>
        <w:jc w:val="both"/>
        <w:rPr>
          <w:b/>
          <w:sz w:val="28"/>
          <w:szCs w:val="28"/>
          <w:lang w:val="uk-UA"/>
        </w:rPr>
      </w:pPr>
    </w:p>
    <w:p w:rsidR="009E4A02" w:rsidRDefault="009E4A02" w:rsidP="009E4A02">
      <w:pPr>
        <w:jc w:val="both"/>
        <w:rPr>
          <w:b/>
          <w:sz w:val="28"/>
          <w:szCs w:val="28"/>
          <w:lang w:val="uk-UA"/>
        </w:rPr>
      </w:pPr>
    </w:p>
    <w:p w:rsidR="009E4A02" w:rsidRDefault="009E4A02" w:rsidP="009E4A02">
      <w:pPr>
        <w:jc w:val="both"/>
        <w:rPr>
          <w:b/>
          <w:sz w:val="28"/>
          <w:szCs w:val="28"/>
          <w:lang w:val="uk-UA"/>
        </w:rPr>
      </w:pPr>
    </w:p>
    <w:p w:rsidR="009E4A02" w:rsidRDefault="009E4A02" w:rsidP="009E4A02">
      <w:pPr>
        <w:jc w:val="both"/>
        <w:rPr>
          <w:b/>
          <w:sz w:val="28"/>
          <w:szCs w:val="28"/>
          <w:lang w:val="uk-UA"/>
        </w:rPr>
      </w:pPr>
    </w:p>
    <w:p w:rsidR="009E4A02" w:rsidRDefault="009E4A02" w:rsidP="009E4A02">
      <w:pPr>
        <w:jc w:val="both"/>
        <w:rPr>
          <w:b/>
          <w:sz w:val="28"/>
          <w:szCs w:val="28"/>
          <w:lang w:val="uk-UA"/>
        </w:rPr>
      </w:pPr>
    </w:p>
    <w:p w:rsidR="009E4A02" w:rsidRDefault="009E4A02" w:rsidP="009E4A02">
      <w:pPr>
        <w:jc w:val="both"/>
        <w:rPr>
          <w:b/>
          <w:sz w:val="28"/>
          <w:szCs w:val="28"/>
          <w:lang w:val="uk-UA"/>
        </w:rPr>
      </w:pPr>
    </w:p>
    <w:p w:rsidR="009E4A02" w:rsidRDefault="009E4A02" w:rsidP="009E4A02">
      <w:pPr>
        <w:jc w:val="both"/>
        <w:rPr>
          <w:b/>
          <w:sz w:val="28"/>
          <w:szCs w:val="28"/>
          <w:lang w:val="uk-UA"/>
        </w:rPr>
      </w:pPr>
    </w:p>
    <w:p w:rsidR="00CC797D" w:rsidRPr="00B45F8D" w:rsidRDefault="00CC797D" w:rsidP="00CC797D">
      <w:pPr>
        <w:jc w:val="both"/>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Pr="00B45F8D">
        <w:rPr>
          <w:sz w:val="24"/>
          <w:szCs w:val="24"/>
          <w:lang w:val="uk-UA"/>
        </w:rPr>
        <w:t>Додаток</w:t>
      </w:r>
    </w:p>
    <w:p w:rsidR="00CC797D" w:rsidRDefault="00CC797D" w:rsidP="00CC797D">
      <w:pPr>
        <w:jc w:val="both"/>
        <w:rPr>
          <w:sz w:val="24"/>
          <w:szCs w:val="24"/>
          <w:lang w:val="uk-UA"/>
        </w:rPr>
      </w:pPr>
      <w:r w:rsidRPr="00B45F8D">
        <w:rPr>
          <w:sz w:val="24"/>
          <w:szCs w:val="24"/>
          <w:lang w:val="uk-UA"/>
        </w:rPr>
        <w:tab/>
      </w:r>
      <w:r w:rsidRPr="00B45F8D">
        <w:rPr>
          <w:sz w:val="24"/>
          <w:szCs w:val="24"/>
          <w:lang w:val="uk-UA"/>
        </w:rPr>
        <w:tab/>
      </w:r>
      <w:r w:rsidRPr="00B45F8D">
        <w:rPr>
          <w:sz w:val="24"/>
          <w:szCs w:val="24"/>
          <w:lang w:val="uk-UA"/>
        </w:rPr>
        <w:tab/>
      </w:r>
      <w:r w:rsidRPr="00B45F8D">
        <w:rPr>
          <w:sz w:val="24"/>
          <w:szCs w:val="24"/>
          <w:lang w:val="uk-UA"/>
        </w:rPr>
        <w:tab/>
      </w:r>
      <w:r w:rsidRPr="00B45F8D">
        <w:rPr>
          <w:sz w:val="24"/>
          <w:szCs w:val="24"/>
          <w:lang w:val="uk-UA"/>
        </w:rPr>
        <w:tab/>
      </w:r>
      <w:r w:rsidRPr="00B45F8D">
        <w:rPr>
          <w:sz w:val="24"/>
          <w:szCs w:val="24"/>
          <w:lang w:val="uk-UA"/>
        </w:rPr>
        <w:tab/>
      </w:r>
      <w:r w:rsidRPr="00B45F8D">
        <w:rPr>
          <w:sz w:val="24"/>
          <w:szCs w:val="24"/>
          <w:lang w:val="uk-UA"/>
        </w:rPr>
        <w:tab/>
      </w:r>
      <w:r w:rsidRPr="00B45F8D">
        <w:rPr>
          <w:sz w:val="24"/>
          <w:szCs w:val="24"/>
          <w:lang w:val="uk-UA"/>
        </w:rPr>
        <w:tab/>
        <w:t xml:space="preserve">до висновків постійної комісії </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обласної ради </w:t>
      </w:r>
      <w:r w:rsidRPr="00B45F8D">
        <w:rPr>
          <w:sz w:val="24"/>
          <w:szCs w:val="24"/>
          <w:lang w:val="uk-UA"/>
        </w:rPr>
        <w:t>з</w:t>
      </w:r>
      <w:r>
        <w:rPr>
          <w:sz w:val="24"/>
          <w:szCs w:val="24"/>
          <w:lang w:val="uk-UA"/>
        </w:rPr>
        <w:t xml:space="preserve"> </w:t>
      </w:r>
      <w:r w:rsidRPr="00B45F8D">
        <w:rPr>
          <w:sz w:val="24"/>
          <w:szCs w:val="24"/>
          <w:lang w:val="uk-UA"/>
        </w:rPr>
        <w:t xml:space="preserve">питань бюджету, </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Pr="00B45F8D">
        <w:rPr>
          <w:sz w:val="24"/>
          <w:szCs w:val="24"/>
          <w:lang w:val="uk-UA"/>
        </w:rPr>
        <w:t>фінансів та</w:t>
      </w:r>
      <w:r>
        <w:rPr>
          <w:sz w:val="24"/>
          <w:szCs w:val="24"/>
          <w:lang w:val="uk-UA"/>
        </w:rPr>
        <w:t xml:space="preserve"> цінової</w:t>
      </w:r>
      <w:r w:rsidRPr="00B45F8D">
        <w:rPr>
          <w:sz w:val="24"/>
          <w:szCs w:val="24"/>
          <w:lang w:val="uk-UA"/>
        </w:rPr>
        <w:t xml:space="preserve"> політики</w:t>
      </w:r>
    </w:p>
    <w:p w:rsidR="00CC797D" w:rsidRPr="00B45F8D" w:rsidRDefault="00CC797D" w:rsidP="00CC797D">
      <w:pPr>
        <w:jc w:val="both"/>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Pr="00B45F8D">
        <w:rPr>
          <w:sz w:val="24"/>
          <w:szCs w:val="24"/>
          <w:lang w:val="uk-UA"/>
        </w:rPr>
        <w:t>0</w:t>
      </w:r>
      <w:r>
        <w:rPr>
          <w:sz w:val="24"/>
          <w:szCs w:val="24"/>
          <w:lang w:val="uk-UA"/>
        </w:rPr>
        <w:t xml:space="preserve">3 грудня </w:t>
      </w:r>
      <w:r w:rsidRPr="00B45F8D">
        <w:rPr>
          <w:sz w:val="24"/>
          <w:szCs w:val="24"/>
          <w:lang w:val="uk-UA"/>
        </w:rPr>
        <w:t>202</w:t>
      </w:r>
      <w:r>
        <w:rPr>
          <w:sz w:val="24"/>
          <w:szCs w:val="24"/>
          <w:lang w:val="uk-UA"/>
        </w:rPr>
        <w:t xml:space="preserve">4 року </w:t>
      </w:r>
      <w:r w:rsidRPr="00B45F8D">
        <w:rPr>
          <w:sz w:val="24"/>
          <w:szCs w:val="24"/>
          <w:lang w:val="uk-UA"/>
        </w:rPr>
        <w:t>№</w:t>
      </w:r>
      <w:r>
        <w:rPr>
          <w:sz w:val="24"/>
          <w:szCs w:val="24"/>
          <w:lang w:val="uk-UA"/>
        </w:rPr>
        <w:t xml:space="preserve"> 50</w:t>
      </w:r>
      <w:r w:rsidRPr="00B45F8D">
        <w:rPr>
          <w:sz w:val="24"/>
          <w:szCs w:val="24"/>
          <w:lang w:val="uk-UA"/>
        </w:rPr>
        <w:t>/</w:t>
      </w:r>
      <w:r>
        <w:rPr>
          <w:sz w:val="24"/>
          <w:szCs w:val="24"/>
          <w:lang w:val="uk-UA"/>
        </w:rPr>
        <w:t>2</w:t>
      </w:r>
      <w:r w:rsidRPr="00B45F8D">
        <w:rPr>
          <w:sz w:val="24"/>
          <w:szCs w:val="24"/>
          <w:lang w:val="uk-UA"/>
        </w:rPr>
        <w:t xml:space="preserve"> </w:t>
      </w:r>
    </w:p>
    <w:p w:rsidR="008A29B8" w:rsidRDefault="008A29B8" w:rsidP="009E4A02">
      <w:pPr>
        <w:tabs>
          <w:tab w:val="left" w:pos="0"/>
          <w:tab w:val="left" w:pos="3969"/>
          <w:tab w:val="left" w:pos="7655"/>
        </w:tabs>
        <w:ind w:right="5669"/>
        <w:jc w:val="both"/>
        <w:rPr>
          <w:b/>
          <w:sz w:val="28"/>
          <w:szCs w:val="28"/>
          <w:lang w:val="uk-UA"/>
        </w:rPr>
      </w:pPr>
    </w:p>
    <w:p w:rsidR="002B7869" w:rsidRDefault="002B7869" w:rsidP="009E4A02">
      <w:pPr>
        <w:tabs>
          <w:tab w:val="left" w:pos="0"/>
          <w:tab w:val="left" w:pos="3969"/>
          <w:tab w:val="left" w:pos="7655"/>
        </w:tabs>
        <w:ind w:right="5669"/>
        <w:jc w:val="both"/>
        <w:rPr>
          <w:b/>
          <w:sz w:val="28"/>
          <w:szCs w:val="28"/>
          <w:lang w:val="uk-UA"/>
        </w:rPr>
      </w:pPr>
    </w:p>
    <w:p w:rsidR="002B7869" w:rsidRDefault="002B7869" w:rsidP="002B7869">
      <w:pPr>
        <w:jc w:val="both"/>
        <w:rPr>
          <w:b/>
          <w:sz w:val="28"/>
          <w:szCs w:val="28"/>
          <w:lang w:val="uk-UA"/>
        </w:rPr>
      </w:pPr>
      <w:r>
        <w:rPr>
          <w:b/>
          <w:sz w:val="28"/>
          <w:szCs w:val="28"/>
          <w:lang w:val="uk-UA"/>
        </w:rPr>
        <w:tab/>
      </w:r>
      <w:r>
        <w:rPr>
          <w:b/>
          <w:sz w:val="28"/>
          <w:szCs w:val="28"/>
          <w:lang w:val="uk-UA"/>
        </w:rPr>
        <w:tab/>
      </w:r>
      <w:r>
        <w:rPr>
          <w:b/>
          <w:sz w:val="28"/>
          <w:szCs w:val="28"/>
          <w:lang w:val="uk-UA"/>
        </w:rPr>
        <w:tab/>
      </w:r>
      <w:r w:rsidRPr="00B45F8D">
        <w:rPr>
          <w:sz w:val="24"/>
          <w:szCs w:val="24"/>
          <w:lang w:val="uk-UA"/>
        </w:rPr>
        <w:t xml:space="preserve"> </w:t>
      </w:r>
      <w:r>
        <w:rPr>
          <w:b/>
          <w:sz w:val="28"/>
          <w:szCs w:val="28"/>
          <w:lang w:val="uk-UA"/>
        </w:rPr>
        <w:t xml:space="preserve"> </w:t>
      </w:r>
      <w:r>
        <w:rPr>
          <w:b/>
          <w:sz w:val="28"/>
          <w:szCs w:val="28"/>
          <w:lang w:val="uk-UA"/>
        </w:rPr>
        <w:tab/>
      </w:r>
      <w:r>
        <w:rPr>
          <w:b/>
          <w:sz w:val="28"/>
          <w:szCs w:val="28"/>
          <w:lang w:val="uk-UA"/>
        </w:rPr>
        <w:tab/>
      </w:r>
      <w:r>
        <w:rPr>
          <w:b/>
          <w:sz w:val="28"/>
          <w:szCs w:val="28"/>
          <w:lang w:val="uk-UA"/>
        </w:rPr>
        <w:tab/>
      </w:r>
    </w:p>
    <w:p w:rsidR="002B7869" w:rsidRPr="00A0383B" w:rsidRDefault="002B7869" w:rsidP="002B7869">
      <w:pPr>
        <w:spacing w:line="276" w:lineRule="auto"/>
        <w:jc w:val="center"/>
        <w:rPr>
          <w:b/>
          <w:sz w:val="28"/>
          <w:szCs w:val="28"/>
          <w:lang w:val="uk-UA"/>
        </w:rPr>
      </w:pPr>
      <w:bookmarkStart w:id="0" w:name="_GoBack"/>
      <w:bookmarkEnd w:id="0"/>
      <w:r w:rsidRPr="00A0383B">
        <w:rPr>
          <w:b/>
          <w:sz w:val="28"/>
          <w:szCs w:val="28"/>
          <w:lang w:val="uk-UA"/>
        </w:rPr>
        <w:t>РЕКОМЕНДАЦІЇ</w:t>
      </w:r>
    </w:p>
    <w:p w:rsidR="002B7869" w:rsidRPr="00A0383B" w:rsidRDefault="002B7869" w:rsidP="002B7869">
      <w:pPr>
        <w:spacing w:line="276" w:lineRule="auto"/>
        <w:jc w:val="center"/>
        <w:rPr>
          <w:b/>
          <w:sz w:val="28"/>
          <w:szCs w:val="28"/>
          <w:lang w:val="uk-UA"/>
        </w:rPr>
      </w:pPr>
      <w:bookmarkStart w:id="1" w:name="_Hlk27211537"/>
      <w:r w:rsidRPr="00A0383B">
        <w:rPr>
          <w:b/>
          <w:sz w:val="28"/>
          <w:szCs w:val="28"/>
          <w:lang w:val="uk-UA"/>
        </w:rPr>
        <w:t>обласної ради за результатами розгляду основних показників проєкту обласного бюджету на 202</w:t>
      </w:r>
      <w:r>
        <w:rPr>
          <w:b/>
          <w:sz w:val="28"/>
          <w:szCs w:val="28"/>
          <w:lang w:val="uk-UA"/>
        </w:rPr>
        <w:t>5</w:t>
      </w:r>
      <w:r w:rsidRPr="00A0383B">
        <w:rPr>
          <w:b/>
          <w:sz w:val="28"/>
          <w:szCs w:val="28"/>
          <w:lang w:val="uk-UA"/>
        </w:rPr>
        <w:t xml:space="preserve"> рік</w:t>
      </w:r>
    </w:p>
    <w:p w:rsidR="002B7869" w:rsidRPr="00A0383B" w:rsidRDefault="002B7869" w:rsidP="002B7869">
      <w:pPr>
        <w:spacing w:line="276" w:lineRule="auto"/>
        <w:rPr>
          <w:sz w:val="28"/>
          <w:szCs w:val="28"/>
          <w:lang w:val="uk-UA"/>
        </w:rPr>
      </w:pPr>
    </w:p>
    <w:p w:rsidR="002B7869" w:rsidRPr="00915978" w:rsidRDefault="002B7869" w:rsidP="002B7869">
      <w:pPr>
        <w:jc w:val="both"/>
        <w:rPr>
          <w:sz w:val="28"/>
          <w:szCs w:val="28"/>
          <w:lang w:val="uk-UA"/>
        </w:rPr>
      </w:pPr>
      <w:r w:rsidRPr="00A0383B">
        <w:rPr>
          <w:lang w:val="uk-UA"/>
        </w:rPr>
        <w:tab/>
      </w:r>
      <w:bookmarkEnd w:id="1"/>
      <w:r w:rsidRPr="00915978">
        <w:rPr>
          <w:sz w:val="28"/>
          <w:szCs w:val="28"/>
          <w:lang w:val="uk-UA"/>
        </w:rPr>
        <w:t>Розглянувши основні показники проєкту обласного бюджету на 2025 рік, з метою ефективного планування і витрачання бюджетних коштів в умовах війни, збереження соціально-гуманітарної сфери та реалізації пріоритетних проєктів, пропонуємо Волинській обласній військовій адміністрації у проєкті обласного бюджету на 2025 рік врахувати такі видатки:</w:t>
      </w:r>
    </w:p>
    <w:p w:rsidR="002B7869" w:rsidRPr="00915978" w:rsidRDefault="002B7869" w:rsidP="002B7869">
      <w:pPr>
        <w:jc w:val="both"/>
        <w:rPr>
          <w:sz w:val="28"/>
          <w:szCs w:val="28"/>
          <w:lang w:val="uk-UA"/>
        </w:rPr>
      </w:pPr>
      <w:r w:rsidRPr="00915978">
        <w:rPr>
          <w:sz w:val="28"/>
          <w:szCs w:val="28"/>
          <w:lang w:val="uk-UA"/>
        </w:rPr>
        <w:tab/>
      </w:r>
    </w:p>
    <w:p w:rsidR="0012422B" w:rsidRPr="00915978" w:rsidRDefault="002B7869" w:rsidP="0012422B">
      <w:pPr>
        <w:jc w:val="both"/>
        <w:rPr>
          <w:iCs/>
          <w:sz w:val="28"/>
          <w:szCs w:val="28"/>
          <w:lang w:val="uk-UA"/>
        </w:rPr>
      </w:pPr>
      <w:r w:rsidRPr="00915978">
        <w:rPr>
          <w:sz w:val="28"/>
          <w:szCs w:val="28"/>
          <w:lang w:val="uk-UA"/>
        </w:rPr>
        <w:tab/>
      </w:r>
      <w:r w:rsidR="0012422B" w:rsidRPr="00915978">
        <w:rPr>
          <w:sz w:val="28"/>
          <w:szCs w:val="28"/>
          <w:lang w:val="uk-UA"/>
        </w:rPr>
        <w:t>1) О</w:t>
      </w:r>
      <w:r w:rsidR="0012422B" w:rsidRPr="00915978">
        <w:rPr>
          <w:iCs/>
          <w:sz w:val="28"/>
          <w:szCs w:val="28"/>
          <w:lang w:val="uk-UA"/>
        </w:rPr>
        <w:t>бласній раді:</w:t>
      </w:r>
    </w:p>
    <w:p w:rsidR="0012422B" w:rsidRPr="00915978" w:rsidRDefault="0012422B" w:rsidP="0012422B">
      <w:pPr>
        <w:jc w:val="both"/>
        <w:rPr>
          <w:iCs/>
          <w:sz w:val="28"/>
          <w:szCs w:val="28"/>
          <w:lang w:val="uk-UA"/>
        </w:rPr>
      </w:pPr>
      <w:r w:rsidRPr="00915978">
        <w:rPr>
          <w:iCs/>
          <w:sz w:val="28"/>
          <w:szCs w:val="28"/>
          <w:lang w:val="uk-UA"/>
        </w:rPr>
        <w:tab/>
        <w:t xml:space="preserve">- </w:t>
      </w:r>
      <w:r w:rsidRPr="00915978">
        <w:rPr>
          <w:sz w:val="28"/>
          <w:szCs w:val="28"/>
          <w:lang w:val="uk-UA"/>
        </w:rPr>
        <w:t xml:space="preserve">на виконання </w:t>
      </w:r>
      <w:r w:rsidRPr="00915978">
        <w:rPr>
          <w:iCs/>
          <w:sz w:val="28"/>
          <w:szCs w:val="28"/>
          <w:lang w:val="uk-UA"/>
        </w:rPr>
        <w:t>Регіональної цільової програми соціального захисту населення на 2024-2028 роки</w:t>
      </w:r>
      <w:r w:rsidRPr="00915978">
        <w:rPr>
          <w:i/>
          <w:iCs/>
          <w:sz w:val="28"/>
          <w:szCs w:val="28"/>
          <w:lang w:val="uk-UA"/>
        </w:rPr>
        <w:t xml:space="preserve"> </w:t>
      </w:r>
      <w:r w:rsidRPr="00915978">
        <w:rPr>
          <w:iCs/>
          <w:sz w:val="28"/>
          <w:szCs w:val="28"/>
          <w:lang w:val="uk-UA"/>
        </w:rPr>
        <w:t>на</w:t>
      </w:r>
      <w:r w:rsidRPr="00915978">
        <w:rPr>
          <w:i/>
          <w:iCs/>
          <w:sz w:val="28"/>
          <w:szCs w:val="28"/>
          <w:lang w:val="uk-UA"/>
        </w:rPr>
        <w:t xml:space="preserve"> </w:t>
      </w:r>
      <w:r w:rsidRPr="00915978">
        <w:rPr>
          <w:iCs/>
          <w:sz w:val="28"/>
          <w:szCs w:val="28"/>
          <w:lang w:val="uk-UA"/>
        </w:rPr>
        <w:t>виплату одноразової грошової допомоги громадянам за зверненнями до депутатів обласної ради у 2-му кварталі 2025 року – 2565,0 тис. грн;</w:t>
      </w:r>
    </w:p>
    <w:p w:rsidR="0012422B" w:rsidRPr="00915978" w:rsidRDefault="0012422B" w:rsidP="0012422B">
      <w:pPr>
        <w:jc w:val="both"/>
        <w:rPr>
          <w:iCs/>
          <w:sz w:val="28"/>
          <w:szCs w:val="28"/>
          <w:lang w:val="uk-UA"/>
        </w:rPr>
      </w:pPr>
      <w:r w:rsidRPr="00915978">
        <w:rPr>
          <w:iCs/>
          <w:sz w:val="28"/>
          <w:szCs w:val="28"/>
          <w:lang w:val="uk-UA"/>
        </w:rPr>
        <w:tab/>
        <w:t xml:space="preserve">- </w:t>
      </w:r>
      <w:r w:rsidRPr="00915978">
        <w:rPr>
          <w:sz w:val="28"/>
          <w:szCs w:val="28"/>
          <w:lang w:val="uk-UA"/>
        </w:rPr>
        <w:t xml:space="preserve"> на реалізацію </w:t>
      </w:r>
      <w:r w:rsidRPr="00915978">
        <w:rPr>
          <w:iCs/>
          <w:sz w:val="28"/>
          <w:szCs w:val="28"/>
          <w:lang w:val="uk-UA"/>
        </w:rPr>
        <w:t xml:space="preserve">Програми підтримки фінансово-господарської діяльності підприємств та установ спільної власності територіальних громад сіл, селищ, міст області на 2024-2028 роки для </w:t>
      </w:r>
      <w:proofErr w:type="spellStart"/>
      <w:r w:rsidRPr="00915978">
        <w:rPr>
          <w:iCs/>
          <w:sz w:val="28"/>
          <w:szCs w:val="28"/>
          <w:lang w:val="uk-UA"/>
        </w:rPr>
        <w:t>КУ</w:t>
      </w:r>
      <w:proofErr w:type="spellEnd"/>
      <w:r w:rsidRPr="00915978">
        <w:rPr>
          <w:iCs/>
          <w:sz w:val="28"/>
          <w:szCs w:val="28"/>
          <w:lang w:val="uk-UA"/>
        </w:rPr>
        <w:t xml:space="preserve"> «Управління будинком Волинської обласної ради» 500,0 тис. грн;</w:t>
      </w:r>
    </w:p>
    <w:p w:rsidR="0012422B" w:rsidRPr="00915978" w:rsidRDefault="0012422B" w:rsidP="0012422B">
      <w:pPr>
        <w:jc w:val="both"/>
        <w:rPr>
          <w:iCs/>
          <w:sz w:val="28"/>
          <w:szCs w:val="28"/>
          <w:lang w:val="uk-UA"/>
        </w:rPr>
      </w:pPr>
      <w:r w:rsidRPr="00915978">
        <w:rPr>
          <w:iCs/>
          <w:sz w:val="28"/>
          <w:szCs w:val="28"/>
          <w:lang w:val="uk-UA"/>
        </w:rPr>
        <w:tab/>
      </w:r>
    </w:p>
    <w:p w:rsidR="0012422B" w:rsidRPr="00915978" w:rsidRDefault="0012422B" w:rsidP="0012422B">
      <w:pPr>
        <w:jc w:val="both"/>
        <w:rPr>
          <w:iCs/>
          <w:sz w:val="28"/>
          <w:szCs w:val="28"/>
          <w:lang w:val="uk-UA"/>
        </w:rPr>
      </w:pPr>
      <w:r w:rsidRPr="00915978">
        <w:rPr>
          <w:iCs/>
          <w:sz w:val="28"/>
          <w:szCs w:val="28"/>
          <w:lang w:val="uk-UA"/>
        </w:rPr>
        <w:tab/>
        <w:t>2) Управлінню освіти і науки Волинської обласної державної адміністрації:</w:t>
      </w:r>
    </w:p>
    <w:p w:rsidR="0012422B" w:rsidRPr="00915978" w:rsidRDefault="0012422B" w:rsidP="0012422B">
      <w:pPr>
        <w:jc w:val="both"/>
        <w:rPr>
          <w:iCs/>
          <w:sz w:val="28"/>
          <w:szCs w:val="28"/>
          <w:lang w:val="uk-UA"/>
        </w:rPr>
      </w:pPr>
      <w:r w:rsidRPr="00915978">
        <w:rPr>
          <w:iCs/>
          <w:sz w:val="28"/>
          <w:szCs w:val="28"/>
          <w:lang w:val="uk-UA"/>
        </w:rPr>
        <w:tab/>
        <w:t xml:space="preserve">-  на харчування учнів у закладах освіти у сумі </w:t>
      </w:r>
      <w:r>
        <w:rPr>
          <w:iCs/>
          <w:sz w:val="28"/>
          <w:szCs w:val="28"/>
          <w:lang w:val="uk-UA"/>
        </w:rPr>
        <w:t>2205</w:t>
      </w:r>
      <w:r w:rsidRPr="00915978">
        <w:rPr>
          <w:iCs/>
          <w:sz w:val="28"/>
          <w:szCs w:val="28"/>
          <w:lang w:val="uk-UA"/>
        </w:rPr>
        <w:t xml:space="preserve">,0 </w:t>
      </w:r>
      <w:r>
        <w:rPr>
          <w:iCs/>
          <w:sz w:val="28"/>
          <w:szCs w:val="28"/>
          <w:lang w:val="uk-UA"/>
        </w:rPr>
        <w:t xml:space="preserve">тис. </w:t>
      </w:r>
      <w:r w:rsidRPr="00915978">
        <w:rPr>
          <w:iCs/>
          <w:sz w:val="28"/>
          <w:szCs w:val="28"/>
          <w:lang w:val="uk-UA"/>
        </w:rPr>
        <w:t>грн;</w:t>
      </w:r>
    </w:p>
    <w:p w:rsidR="0012422B" w:rsidRDefault="0012422B" w:rsidP="0012422B">
      <w:pPr>
        <w:jc w:val="both"/>
        <w:rPr>
          <w:iCs/>
          <w:sz w:val="28"/>
          <w:szCs w:val="28"/>
          <w:lang w:val="uk-UA"/>
        </w:rPr>
      </w:pPr>
      <w:r w:rsidRPr="00915978">
        <w:rPr>
          <w:iCs/>
          <w:sz w:val="28"/>
          <w:szCs w:val="28"/>
          <w:lang w:val="uk-UA"/>
        </w:rPr>
        <w:tab/>
        <w:t xml:space="preserve">- на створення центру професійної досконалості на базі </w:t>
      </w:r>
      <w:proofErr w:type="spellStart"/>
      <w:r w:rsidRPr="00915978">
        <w:rPr>
          <w:iCs/>
          <w:sz w:val="28"/>
          <w:szCs w:val="28"/>
          <w:lang w:val="uk-UA"/>
        </w:rPr>
        <w:t>Колківського</w:t>
      </w:r>
      <w:proofErr w:type="spellEnd"/>
      <w:r w:rsidRPr="00915978">
        <w:rPr>
          <w:iCs/>
          <w:sz w:val="28"/>
          <w:szCs w:val="28"/>
          <w:lang w:val="uk-UA"/>
        </w:rPr>
        <w:t xml:space="preserve"> центру професійної освіти (співфінансування проєкту) – 29</w:t>
      </w:r>
      <w:r>
        <w:rPr>
          <w:iCs/>
          <w:sz w:val="28"/>
          <w:szCs w:val="28"/>
          <w:lang w:val="uk-UA"/>
        </w:rPr>
        <w:t xml:space="preserve">00,0 тис. </w:t>
      </w:r>
      <w:r w:rsidRPr="00915978">
        <w:rPr>
          <w:iCs/>
          <w:sz w:val="28"/>
          <w:szCs w:val="28"/>
          <w:lang w:val="uk-UA"/>
        </w:rPr>
        <w:t>грн;</w:t>
      </w:r>
    </w:p>
    <w:p w:rsidR="0012422B" w:rsidRPr="00915978" w:rsidRDefault="0012422B" w:rsidP="0012422B">
      <w:pPr>
        <w:jc w:val="both"/>
        <w:rPr>
          <w:iCs/>
          <w:sz w:val="28"/>
          <w:szCs w:val="28"/>
          <w:lang w:val="uk-UA"/>
        </w:rPr>
      </w:pPr>
      <w:r>
        <w:rPr>
          <w:iCs/>
          <w:sz w:val="28"/>
          <w:szCs w:val="28"/>
          <w:lang w:val="uk-UA"/>
        </w:rPr>
        <w:tab/>
        <w:t xml:space="preserve">- на виготовлення технічної документації та її </w:t>
      </w:r>
      <w:proofErr w:type="spellStart"/>
      <w:r>
        <w:rPr>
          <w:iCs/>
          <w:sz w:val="28"/>
          <w:szCs w:val="28"/>
          <w:lang w:val="uk-UA"/>
        </w:rPr>
        <w:t>оцифрування</w:t>
      </w:r>
      <w:proofErr w:type="spellEnd"/>
      <w:r>
        <w:rPr>
          <w:iCs/>
          <w:sz w:val="28"/>
          <w:szCs w:val="28"/>
          <w:lang w:val="uk-UA"/>
        </w:rPr>
        <w:t xml:space="preserve"> для ДНЗ «Ковельський центр професійно - технічної освіти» - 300,0 тис. грн;</w:t>
      </w:r>
    </w:p>
    <w:p w:rsidR="0012422B" w:rsidRPr="00915978" w:rsidRDefault="0012422B" w:rsidP="0012422B">
      <w:pPr>
        <w:rPr>
          <w:iCs/>
          <w:sz w:val="28"/>
          <w:szCs w:val="28"/>
          <w:lang w:val="uk-UA"/>
        </w:rPr>
      </w:pPr>
      <w:r w:rsidRPr="00915978">
        <w:rPr>
          <w:iCs/>
          <w:sz w:val="28"/>
          <w:szCs w:val="28"/>
          <w:lang w:val="uk-UA"/>
        </w:rPr>
        <w:tab/>
      </w:r>
    </w:p>
    <w:p w:rsidR="0012422B" w:rsidRPr="00915978" w:rsidRDefault="0012422B" w:rsidP="0012422B">
      <w:pPr>
        <w:jc w:val="both"/>
        <w:rPr>
          <w:iCs/>
          <w:sz w:val="28"/>
          <w:szCs w:val="28"/>
          <w:lang w:val="uk-UA"/>
        </w:rPr>
      </w:pPr>
      <w:r w:rsidRPr="00915978">
        <w:rPr>
          <w:iCs/>
          <w:sz w:val="28"/>
          <w:szCs w:val="28"/>
          <w:lang w:val="uk-UA"/>
        </w:rPr>
        <w:tab/>
        <w:t>3) Управлінню охорони здоров’я Волинської обласної державної адміністрації</w:t>
      </w:r>
      <w:r>
        <w:rPr>
          <w:iCs/>
          <w:sz w:val="28"/>
          <w:szCs w:val="28"/>
          <w:lang w:val="uk-UA"/>
        </w:rPr>
        <w:t xml:space="preserve"> у рамках виконання </w:t>
      </w:r>
      <w:r w:rsidRPr="00AC1628">
        <w:rPr>
          <w:lang w:val="uk-UA"/>
        </w:rPr>
        <w:t xml:space="preserve"> </w:t>
      </w:r>
      <w:r w:rsidRPr="00AC1628">
        <w:rPr>
          <w:iCs/>
          <w:sz w:val="28"/>
          <w:szCs w:val="28"/>
          <w:lang w:val="uk-UA"/>
        </w:rPr>
        <w:t>Програм</w:t>
      </w:r>
      <w:r>
        <w:rPr>
          <w:iCs/>
          <w:sz w:val="28"/>
          <w:szCs w:val="28"/>
          <w:lang w:val="uk-UA"/>
        </w:rPr>
        <w:t>и</w:t>
      </w:r>
      <w:r w:rsidRPr="00AC1628">
        <w:rPr>
          <w:iCs/>
          <w:sz w:val="28"/>
          <w:szCs w:val="28"/>
          <w:lang w:val="uk-UA"/>
        </w:rPr>
        <w:t xml:space="preserve"> фінансової підтримки та розвитку обласних комунальних підприємств та закладів охорони здоров’я Волинської обласної ради на 2024-2026 </w:t>
      </w:r>
      <w:r w:rsidRPr="00ED6CB0">
        <w:rPr>
          <w:iCs/>
          <w:sz w:val="28"/>
          <w:szCs w:val="28"/>
          <w:lang w:val="uk-UA"/>
        </w:rPr>
        <w:t>роки</w:t>
      </w:r>
      <w:r w:rsidRPr="00ED6CB0">
        <w:rPr>
          <w:sz w:val="28"/>
          <w:szCs w:val="28"/>
          <w:lang w:val="uk-UA"/>
        </w:rPr>
        <w:t xml:space="preserve"> та</w:t>
      </w:r>
      <w:r w:rsidRPr="00ED6CB0">
        <w:rPr>
          <w:lang w:val="uk-UA"/>
        </w:rPr>
        <w:t xml:space="preserve"> </w:t>
      </w:r>
      <w:r w:rsidRPr="00ED6CB0">
        <w:rPr>
          <w:iCs/>
          <w:sz w:val="28"/>
          <w:szCs w:val="28"/>
          <w:lang w:val="uk-UA"/>
        </w:rPr>
        <w:t>Регіональної програми розвитку  транскордонного співробітництва на 2022-2027 роки:</w:t>
      </w:r>
    </w:p>
    <w:p w:rsidR="0012422B" w:rsidRPr="00915978" w:rsidRDefault="0012422B" w:rsidP="0012422B">
      <w:pPr>
        <w:jc w:val="both"/>
        <w:rPr>
          <w:iCs/>
          <w:sz w:val="28"/>
          <w:szCs w:val="28"/>
          <w:lang w:val="uk-UA"/>
        </w:rPr>
      </w:pPr>
      <w:r w:rsidRPr="00915978">
        <w:rPr>
          <w:iCs/>
          <w:sz w:val="28"/>
          <w:szCs w:val="28"/>
          <w:lang w:val="uk-UA"/>
        </w:rPr>
        <w:tab/>
      </w:r>
      <w:r>
        <w:rPr>
          <w:iCs/>
          <w:sz w:val="28"/>
          <w:szCs w:val="28"/>
          <w:lang w:val="uk-UA"/>
        </w:rPr>
        <w:t xml:space="preserve">- </w:t>
      </w:r>
      <w:r w:rsidRPr="00915978">
        <w:rPr>
          <w:iCs/>
          <w:sz w:val="28"/>
          <w:szCs w:val="28"/>
          <w:lang w:val="uk-UA"/>
        </w:rPr>
        <w:t xml:space="preserve">на придбання </w:t>
      </w:r>
      <w:r>
        <w:rPr>
          <w:iCs/>
          <w:sz w:val="28"/>
          <w:szCs w:val="28"/>
          <w:lang w:val="uk-UA"/>
        </w:rPr>
        <w:t>лікарськ</w:t>
      </w:r>
      <w:r w:rsidRPr="00915978">
        <w:rPr>
          <w:iCs/>
          <w:sz w:val="28"/>
          <w:szCs w:val="28"/>
          <w:lang w:val="uk-UA"/>
        </w:rPr>
        <w:t xml:space="preserve">их засобів </w:t>
      </w:r>
      <w:r>
        <w:rPr>
          <w:iCs/>
          <w:sz w:val="28"/>
          <w:szCs w:val="28"/>
          <w:lang w:val="uk-UA"/>
        </w:rPr>
        <w:t xml:space="preserve">для лікування дітей з </w:t>
      </w:r>
      <w:proofErr w:type="spellStart"/>
      <w:r>
        <w:rPr>
          <w:iCs/>
          <w:sz w:val="28"/>
          <w:szCs w:val="28"/>
          <w:lang w:val="uk-UA"/>
        </w:rPr>
        <w:t>орфанними</w:t>
      </w:r>
      <w:proofErr w:type="spellEnd"/>
      <w:r>
        <w:rPr>
          <w:iCs/>
          <w:sz w:val="28"/>
          <w:szCs w:val="28"/>
          <w:lang w:val="uk-UA"/>
        </w:rPr>
        <w:t xml:space="preserve"> захворюваннями </w:t>
      </w:r>
      <w:proofErr w:type="spellStart"/>
      <w:r>
        <w:rPr>
          <w:iCs/>
          <w:sz w:val="28"/>
          <w:szCs w:val="28"/>
          <w:lang w:val="uk-UA"/>
        </w:rPr>
        <w:t>КП</w:t>
      </w:r>
      <w:proofErr w:type="spellEnd"/>
      <w:r>
        <w:rPr>
          <w:iCs/>
          <w:sz w:val="28"/>
          <w:szCs w:val="28"/>
          <w:lang w:val="uk-UA"/>
        </w:rPr>
        <w:t xml:space="preserve"> «Волинське обласне територіальне медичне об’єднання захисту материнства і дитинства»</w:t>
      </w:r>
      <w:r w:rsidRPr="00680FD2">
        <w:rPr>
          <w:iCs/>
          <w:sz w:val="28"/>
          <w:szCs w:val="28"/>
          <w:lang w:val="uk-UA"/>
        </w:rPr>
        <w:t xml:space="preserve"> </w:t>
      </w:r>
      <w:r>
        <w:rPr>
          <w:iCs/>
          <w:sz w:val="28"/>
          <w:szCs w:val="28"/>
          <w:lang w:val="uk-UA"/>
        </w:rPr>
        <w:t xml:space="preserve">Волинської обласної ради </w:t>
      </w:r>
      <w:r w:rsidRPr="00915978">
        <w:rPr>
          <w:iCs/>
          <w:sz w:val="28"/>
          <w:szCs w:val="28"/>
          <w:lang w:val="uk-UA"/>
        </w:rPr>
        <w:t xml:space="preserve"> </w:t>
      </w:r>
      <w:r>
        <w:rPr>
          <w:iCs/>
          <w:sz w:val="28"/>
          <w:szCs w:val="28"/>
          <w:lang w:val="uk-UA"/>
        </w:rPr>
        <w:t xml:space="preserve"> - 500,0 тис. грн;</w:t>
      </w:r>
    </w:p>
    <w:p w:rsidR="0012422B" w:rsidRPr="00915978" w:rsidRDefault="0012422B" w:rsidP="0012422B">
      <w:pPr>
        <w:jc w:val="both"/>
        <w:rPr>
          <w:iCs/>
          <w:sz w:val="28"/>
          <w:szCs w:val="28"/>
          <w:lang w:val="uk-UA"/>
        </w:rPr>
      </w:pPr>
      <w:r w:rsidRPr="00915978">
        <w:rPr>
          <w:iCs/>
          <w:sz w:val="28"/>
          <w:szCs w:val="28"/>
          <w:lang w:val="uk-UA"/>
        </w:rPr>
        <w:tab/>
        <w:t xml:space="preserve">- на капітальний ремонт укриття </w:t>
      </w:r>
      <w:proofErr w:type="spellStart"/>
      <w:r w:rsidRPr="00915978">
        <w:rPr>
          <w:iCs/>
          <w:sz w:val="28"/>
          <w:szCs w:val="28"/>
          <w:lang w:val="uk-UA"/>
        </w:rPr>
        <w:t>КП</w:t>
      </w:r>
      <w:proofErr w:type="spellEnd"/>
      <w:r w:rsidRPr="00915978">
        <w:rPr>
          <w:iCs/>
          <w:sz w:val="28"/>
          <w:szCs w:val="28"/>
          <w:lang w:val="uk-UA"/>
        </w:rPr>
        <w:t xml:space="preserve"> «Волинський обласний госпіталь ветеранів війни» </w:t>
      </w:r>
      <w:r>
        <w:rPr>
          <w:iCs/>
          <w:sz w:val="28"/>
          <w:szCs w:val="28"/>
          <w:lang w:val="uk-UA"/>
        </w:rPr>
        <w:t xml:space="preserve">Волинської обласної ради </w:t>
      </w:r>
      <w:r w:rsidRPr="00915978">
        <w:rPr>
          <w:iCs/>
          <w:sz w:val="28"/>
          <w:szCs w:val="28"/>
          <w:lang w:val="uk-UA"/>
        </w:rPr>
        <w:t xml:space="preserve"> </w:t>
      </w:r>
      <w:r>
        <w:rPr>
          <w:iCs/>
          <w:sz w:val="28"/>
          <w:szCs w:val="28"/>
          <w:lang w:val="uk-UA"/>
        </w:rPr>
        <w:t xml:space="preserve"> </w:t>
      </w:r>
      <w:r w:rsidRPr="00915978">
        <w:rPr>
          <w:iCs/>
          <w:sz w:val="28"/>
          <w:szCs w:val="28"/>
          <w:lang w:val="uk-UA"/>
        </w:rPr>
        <w:t>- 1</w:t>
      </w:r>
      <w:r>
        <w:rPr>
          <w:iCs/>
          <w:sz w:val="28"/>
          <w:szCs w:val="28"/>
          <w:lang w:val="uk-UA"/>
        </w:rPr>
        <w:t>000</w:t>
      </w:r>
      <w:r w:rsidRPr="00915978">
        <w:rPr>
          <w:iCs/>
          <w:sz w:val="28"/>
          <w:szCs w:val="28"/>
          <w:lang w:val="uk-UA"/>
        </w:rPr>
        <w:t xml:space="preserve">,0 </w:t>
      </w:r>
      <w:r>
        <w:rPr>
          <w:iCs/>
          <w:sz w:val="28"/>
          <w:szCs w:val="28"/>
          <w:lang w:val="uk-UA"/>
        </w:rPr>
        <w:t xml:space="preserve">тис. </w:t>
      </w:r>
      <w:r w:rsidRPr="00915978">
        <w:rPr>
          <w:iCs/>
          <w:sz w:val="28"/>
          <w:szCs w:val="28"/>
          <w:lang w:val="uk-UA"/>
        </w:rPr>
        <w:t>грн;</w:t>
      </w:r>
    </w:p>
    <w:p w:rsidR="0012422B" w:rsidRPr="00915978" w:rsidRDefault="0012422B" w:rsidP="0012422B">
      <w:pPr>
        <w:jc w:val="both"/>
        <w:rPr>
          <w:iCs/>
          <w:sz w:val="28"/>
          <w:szCs w:val="28"/>
          <w:lang w:val="uk-UA"/>
        </w:rPr>
      </w:pPr>
      <w:r w:rsidRPr="00915978">
        <w:rPr>
          <w:iCs/>
          <w:sz w:val="28"/>
          <w:szCs w:val="28"/>
          <w:lang w:val="uk-UA"/>
        </w:rPr>
        <w:lastRenderedPageBreak/>
        <w:tab/>
        <w:t>- на співфінансування проєктів Міжнародної технічної допомоги для комунальних підприємств – 12</w:t>
      </w:r>
      <w:r>
        <w:rPr>
          <w:iCs/>
          <w:sz w:val="28"/>
          <w:szCs w:val="28"/>
          <w:lang w:val="uk-UA"/>
        </w:rPr>
        <w:t xml:space="preserve">00,0 тис. </w:t>
      </w:r>
      <w:r w:rsidRPr="00915978">
        <w:rPr>
          <w:iCs/>
          <w:sz w:val="28"/>
          <w:szCs w:val="28"/>
          <w:lang w:val="uk-UA"/>
        </w:rPr>
        <w:t>грн</w:t>
      </w:r>
      <w:r>
        <w:rPr>
          <w:iCs/>
          <w:sz w:val="28"/>
          <w:szCs w:val="28"/>
          <w:lang w:val="uk-UA"/>
        </w:rPr>
        <w:t xml:space="preserve"> (</w:t>
      </w:r>
      <w:proofErr w:type="spellStart"/>
      <w:r w:rsidRPr="00915978">
        <w:rPr>
          <w:iCs/>
          <w:sz w:val="28"/>
          <w:szCs w:val="28"/>
          <w:lang w:val="uk-UA"/>
        </w:rPr>
        <w:t>КП</w:t>
      </w:r>
      <w:proofErr w:type="spellEnd"/>
      <w:r w:rsidRPr="00915978">
        <w:rPr>
          <w:iCs/>
          <w:sz w:val="28"/>
          <w:szCs w:val="28"/>
          <w:lang w:val="uk-UA"/>
        </w:rPr>
        <w:t xml:space="preserve"> «Волинська обласна клінічна лікарня»</w:t>
      </w:r>
      <w:r>
        <w:rPr>
          <w:iCs/>
          <w:sz w:val="28"/>
          <w:szCs w:val="28"/>
          <w:lang w:val="uk-UA"/>
        </w:rPr>
        <w:t xml:space="preserve"> - 405,0 тис. грн, </w:t>
      </w:r>
      <w:proofErr w:type="spellStart"/>
      <w:r>
        <w:rPr>
          <w:iCs/>
          <w:sz w:val="28"/>
          <w:szCs w:val="28"/>
          <w:lang w:val="uk-UA"/>
        </w:rPr>
        <w:t>КП</w:t>
      </w:r>
      <w:proofErr w:type="spellEnd"/>
      <w:r>
        <w:rPr>
          <w:iCs/>
          <w:sz w:val="28"/>
          <w:szCs w:val="28"/>
          <w:lang w:val="uk-UA"/>
        </w:rPr>
        <w:t xml:space="preserve"> «Волинське обласне територіальне медичне об’єднання захисту материнства і дитинства» - 405,0 тис. грн,  </w:t>
      </w:r>
      <w:proofErr w:type="spellStart"/>
      <w:r w:rsidRPr="00915978">
        <w:rPr>
          <w:iCs/>
          <w:sz w:val="28"/>
          <w:szCs w:val="28"/>
          <w:lang w:val="uk-UA"/>
        </w:rPr>
        <w:t>КП</w:t>
      </w:r>
      <w:proofErr w:type="spellEnd"/>
      <w:r w:rsidRPr="00915978">
        <w:rPr>
          <w:iCs/>
          <w:sz w:val="28"/>
          <w:szCs w:val="28"/>
          <w:lang w:val="uk-UA"/>
        </w:rPr>
        <w:t xml:space="preserve"> «Волинський обласний госпіталь ветеранів війни»</w:t>
      </w:r>
      <w:r w:rsidRPr="00184CEC">
        <w:rPr>
          <w:iCs/>
          <w:sz w:val="28"/>
          <w:szCs w:val="28"/>
          <w:lang w:val="uk-UA"/>
        </w:rPr>
        <w:t xml:space="preserve"> </w:t>
      </w:r>
      <w:r>
        <w:rPr>
          <w:iCs/>
          <w:sz w:val="28"/>
          <w:szCs w:val="28"/>
          <w:lang w:val="uk-UA"/>
        </w:rPr>
        <w:t>Волинської обласної ради - 390,0 тис. грн)</w:t>
      </w:r>
      <w:r w:rsidRPr="00915978">
        <w:rPr>
          <w:iCs/>
          <w:sz w:val="28"/>
          <w:szCs w:val="28"/>
          <w:lang w:val="uk-UA"/>
        </w:rPr>
        <w:t>;</w:t>
      </w:r>
    </w:p>
    <w:p w:rsidR="0012422B" w:rsidRPr="00915978" w:rsidRDefault="0012422B" w:rsidP="0012422B">
      <w:pPr>
        <w:jc w:val="both"/>
        <w:rPr>
          <w:iCs/>
          <w:sz w:val="28"/>
          <w:szCs w:val="28"/>
          <w:lang w:val="uk-UA"/>
        </w:rPr>
      </w:pPr>
      <w:r w:rsidRPr="00915978">
        <w:rPr>
          <w:iCs/>
          <w:sz w:val="28"/>
          <w:szCs w:val="28"/>
          <w:lang w:val="uk-UA"/>
        </w:rPr>
        <w:tab/>
      </w:r>
    </w:p>
    <w:p w:rsidR="0012422B" w:rsidRPr="00915978" w:rsidRDefault="0012422B" w:rsidP="0012422B">
      <w:pPr>
        <w:jc w:val="both"/>
        <w:rPr>
          <w:iCs/>
          <w:sz w:val="28"/>
          <w:szCs w:val="28"/>
          <w:lang w:val="uk-UA"/>
        </w:rPr>
      </w:pPr>
      <w:r w:rsidRPr="00915978">
        <w:rPr>
          <w:iCs/>
          <w:sz w:val="28"/>
          <w:szCs w:val="28"/>
          <w:lang w:val="uk-UA"/>
        </w:rPr>
        <w:tab/>
        <w:t>4)</w:t>
      </w:r>
      <w:r w:rsidRPr="00ED6CB0">
        <w:rPr>
          <w:sz w:val="28"/>
          <w:szCs w:val="28"/>
          <w:lang w:val="uk-UA"/>
        </w:rPr>
        <w:t xml:space="preserve"> </w:t>
      </w:r>
      <w:r w:rsidRPr="00915978">
        <w:rPr>
          <w:sz w:val="28"/>
          <w:szCs w:val="28"/>
          <w:lang w:val="uk-UA"/>
        </w:rPr>
        <w:t>Д</w:t>
      </w:r>
      <w:r w:rsidRPr="00915978">
        <w:rPr>
          <w:iCs/>
          <w:sz w:val="28"/>
          <w:szCs w:val="28"/>
          <w:lang w:val="uk-UA"/>
        </w:rPr>
        <w:t>епартаменту соціальної та ветеранської політики Волинської  обласної державної адміністрації:</w:t>
      </w:r>
    </w:p>
    <w:p w:rsidR="0012422B" w:rsidRPr="00915978" w:rsidRDefault="0012422B" w:rsidP="0012422B">
      <w:pPr>
        <w:jc w:val="both"/>
        <w:rPr>
          <w:iCs/>
          <w:sz w:val="28"/>
          <w:szCs w:val="28"/>
          <w:lang w:val="uk-UA"/>
        </w:rPr>
      </w:pPr>
      <w:r w:rsidRPr="00915978">
        <w:rPr>
          <w:iCs/>
          <w:sz w:val="28"/>
          <w:szCs w:val="28"/>
          <w:lang w:val="uk-UA"/>
        </w:rPr>
        <w:tab/>
        <w:t>- на виконання Регіональної програми підтримки осіб, які брали участь у захисті Батьківщини та членів їхніх сімей на 2024-2028 роки</w:t>
      </w:r>
      <w:r>
        <w:rPr>
          <w:iCs/>
          <w:sz w:val="28"/>
          <w:szCs w:val="28"/>
          <w:lang w:val="uk-UA"/>
        </w:rPr>
        <w:t xml:space="preserve"> </w:t>
      </w:r>
      <w:r w:rsidRPr="00915978">
        <w:rPr>
          <w:iCs/>
          <w:sz w:val="28"/>
          <w:szCs w:val="28"/>
          <w:lang w:val="uk-UA"/>
        </w:rPr>
        <w:t>– 500,0 тис грн;</w:t>
      </w:r>
    </w:p>
    <w:p w:rsidR="0012422B" w:rsidRPr="00915978" w:rsidRDefault="0012422B" w:rsidP="0012422B">
      <w:pPr>
        <w:jc w:val="both"/>
        <w:rPr>
          <w:iCs/>
          <w:sz w:val="28"/>
          <w:szCs w:val="28"/>
          <w:lang w:val="uk-UA"/>
        </w:rPr>
      </w:pPr>
      <w:r w:rsidRPr="00915978">
        <w:rPr>
          <w:iCs/>
          <w:sz w:val="28"/>
          <w:szCs w:val="28"/>
          <w:lang w:val="uk-UA"/>
        </w:rPr>
        <w:tab/>
        <w:t xml:space="preserve">- на придбання предметів та матеріалів  для обслуговування підопічних геріатричного пансіонату та психоневрологічних інтернатів - </w:t>
      </w:r>
      <w:r>
        <w:rPr>
          <w:iCs/>
          <w:sz w:val="28"/>
          <w:szCs w:val="28"/>
          <w:lang w:val="uk-UA"/>
        </w:rPr>
        <w:t>6</w:t>
      </w:r>
      <w:r w:rsidRPr="00915978">
        <w:rPr>
          <w:iCs/>
          <w:sz w:val="28"/>
          <w:szCs w:val="28"/>
          <w:lang w:val="uk-UA"/>
        </w:rPr>
        <w:t>00,0 тис. грн (6*1</w:t>
      </w:r>
      <w:r>
        <w:rPr>
          <w:iCs/>
          <w:sz w:val="28"/>
          <w:szCs w:val="28"/>
          <w:lang w:val="uk-UA"/>
        </w:rPr>
        <w:t>0</w:t>
      </w:r>
      <w:r w:rsidRPr="00915978">
        <w:rPr>
          <w:iCs/>
          <w:sz w:val="28"/>
          <w:szCs w:val="28"/>
          <w:lang w:val="uk-UA"/>
        </w:rPr>
        <w:t>0,0 тис. грн);</w:t>
      </w:r>
    </w:p>
    <w:p w:rsidR="0012422B" w:rsidRPr="00915978" w:rsidRDefault="0012422B" w:rsidP="0012422B">
      <w:pPr>
        <w:jc w:val="both"/>
        <w:rPr>
          <w:iCs/>
          <w:sz w:val="28"/>
          <w:szCs w:val="28"/>
          <w:lang w:val="uk-UA"/>
        </w:rPr>
      </w:pPr>
      <w:r w:rsidRPr="00915978">
        <w:rPr>
          <w:iCs/>
          <w:sz w:val="28"/>
          <w:szCs w:val="28"/>
          <w:lang w:val="uk-UA"/>
        </w:rPr>
        <w:tab/>
        <w:t xml:space="preserve">- на забезпечення діяльності </w:t>
      </w:r>
      <w:proofErr w:type="spellStart"/>
      <w:r w:rsidRPr="00915978">
        <w:rPr>
          <w:iCs/>
          <w:sz w:val="28"/>
          <w:szCs w:val="28"/>
          <w:lang w:val="uk-UA"/>
        </w:rPr>
        <w:t>Горохівського</w:t>
      </w:r>
      <w:proofErr w:type="spellEnd"/>
      <w:r w:rsidRPr="00915978">
        <w:rPr>
          <w:iCs/>
          <w:sz w:val="28"/>
          <w:szCs w:val="28"/>
          <w:lang w:val="uk-UA"/>
        </w:rPr>
        <w:t xml:space="preserve"> психоневрологічного інтернату - 500,0 тис. грн;</w:t>
      </w:r>
    </w:p>
    <w:p w:rsidR="0012422B" w:rsidRPr="00915978" w:rsidRDefault="0012422B" w:rsidP="0012422B">
      <w:pPr>
        <w:jc w:val="both"/>
        <w:rPr>
          <w:iCs/>
          <w:sz w:val="28"/>
          <w:szCs w:val="28"/>
          <w:lang w:val="uk-UA"/>
        </w:rPr>
      </w:pPr>
      <w:r w:rsidRPr="00915978">
        <w:rPr>
          <w:iCs/>
          <w:sz w:val="28"/>
          <w:szCs w:val="28"/>
          <w:lang w:val="uk-UA"/>
        </w:rPr>
        <w:tab/>
      </w:r>
    </w:p>
    <w:p w:rsidR="0012422B" w:rsidRPr="00915978" w:rsidRDefault="0012422B" w:rsidP="0012422B">
      <w:pPr>
        <w:jc w:val="both"/>
        <w:rPr>
          <w:iCs/>
          <w:sz w:val="28"/>
          <w:szCs w:val="28"/>
          <w:lang w:val="uk-UA"/>
        </w:rPr>
      </w:pPr>
      <w:r w:rsidRPr="00915978">
        <w:rPr>
          <w:iCs/>
          <w:sz w:val="28"/>
          <w:szCs w:val="28"/>
          <w:lang w:val="uk-UA"/>
        </w:rPr>
        <w:tab/>
        <w:t>5)</w:t>
      </w:r>
      <w:r>
        <w:rPr>
          <w:iCs/>
          <w:sz w:val="28"/>
          <w:szCs w:val="28"/>
          <w:lang w:val="uk-UA"/>
        </w:rPr>
        <w:t xml:space="preserve"> </w:t>
      </w:r>
      <w:r w:rsidRPr="00915978">
        <w:rPr>
          <w:iCs/>
          <w:sz w:val="28"/>
          <w:szCs w:val="28"/>
          <w:lang w:val="uk-UA"/>
        </w:rPr>
        <w:t xml:space="preserve"> Службі у справах дітей Волинської обласної державної адміністрації на </w:t>
      </w:r>
      <w:r>
        <w:rPr>
          <w:iCs/>
          <w:sz w:val="28"/>
          <w:szCs w:val="28"/>
          <w:lang w:val="uk-UA"/>
        </w:rPr>
        <w:t xml:space="preserve">збільшення фонду оплати праці з нарахуваннями та </w:t>
      </w:r>
      <w:r w:rsidRPr="00915978">
        <w:rPr>
          <w:iCs/>
          <w:sz w:val="28"/>
          <w:szCs w:val="28"/>
          <w:lang w:val="uk-UA"/>
        </w:rPr>
        <w:t xml:space="preserve">інші поточні видатки </w:t>
      </w:r>
      <w:r>
        <w:rPr>
          <w:iCs/>
          <w:sz w:val="28"/>
          <w:szCs w:val="28"/>
          <w:lang w:val="uk-UA"/>
        </w:rPr>
        <w:t>для</w:t>
      </w:r>
      <w:r w:rsidRPr="00915978">
        <w:rPr>
          <w:iCs/>
          <w:sz w:val="28"/>
          <w:szCs w:val="28"/>
          <w:lang w:val="uk-UA"/>
        </w:rPr>
        <w:t xml:space="preserve"> </w:t>
      </w:r>
      <w:proofErr w:type="spellStart"/>
      <w:r w:rsidRPr="00915978">
        <w:rPr>
          <w:iCs/>
          <w:sz w:val="28"/>
          <w:szCs w:val="28"/>
          <w:lang w:val="uk-UA"/>
        </w:rPr>
        <w:t>КУ</w:t>
      </w:r>
      <w:proofErr w:type="spellEnd"/>
      <w:r w:rsidRPr="00915978">
        <w:rPr>
          <w:iCs/>
          <w:sz w:val="28"/>
          <w:szCs w:val="28"/>
          <w:lang w:val="uk-UA"/>
        </w:rPr>
        <w:t xml:space="preserve"> "Волинський обласний центр соціально-психологічної реабілітації дітей" та Волинськ</w:t>
      </w:r>
      <w:r>
        <w:rPr>
          <w:iCs/>
          <w:sz w:val="28"/>
          <w:szCs w:val="28"/>
          <w:lang w:val="uk-UA"/>
        </w:rPr>
        <w:t>ого</w:t>
      </w:r>
      <w:r w:rsidRPr="00915978">
        <w:rPr>
          <w:iCs/>
          <w:sz w:val="28"/>
          <w:szCs w:val="28"/>
          <w:lang w:val="uk-UA"/>
        </w:rPr>
        <w:t xml:space="preserve"> обласн</w:t>
      </w:r>
      <w:r>
        <w:rPr>
          <w:iCs/>
          <w:sz w:val="28"/>
          <w:szCs w:val="28"/>
          <w:lang w:val="uk-UA"/>
        </w:rPr>
        <w:t>ого</w:t>
      </w:r>
      <w:r w:rsidRPr="00915978">
        <w:rPr>
          <w:iCs/>
          <w:sz w:val="28"/>
          <w:szCs w:val="28"/>
          <w:lang w:val="uk-UA"/>
        </w:rPr>
        <w:t xml:space="preserve"> притулк</w:t>
      </w:r>
      <w:r>
        <w:rPr>
          <w:iCs/>
          <w:sz w:val="28"/>
          <w:szCs w:val="28"/>
          <w:lang w:val="uk-UA"/>
        </w:rPr>
        <w:t>у</w:t>
      </w:r>
      <w:r w:rsidRPr="00915978">
        <w:rPr>
          <w:iCs/>
          <w:sz w:val="28"/>
          <w:szCs w:val="28"/>
          <w:lang w:val="uk-UA"/>
        </w:rPr>
        <w:t xml:space="preserve"> для дітей</w:t>
      </w:r>
      <w:r>
        <w:rPr>
          <w:iCs/>
          <w:sz w:val="28"/>
          <w:szCs w:val="28"/>
          <w:lang w:val="uk-UA"/>
        </w:rPr>
        <w:t xml:space="preserve"> </w:t>
      </w:r>
      <w:r w:rsidRPr="00915978">
        <w:rPr>
          <w:iCs/>
          <w:sz w:val="28"/>
          <w:szCs w:val="28"/>
          <w:lang w:val="uk-UA"/>
        </w:rPr>
        <w:t xml:space="preserve">– </w:t>
      </w:r>
      <w:r>
        <w:rPr>
          <w:iCs/>
          <w:sz w:val="28"/>
          <w:szCs w:val="28"/>
          <w:lang w:val="uk-UA"/>
        </w:rPr>
        <w:t>4</w:t>
      </w:r>
      <w:r w:rsidRPr="00915978">
        <w:rPr>
          <w:iCs/>
          <w:sz w:val="28"/>
          <w:szCs w:val="28"/>
          <w:lang w:val="uk-UA"/>
        </w:rPr>
        <w:t>3</w:t>
      </w:r>
      <w:r>
        <w:rPr>
          <w:iCs/>
          <w:sz w:val="28"/>
          <w:szCs w:val="28"/>
          <w:lang w:val="uk-UA"/>
        </w:rPr>
        <w:t>0,0</w:t>
      </w:r>
      <w:r w:rsidRPr="00915978">
        <w:rPr>
          <w:iCs/>
          <w:sz w:val="28"/>
          <w:szCs w:val="28"/>
          <w:lang w:val="uk-UA"/>
        </w:rPr>
        <w:t xml:space="preserve"> тис. грн;</w:t>
      </w:r>
    </w:p>
    <w:p w:rsidR="0012422B" w:rsidRPr="00915978" w:rsidRDefault="0012422B" w:rsidP="0012422B">
      <w:pPr>
        <w:jc w:val="both"/>
        <w:rPr>
          <w:iCs/>
          <w:sz w:val="28"/>
          <w:szCs w:val="28"/>
          <w:lang w:val="uk-UA"/>
        </w:rPr>
      </w:pPr>
      <w:r w:rsidRPr="00915978">
        <w:rPr>
          <w:iCs/>
          <w:sz w:val="28"/>
          <w:szCs w:val="28"/>
          <w:lang w:val="uk-UA"/>
        </w:rPr>
        <w:tab/>
      </w:r>
    </w:p>
    <w:p w:rsidR="0012422B" w:rsidRPr="00915978" w:rsidRDefault="0012422B" w:rsidP="0012422B">
      <w:pPr>
        <w:jc w:val="both"/>
        <w:rPr>
          <w:iCs/>
          <w:sz w:val="28"/>
          <w:szCs w:val="28"/>
          <w:lang w:val="uk-UA"/>
        </w:rPr>
      </w:pPr>
      <w:r w:rsidRPr="00915978">
        <w:rPr>
          <w:iCs/>
          <w:sz w:val="28"/>
          <w:szCs w:val="28"/>
          <w:lang w:val="uk-UA"/>
        </w:rPr>
        <w:tab/>
        <w:t xml:space="preserve">6) Департаменту інфраструктури Волинської обласної державної адміністрації на утримання автомобільних доріг загального користування місцевого значення – </w:t>
      </w:r>
      <w:r>
        <w:rPr>
          <w:iCs/>
          <w:sz w:val="28"/>
          <w:szCs w:val="28"/>
          <w:lang w:val="uk-UA"/>
        </w:rPr>
        <w:t>6000</w:t>
      </w:r>
      <w:r w:rsidRPr="00915978">
        <w:rPr>
          <w:iCs/>
          <w:sz w:val="28"/>
          <w:szCs w:val="28"/>
          <w:lang w:val="uk-UA"/>
        </w:rPr>
        <w:t xml:space="preserve">,0 </w:t>
      </w:r>
      <w:r>
        <w:rPr>
          <w:iCs/>
          <w:sz w:val="28"/>
          <w:szCs w:val="28"/>
          <w:lang w:val="uk-UA"/>
        </w:rPr>
        <w:t xml:space="preserve">тис. </w:t>
      </w:r>
      <w:r w:rsidRPr="00915978">
        <w:rPr>
          <w:iCs/>
          <w:sz w:val="28"/>
          <w:szCs w:val="28"/>
          <w:lang w:val="uk-UA"/>
        </w:rPr>
        <w:t xml:space="preserve">грн; </w:t>
      </w:r>
    </w:p>
    <w:p w:rsidR="0012422B" w:rsidRPr="00915978" w:rsidRDefault="0012422B" w:rsidP="0012422B">
      <w:pPr>
        <w:jc w:val="both"/>
        <w:rPr>
          <w:b/>
          <w:bCs/>
          <w:sz w:val="28"/>
          <w:szCs w:val="28"/>
          <w:lang w:val="uk-UA"/>
        </w:rPr>
      </w:pPr>
      <w:r w:rsidRPr="00915978">
        <w:rPr>
          <w:b/>
          <w:bCs/>
          <w:sz w:val="28"/>
          <w:szCs w:val="28"/>
          <w:lang w:val="uk-UA"/>
        </w:rPr>
        <w:tab/>
      </w:r>
    </w:p>
    <w:p w:rsidR="0012422B" w:rsidRPr="00ED6CB0" w:rsidRDefault="0012422B" w:rsidP="0012422B">
      <w:pPr>
        <w:jc w:val="both"/>
        <w:rPr>
          <w:sz w:val="28"/>
          <w:szCs w:val="28"/>
          <w:lang w:val="uk-UA"/>
        </w:rPr>
      </w:pPr>
      <w:r w:rsidRPr="00915978">
        <w:rPr>
          <w:b/>
          <w:bCs/>
          <w:sz w:val="28"/>
          <w:szCs w:val="28"/>
          <w:lang w:val="uk-UA"/>
        </w:rPr>
        <w:tab/>
      </w:r>
      <w:r w:rsidRPr="00915978">
        <w:rPr>
          <w:bCs/>
          <w:sz w:val="28"/>
          <w:szCs w:val="28"/>
          <w:lang w:val="uk-UA"/>
        </w:rPr>
        <w:t>7)</w:t>
      </w:r>
      <w:r>
        <w:rPr>
          <w:bCs/>
          <w:sz w:val="28"/>
          <w:szCs w:val="28"/>
          <w:lang w:val="uk-UA"/>
        </w:rPr>
        <w:t xml:space="preserve"> </w:t>
      </w:r>
      <w:r w:rsidRPr="00ED6CB0">
        <w:rPr>
          <w:sz w:val="28"/>
          <w:szCs w:val="28"/>
          <w:lang w:val="uk-UA"/>
        </w:rPr>
        <w:t>Департаменту фінансів Волинської обласної державної адміністрації для спрямування цільової субвенції районним бюджетам на утримання районних рад області – 2000,0 тис. грн (з розрахунку по 500 тис. грн на 1 районну раду).</w:t>
      </w:r>
    </w:p>
    <w:p w:rsidR="0012422B" w:rsidRPr="00915978" w:rsidRDefault="0012422B" w:rsidP="0012422B">
      <w:pPr>
        <w:jc w:val="both"/>
        <w:rPr>
          <w:sz w:val="28"/>
          <w:szCs w:val="28"/>
          <w:lang w:val="uk-UA"/>
        </w:rPr>
      </w:pPr>
      <w:r w:rsidRPr="00915978">
        <w:rPr>
          <w:sz w:val="28"/>
          <w:szCs w:val="28"/>
          <w:lang w:val="uk-UA"/>
        </w:rPr>
        <w:tab/>
      </w:r>
    </w:p>
    <w:p w:rsidR="0012422B" w:rsidRPr="00915978" w:rsidRDefault="0012422B" w:rsidP="0012422B">
      <w:pPr>
        <w:jc w:val="both"/>
        <w:rPr>
          <w:sz w:val="28"/>
          <w:szCs w:val="28"/>
          <w:lang w:val="uk-UA"/>
        </w:rPr>
      </w:pPr>
      <w:r w:rsidRPr="00915978">
        <w:rPr>
          <w:sz w:val="28"/>
          <w:szCs w:val="28"/>
          <w:lang w:val="uk-UA"/>
        </w:rPr>
        <w:tab/>
        <w:t xml:space="preserve">Рекомендуємо у процесі виконання обласного  бюджету у 2025 році:  </w:t>
      </w:r>
    </w:p>
    <w:p w:rsidR="0012422B" w:rsidRPr="00915978" w:rsidRDefault="0012422B" w:rsidP="0012422B">
      <w:pPr>
        <w:jc w:val="both"/>
        <w:rPr>
          <w:sz w:val="28"/>
          <w:szCs w:val="28"/>
          <w:lang w:val="uk-UA"/>
        </w:rPr>
      </w:pPr>
      <w:r w:rsidRPr="00915978">
        <w:rPr>
          <w:sz w:val="28"/>
          <w:szCs w:val="28"/>
          <w:lang w:val="uk-UA"/>
        </w:rPr>
        <w:tab/>
        <w:t>1. Волинській обласній військовій адміністрації:</w:t>
      </w:r>
    </w:p>
    <w:p w:rsidR="0012422B" w:rsidRDefault="0012422B" w:rsidP="0012422B">
      <w:pPr>
        <w:jc w:val="both"/>
        <w:rPr>
          <w:sz w:val="28"/>
          <w:szCs w:val="28"/>
          <w:lang w:val="uk-UA"/>
        </w:rPr>
      </w:pPr>
      <w:r w:rsidRPr="00915978">
        <w:rPr>
          <w:sz w:val="28"/>
          <w:szCs w:val="28"/>
          <w:lang w:val="uk-UA"/>
        </w:rPr>
        <w:tab/>
        <w:t>1)</w:t>
      </w:r>
      <w:r>
        <w:rPr>
          <w:sz w:val="28"/>
          <w:szCs w:val="28"/>
          <w:lang w:val="uk-UA"/>
        </w:rPr>
        <w:t xml:space="preserve"> здійснювати підтримку Сил безпеки й оборони України шляхом виділення цільових субвенцій державному бюджету, продовжити закупівлю і передачу необхідних товарно-матеріальних цінностей для військових частин;</w:t>
      </w:r>
    </w:p>
    <w:p w:rsidR="0012422B" w:rsidRPr="00915978" w:rsidRDefault="0012422B" w:rsidP="0012422B">
      <w:pPr>
        <w:jc w:val="both"/>
        <w:rPr>
          <w:sz w:val="28"/>
          <w:szCs w:val="28"/>
          <w:lang w:val="uk-UA"/>
        </w:rPr>
      </w:pPr>
      <w:r>
        <w:rPr>
          <w:sz w:val="28"/>
          <w:szCs w:val="28"/>
          <w:lang w:val="uk-UA"/>
        </w:rPr>
        <w:tab/>
        <w:t>2</w:t>
      </w:r>
      <w:r w:rsidRPr="00915978">
        <w:rPr>
          <w:sz w:val="28"/>
          <w:szCs w:val="28"/>
          <w:lang w:val="uk-UA"/>
        </w:rPr>
        <w:t>) спр</w:t>
      </w:r>
      <w:r>
        <w:rPr>
          <w:sz w:val="28"/>
          <w:szCs w:val="28"/>
          <w:lang w:val="uk-UA"/>
        </w:rPr>
        <w:t>и</w:t>
      </w:r>
      <w:r w:rsidRPr="00915978">
        <w:rPr>
          <w:sz w:val="28"/>
          <w:szCs w:val="28"/>
          <w:lang w:val="uk-UA"/>
        </w:rPr>
        <w:t xml:space="preserve">яти </w:t>
      </w:r>
      <w:r>
        <w:rPr>
          <w:sz w:val="28"/>
          <w:szCs w:val="28"/>
          <w:lang w:val="uk-UA"/>
        </w:rPr>
        <w:t xml:space="preserve">залученню </w:t>
      </w:r>
      <w:r w:rsidRPr="00915978">
        <w:rPr>
          <w:sz w:val="28"/>
          <w:szCs w:val="28"/>
          <w:lang w:val="uk-UA"/>
        </w:rPr>
        <w:t>різн</w:t>
      </w:r>
      <w:r>
        <w:rPr>
          <w:sz w:val="28"/>
          <w:szCs w:val="28"/>
          <w:lang w:val="uk-UA"/>
        </w:rPr>
        <w:t>их</w:t>
      </w:r>
      <w:r w:rsidRPr="00915978">
        <w:rPr>
          <w:sz w:val="28"/>
          <w:szCs w:val="28"/>
          <w:lang w:val="uk-UA"/>
        </w:rPr>
        <w:t xml:space="preserve"> джерел фінансування для придбання </w:t>
      </w:r>
      <w:r w:rsidRPr="00915978">
        <w:rPr>
          <w:sz w:val="28"/>
          <w:szCs w:val="28"/>
          <w:shd w:val="clear" w:color="auto" w:fill="FFFFFF"/>
          <w:lang w:val="uk-UA"/>
        </w:rPr>
        <w:t xml:space="preserve">генераторів і паливно-мастильних матеріалів, </w:t>
      </w:r>
      <w:r w:rsidRPr="00915978">
        <w:rPr>
          <w:sz w:val="28"/>
          <w:szCs w:val="28"/>
          <w:lang w:val="uk-UA"/>
        </w:rPr>
        <w:t>будівництва, реконструкції та облаштування укриттів закладів, установ, підприємств спільної власності територіальних громад сіл, селищ, міст області</w:t>
      </w:r>
      <w:r>
        <w:rPr>
          <w:sz w:val="28"/>
          <w:szCs w:val="28"/>
          <w:lang w:val="uk-UA"/>
        </w:rPr>
        <w:t xml:space="preserve">, </w:t>
      </w:r>
      <w:r w:rsidRPr="00ED6CB0">
        <w:rPr>
          <w:sz w:val="28"/>
          <w:szCs w:val="28"/>
          <w:lang w:val="uk-UA"/>
        </w:rPr>
        <w:t>співфінансування робіт з утримання місцевих доріг, інших питань розвитку області.</w:t>
      </w:r>
    </w:p>
    <w:p w:rsidR="0012422B" w:rsidRPr="00915978" w:rsidRDefault="0012422B" w:rsidP="0012422B">
      <w:pPr>
        <w:jc w:val="both"/>
        <w:rPr>
          <w:sz w:val="28"/>
          <w:szCs w:val="28"/>
          <w:lang w:val="uk-UA"/>
        </w:rPr>
      </w:pPr>
      <w:r w:rsidRPr="00915978">
        <w:rPr>
          <w:sz w:val="28"/>
          <w:szCs w:val="28"/>
          <w:lang w:val="uk-UA"/>
        </w:rPr>
        <w:tab/>
      </w:r>
    </w:p>
    <w:p w:rsidR="0012422B" w:rsidRPr="00915978" w:rsidRDefault="0012422B" w:rsidP="0012422B">
      <w:pPr>
        <w:jc w:val="both"/>
        <w:rPr>
          <w:sz w:val="28"/>
          <w:szCs w:val="28"/>
          <w:lang w:val="uk-UA"/>
        </w:rPr>
      </w:pPr>
      <w:r w:rsidRPr="00915978">
        <w:rPr>
          <w:sz w:val="28"/>
          <w:szCs w:val="28"/>
          <w:lang w:val="uk-UA"/>
        </w:rPr>
        <w:tab/>
        <w:t>2. Головним розпорядникам коштів обласного бюджету спільно з розпорядниками та одержувачами бюджетних коштів:</w:t>
      </w:r>
    </w:p>
    <w:p w:rsidR="0012422B" w:rsidRPr="00915978" w:rsidRDefault="0012422B" w:rsidP="0012422B">
      <w:pPr>
        <w:jc w:val="both"/>
        <w:rPr>
          <w:sz w:val="28"/>
          <w:szCs w:val="28"/>
          <w:lang w:val="uk-UA"/>
        </w:rPr>
      </w:pPr>
      <w:r w:rsidRPr="00915978">
        <w:rPr>
          <w:sz w:val="28"/>
          <w:szCs w:val="28"/>
          <w:lang w:val="uk-UA"/>
        </w:rPr>
        <w:tab/>
        <w:t>1) використовувати джерела позабюджетного фінансування установ шляхом залучення благодійних внесків, добровільних пожертв, грантів від вітчизняних та міжнародних організацій;</w:t>
      </w:r>
    </w:p>
    <w:p w:rsidR="0012422B" w:rsidRDefault="0012422B" w:rsidP="0012422B">
      <w:pPr>
        <w:jc w:val="both"/>
        <w:rPr>
          <w:sz w:val="28"/>
          <w:szCs w:val="28"/>
          <w:lang w:val="uk-UA"/>
        </w:rPr>
      </w:pPr>
      <w:r w:rsidRPr="00915978">
        <w:rPr>
          <w:sz w:val="28"/>
          <w:szCs w:val="28"/>
          <w:lang w:val="uk-UA"/>
        </w:rPr>
        <w:lastRenderedPageBreak/>
        <w:tab/>
        <w:t>2) залучати територіальні громади області до співфінансування окремих заходів регіонального, всеукраїнського та міжнародного значення</w:t>
      </w:r>
      <w:r>
        <w:rPr>
          <w:sz w:val="28"/>
          <w:szCs w:val="28"/>
          <w:lang w:val="uk-UA"/>
        </w:rPr>
        <w:t>;</w:t>
      </w:r>
      <w:r>
        <w:rPr>
          <w:sz w:val="28"/>
          <w:szCs w:val="28"/>
          <w:lang w:val="uk-UA"/>
        </w:rPr>
        <w:tab/>
      </w:r>
    </w:p>
    <w:p w:rsidR="0012422B" w:rsidRDefault="0012422B" w:rsidP="0012422B">
      <w:pPr>
        <w:jc w:val="both"/>
        <w:rPr>
          <w:sz w:val="28"/>
          <w:szCs w:val="28"/>
          <w:lang w:val="uk-UA"/>
        </w:rPr>
      </w:pPr>
      <w:r>
        <w:rPr>
          <w:sz w:val="28"/>
          <w:szCs w:val="28"/>
          <w:lang w:val="uk-UA"/>
        </w:rPr>
        <w:tab/>
        <w:t xml:space="preserve"> </w:t>
      </w:r>
      <w:r w:rsidRPr="00ED6CB0">
        <w:rPr>
          <w:sz w:val="28"/>
          <w:szCs w:val="28"/>
          <w:lang w:val="uk-UA"/>
        </w:rPr>
        <w:t>3)</w:t>
      </w:r>
      <w:r>
        <w:rPr>
          <w:sz w:val="28"/>
          <w:szCs w:val="28"/>
          <w:lang w:val="uk-UA"/>
        </w:rPr>
        <w:t xml:space="preserve"> </w:t>
      </w:r>
      <w:r w:rsidRPr="00ED6CB0">
        <w:rPr>
          <w:sz w:val="28"/>
          <w:szCs w:val="28"/>
          <w:lang w:val="uk-UA"/>
        </w:rPr>
        <w:t>активно співпрацювати з відповідними центральними органами виконавчої влади для отримання цільових субвенцій на реалізацію публічних інвестиційних про</w:t>
      </w:r>
      <w:r>
        <w:rPr>
          <w:sz w:val="28"/>
          <w:szCs w:val="28"/>
          <w:lang w:val="uk-UA"/>
        </w:rPr>
        <w:t>є</w:t>
      </w:r>
      <w:r w:rsidRPr="00ED6CB0">
        <w:rPr>
          <w:sz w:val="28"/>
          <w:szCs w:val="28"/>
          <w:lang w:val="uk-UA"/>
        </w:rPr>
        <w:t>ктів області.</w:t>
      </w:r>
    </w:p>
    <w:p w:rsidR="0012422B" w:rsidRPr="00915978" w:rsidRDefault="0012422B" w:rsidP="0012422B">
      <w:pPr>
        <w:jc w:val="both"/>
        <w:rPr>
          <w:sz w:val="28"/>
          <w:szCs w:val="28"/>
          <w:lang w:val="uk-UA"/>
        </w:rPr>
      </w:pPr>
    </w:p>
    <w:p w:rsidR="0012422B" w:rsidRPr="00915978" w:rsidRDefault="0012422B" w:rsidP="0012422B">
      <w:pPr>
        <w:jc w:val="both"/>
        <w:rPr>
          <w:sz w:val="28"/>
          <w:szCs w:val="28"/>
          <w:lang w:val="uk-UA"/>
        </w:rPr>
      </w:pPr>
      <w:r w:rsidRPr="00915978">
        <w:rPr>
          <w:sz w:val="28"/>
          <w:szCs w:val="28"/>
          <w:lang w:val="uk-UA"/>
        </w:rPr>
        <w:tab/>
        <w:t>3.</w:t>
      </w:r>
      <w:r>
        <w:rPr>
          <w:sz w:val="28"/>
          <w:szCs w:val="28"/>
          <w:lang w:val="uk-UA"/>
        </w:rPr>
        <w:t xml:space="preserve"> </w:t>
      </w:r>
      <w:r w:rsidRPr="00915978">
        <w:rPr>
          <w:sz w:val="28"/>
          <w:szCs w:val="28"/>
          <w:lang w:val="uk-UA"/>
        </w:rPr>
        <w:t xml:space="preserve">Управлінню освіти і науки Волинської обласної державної адміністрації: </w:t>
      </w:r>
    </w:p>
    <w:p w:rsidR="0012422B" w:rsidRPr="00915978" w:rsidRDefault="0012422B" w:rsidP="0012422B">
      <w:pPr>
        <w:jc w:val="both"/>
        <w:rPr>
          <w:sz w:val="28"/>
          <w:szCs w:val="28"/>
          <w:lang w:val="uk-UA"/>
        </w:rPr>
      </w:pPr>
      <w:r w:rsidRPr="00915978">
        <w:rPr>
          <w:sz w:val="28"/>
          <w:szCs w:val="28"/>
          <w:lang w:val="uk-UA"/>
        </w:rPr>
        <w:tab/>
        <w:t xml:space="preserve">1) врахувати додаткові видатки </w:t>
      </w:r>
      <w:r w:rsidRPr="00915978">
        <w:rPr>
          <w:sz w:val="28"/>
          <w:szCs w:val="28"/>
          <w:shd w:val="clear" w:color="auto" w:fill="FFFFFF"/>
          <w:lang w:val="uk-UA"/>
        </w:rPr>
        <w:t>закладам освіти</w:t>
      </w:r>
      <w:r w:rsidRPr="00915978">
        <w:rPr>
          <w:sz w:val="28"/>
          <w:szCs w:val="28"/>
          <w:lang w:val="uk-UA"/>
        </w:rPr>
        <w:t xml:space="preserve"> на</w:t>
      </w:r>
      <w:r w:rsidRPr="00915978">
        <w:rPr>
          <w:sz w:val="28"/>
          <w:szCs w:val="28"/>
          <w:shd w:val="clear" w:color="auto" w:fill="FFFFFF"/>
          <w:lang w:val="uk-UA"/>
        </w:rPr>
        <w:t xml:space="preserve"> харчування </w:t>
      </w:r>
      <w:r>
        <w:rPr>
          <w:sz w:val="28"/>
          <w:szCs w:val="28"/>
          <w:shd w:val="clear" w:color="auto" w:fill="FFFFFF"/>
          <w:lang w:val="uk-UA"/>
        </w:rPr>
        <w:t>здобувачів освіти</w:t>
      </w:r>
      <w:r w:rsidRPr="00915978">
        <w:rPr>
          <w:sz w:val="28"/>
          <w:szCs w:val="28"/>
          <w:shd w:val="clear" w:color="auto" w:fill="FFFFFF"/>
          <w:lang w:val="uk-UA"/>
        </w:rPr>
        <w:t>;</w:t>
      </w:r>
    </w:p>
    <w:p w:rsidR="0012422B" w:rsidRPr="00915978" w:rsidRDefault="0012422B" w:rsidP="0012422B">
      <w:pPr>
        <w:jc w:val="both"/>
        <w:rPr>
          <w:sz w:val="28"/>
          <w:szCs w:val="28"/>
          <w:lang w:val="uk-UA"/>
        </w:rPr>
      </w:pPr>
      <w:r w:rsidRPr="00915978">
        <w:rPr>
          <w:sz w:val="28"/>
          <w:szCs w:val="28"/>
          <w:lang w:val="uk-UA"/>
        </w:rPr>
        <w:tab/>
        <w:t xml:space="preserve">2) розробити нову програму </w:t>
      </w:r>
      <w:proofErr w:type="spellStart"/>
      <w:r w:rsidRPr="00915978">
        <w:rPr>
          <w:sz w:val="28"/>
          <w:szCs w:val="28"/>
          <w:lang w:val="uk-UA"/>
        </w:rPr>
        <w:t>енергоефективності</w:t>
      </w:r>
      <w:proofErr w:type="spellEnd"/>
      <w:r w:rsidRPr="00915978">
        <w:rPr>
          <w:sz w:val="28"/>
          <w:szCs w:val="28"/>
          <w:lang w:val="uk-UA"/>
        </w:rPr>
        <w:t xml:space="preserve"> закладів освіти, яка б  передбачала здійснення аварійних, першочергових робіт по ремонту покрівлі, фасадів приміщень, </w:t>
      </w:r>
      <w:proofErr w:type="spellStart"/>
      <w:r w:rsidRPr="00915978">
        <w:rPr>
          <w:sz w:val="28"/>
          <w:szCs w:val="28"/>
          <w:lang w:val="uk-UA"/>
        </w:rPr>
        <w:t>тепло-</w:t>
      </w:r>
      <w:proofErr w:type="spellEnd"/>
      <w:r w:rsidRPr="00915978">
        <w:rPr>
          <w:sz w:val="28"/>
          <w:szCs w:val="28"/>
          <w:lang w:val="uk-UA"/>
        </w:rPr>
        <w:t xml:space="preserve"> і електромереж, систем водопостачання, водовідведення, встановлення сонячних панелей, заміну старих котлів, вікон на нові, енергозберігаючі</w:t>
      </w:r>
      <w:r>
        <w:rPr>
          <w:sz w:val="28"/>
          <w:szCs w:val="28"/>
          <w:lang w:val="uk-UA"/>
        </w:rPr>
        <w:t>;</w:t>
      </w:r>
      <w:r w:rsidRPr="00915978">
        <w:rPr>
          <w:sz w:val="28"/>
          <w:szCs w:val="28"/>
          <w:lang w:val="uk-UA"/>
        </w:rPr>
        <w:t xml:space="preserve"> </w:t>
      </w:r>
    </w:p>
    <w:p w:rsidR="0012422B" w:rsidRPr="00915978" w:rsidRDefault="0012422B" w:rsidP="0012422B">
      <w:pPr>
        <w:jc w:val="both"/>
        <w:rPr>
          <w:sz w:val="28"/>
          <w:szCs w:val="28"/>
          <w:lang w:val="uk-UA"/>
        </w:rPr>
      </w:pPr>
      <w:r w:rsidRPr="00915978">
        <w:rPr>
          <w:sz w:val="28"/>
          <w:szCs w:val="28"/>
          <w:lang w:val="uk-UA"/>
        </w:rPr>
        <w:tab/>
        <w:t xml:space="preserve">3) підготувати звернення до </w:t>
      </w:r>
      <w:r>
        <w:rPr>
          <w:sz w:val="28"/>
          <w:szCs w:val="28"/>
          <w:lang w:val="uk-UA"/>
        </w:rPr>
        <w:t xml:space="preserve">центральних органів влади </w:t>
      </w:r>
      <w:r w:rsidRPr="00915978">
        <w:rPr>
          <w:sz w:val="28"/>
          <w:szCs w:val="28"/>
          <w:lang w:val="uk-UA"/>
        </w:rPr>
        <w:t>щодо додаткового стимулювання оплати праці педагогічних працівників закладів професійної (професійно-технічної) освіти;</w:t>
      </w:r>
    </w:p>
    <w:p w:rsidR="0012422B" w:rsidRPr="00915978" w:rsidRDefault="0012422B" w:rsidP="0012422B">
      <w:pPr>
        <w:jc w:val="both"/>
        <w:rPr>
          <w:sz w:val="28"/>
          <w:szCs w:val="28"/>
          <w:lang w:val="uk-UA"/>
        </w:rPr>
      </w:pPr>
      <w:r w:rsidRPr="00915978">
        <w:rPr>
          <w:sz w:val="28"/>
          <w:szCs w:val="28"/>
          <w:lang w:val="uk-UA"/>
        </w:rPr>
        <w:tab/>
        <w:t xml:space="preserve">4) продовжити </w:t>
      </w:r>
      <w:r w:rsidRPr="00915978">
        <w:rPr>
          <w:sz w:val="28"/>
          <w:szCs w:val="28"/>
          <w:shd w:val="clear" w:color="auto" w:fill="FFFFFF"/>
          <w:lang w:val="uk-UA"/>
        </w:rPr>
        <w:t xml:space="preserve">процес передачі цілісних майнових комплексів закладів </w:t>
      </w:r>
      <w:r w:rsidRPr="00915978">
        <w:rPr>
          <w:sz w:val="28"/>
          <w:szCs w:val="28"/>
          <w:lang w:val="uk-UA"/>
        </w:rPr>
        <w:t>професійної (професійно-технічної) освіти з державної у комунальну власність;</w:t>
      </w:r>
    </w:p>
    <w:p w:rsidR="0012422B" w:rsidRPr="00915978" w:rsidRDefault="0012422B" w:rsidP="0012422B">
      <w:pPr>
        <w:jc w:val="both"/>
        <w:rPr>
          <w:sz w:val="28"/>
          <w:szCs w:val="28"/>
          <w:lang w:val="uk-UA"/>
        </w:rPr>
      </w:pPr>
      <w:r w:rsidRPr="00915978">
        <w:rPr>
          <w:sz w:val="28"/>
          <w:szCs w:val="28"/>
          <w:lang w:val="uk-UA"/>
        </w:rPr>
        <w:tab/>
        <w:t xml:space="preserve">5) передбачити співфінансування участі </w:t>
      </w:r>
      <w:proofErr w:type="spellStart"/>
      <w:r w:rsidRPr="00915978">
        <w:rPr>
          <w:sz w:val="28"/>
          <w:szCs w:val="28"/>
          <w:lang w:val="uk-UA"/>
        </w:rPr>
        <w:t>Колківського</w:t>
      </w:r>
      <w:proofErr w:type="spellEnd"/>
      <w:r w:rsidRPr="00915978">
        <w:rPr>
          <w:sz w:val="28"/>
          <w:szCs w:val="28"/>
          <w:lang w:val="uk-UA"/>
        </w:rPr>
        <w:t xml:space="preserve"> центру професійної освіти у проєкті «Програма підтримки професійно-технічної освіти в Україні», що реалізується Європейським інвестиційним банком;</w:t>
      </w:r>
    </w:p>
    <w:p w:rsidR="0012422B" w:rsidRPr="00915978" w:rsidRDefault="0012422B" w:rsidP="0012422B">
      <w:pPr>
        <w:jc w:val="both"/>
        <w:rPr>
          <w:sz w:val="28"/>
          <w:szCs w:val="28"/>
          <w:lang w:val="uk-UA"/>
        </w:rPr>
      </w:pPr>
      <w:r w:rsidRPr="00915978">
        <w:rPr>
          <w:sz w:val="28"/>
          <w:szCs w:val="28"/>
          <w:lang w:val="uk-UA"/>
        </w:rPr>
        <w:tab/>
        <w:t>6) продовжити практику співпраці територіальних громад області з обласними закладами позашкільної освіти.</w:t>
      </w:r>
    </w:p>
    <w:p w:rsidR="0012422B" w:rsidRPr="00915978" w:rsidRDefault="0012422B" w:rsidP="0012422B">
      <w:pPr>
        <w:jc w:val="both"/>
        <w:rPr>
          <w:sz w:val="28"/>
          <w:szCs w:val="28"/>
          <w:lang w:val="uk-UA"/>
        </w:rPr>
      </w:pPr>
      <w:r w:rsidRPr="00915978">
        <w:rPr>
          <w:sz w:val="28"/>
          <w:szCs w:val="28"/>
          <w:lang w:val="uk-UA"/>
        </w:rPr>
        <w:tab/>
      </w:r>
      <w:r w:rsidRPr="00915978">
        <w:rPr>
          <w:sz w:val="28"/>
          <w:szCs w:val="28"/>
          <w:lang w:val="uk-UA"/>
        </w:rPr>
        <w:tab/>
      </w:r>
    </w:p>
    <w:p w:rsidR="0012422B" w:rsidRPr="00915978" w:rsidRDefault="0012422B" w:rsidP="0012422B">
      <w:pPr>
        <w:jc w:val="both"/>
        <w:rPr>
          <w:sz w:val="28"/>
          <w:szCs w:val="28"/>
          <w:lang w:val="uk-UA"/>
        </w:rPr>
      </w:pPr>
      <w:r w:rsidRPr="00915978">
        <w:rPr>
          <w:sz w:val="28"/>
          <w:szCs w:val="28"/>
          <w:lang w:val="uk-UA"/>
        </w:rPr>
        <w:tab/>
        <w:t>4. Управлінню охорони здоров’я Волинської обласної державної адміністрації:</w:t>
      </w:r>
    </w:p>
    <w:p w:rsidR="0012422B" w:rsidRPr="00915978" w:rsidRDefault="0012422B" w:rsidP="0012422B">
      <w:pPr>
        <w:jc w:val="both"/>
        <w:rPr>
          <w:sz w:val="28"/>
          <w:szCs w:val="28"/>
          <w:lang w:val="uk-UA"/>
        </w:rPr>
      </w:pPr>
      <w:r w:rsidRPr="00915978">
        <w:rPr>
          <w:sz w:val="28"/>
          <w:szCs w:val="28"/>
          <w:lang w:val="uk-UA"/>
        </w:rPr>
        <w:tab/>
        <w:t xml:space="preserve">1) врахувати додаткові видатки на оплату енергоносіїв закладам охорони здоров’я, заміну аварійного котла для </w:t>
      </w:r>
      <w:proofErr w:type="spellStart"/>
      <w:r w:rsidRPr="00915978">
        <w:rPr>
          <w:sz w:val="28"/>
          <w:szCs w:val="28"/>
          <w:lang w:val="uk-UA"/>
        </w:rPr>
        <w:t>КП</w:t>
      </w:r>
      <w:proofErr w:type="spellEnd"/>
      <w:r w:rsidRPr="00915978">
        <w:rPr>
          <w:sz w:val="28"/>
          <w:szCs w:val="28"/>
          <w:lang w:val="uk-UA"/>
        </w:rPr>
        <w:t xml:space="preserve"> </w:t>
      </w:r>
      <w:r>
        <w:rPr>
          <w:sz w:val="28"/>
          <w:szCs w:val="28"/>
          <w:lang w:val="uk-UA"/>
        </w:rPr>
        <w:t>«</w:t>
      </w:r>
      <w:r w:rsidRPr="00915978">
        <w:rPr>
          <w:sz w:val="28"/>
          <w:szCs w:val="28"/>
          <w:lang w:val="uk-UA"/>
        </w:rPr>
        <w:t>Волинська обласна інфекційна лікарня</w:t>
      </w:r>
      <w:r>
        <w:rPr>
          <w:sz w:val="28"/>
          <w:szCs w:val="28"/>
          <w:lang w:val="uk-UA"/>
        </w:rPr>
        <w:t>»</w:t>
      </w:r>
      <w:r w:rsidRPr="00915978">
        <w:rPr>
          <w:sz w:val="28"/>
          <w:szCs w:val="28"/>
          <w:lang w:val="uk-UA"/>
        </w:rPr>
        <w:t xml:space="preserve">, лікування </w:t>
      </w:r>
      <w:proofErr w:type="spellStart"/>
      <w:r w:rsidRPr="00915978">
        <w:rPr>
          <w:sz w:val="28"/>
          <w:szCs w:val="28"/>
          <w:lang w:val="uk-UA"/>
        </w:rPr>
        <w:t>орфанних</w:t>
      </w:r>
      <w:proofErr w:type="spellEnd"/>
      <w:r w:rsidRPr="00915978">
        <w:rPr>
          <w:sz w:val="28"/>
          <w:szCs w:val="28"/>
          <w:lang w:val="uk-UA"/>
        </w:rPr>
        <w:t xml:space="preserve"> захворювань для </w:t>
      </w:r>
      <w:proofErr w:type="spellStart"/>
      <w:r w:rsidRPr="00915978">
        <w:rPr>
          <w:sz w:val="28"/>
          <w:szCs w:val="28"/>
          <w:lang w:val="uk-UA"/>
        </w:rPr>
        <w:t>КП</w:t>
      </w:r>
      <w:proofErr w:type="spellEnd"/>
      <w:r w:rsidRPr="00915978">
        <w:rPr>
          <w:sz w:val="28"/>
          <w:szCs w:val="28"/>
          <w:lang w:val="uk-UA"/>
        </w:rPr>
        <w:t xml:space="preserve"> </w:t>
      </w:r>
      <w:r>
        <w:rPr>
          <w:sz w:val="28"/>
          <w:szCs w:val="28"/>
          <w:lang w:val="uk-UA"/>
        </w:rPr>
        <w:t>«</w:t>
      </w:r>
      <w:r w:rsidRPr="00915978">
        <w:rPr>
          <w:sz w:val="28"/>
          <w:szCs w:val="28"/>
          <w:lang w:val="uk-UA"/>
        </w:rPr>
        <w:t>Волинське обласне територіальне медичне об’єднання захисту материнства і дитинства</w:t>
      </w:r>
      <w:r>
        <w:rPr>
          <w:sz w:val="28"/>
          <w:szCs w:val="28"/>
          <w:lang w:val="uk-UA"/>
        </w:rPr>
        <w:t>»</w:t>
      </w:r>
      <w:r w:rsidRPr="00915978">
        <w:rPr>
          <w:sz w:val="28"/>
          <w:szCs w:val="28"/>
          <w:lang w:val="uk-UA"/>
        </w:rPr>
        <w:t xml:space="preserve"> Волинської обласної ради;</w:t>
      </w:r>
    </w:p>
    <w:p w:rsidR="0012422B" w:rsidRPr="00915978" w:rsidRDefault="0012422B" w:rsidP="0012422B">
      <w:pPr>
        <w:jc w:val="both"/>
        <w:rPr>
          <w:sz w:val="28"/>
          <w:szCs w:val="28"/>
          <w:lang w:val="uk-UA"/>
        </w:rPr>
      </w:pPr>
      <w:r w:rsidRPr="00915978">
        <w:rPr>
          <w:sz w:val="28"/>
          <w:szCs w:val="28"/>
          <w:lang w:val="uk-UA"/>
        </w:rPr>
        <w:tab/>
        <w:t>2) передбачати співфінансування міжнародних проєктів, що реалізуються за кошти Європейського Союзу;</w:t>
      </w:r>
    </w:p>
    <w:p w:rsidR="0012422B" w:rsidRPr="00915978" w:rsidRDefault="0012422B" w:rsidP="0012422B">
      <w:pPr>
        <w:jc w:val="both"/>
        <w:rPr>
          <w:sz w:val="28"/>
          <w:szCs w:val="28"/>
          <w:lang w:val="uk-UA"/>
        </w:rPr>
      </w:pPr>
      <w:r w:rsidRPr="00915978">
        <w:rPr>
          <w:sz w:val="28"/>
          <w:szCs w:val="28"/>
          <w:lang w:val="uk-UA"/>
        </w:rPr>
        <w:tab/>
        <w:t xml:space="preserve">3) </w:t>
      </w:r>
      <w:r>
        <w:rPr>
          <w:sz w:val="28"/>
          <w:szCs w:val="28"/>
          <w:lang w:val="uk-UA"/>
        </w:rPr>
        <w:t>о</w:t>
      </w:r>
      <w:r w:rsidRPr="00915978">
        <w:rPr>
          <w:sz w:val="28"/>
          <w:szCs w:val="28"/>
          <w:lang w:val="uk-UA"/>
        </w:rPr>
        <w:t>п</w:t>
      </w:r>
      <w:r>
        <w:rPr>
          <w:sz w:val="28"/>
          <w:szCs w:val="28"/>
          <w:lang w:val="uk-UA"/>
        </w:rPr>
        <w:t>тимізува</w:t>
      </w:r>
      <w:r w:rsidRPr="00915978">
        <w:rPr>
          <w:sz w:val="28"/>
          <w:szCs w:val="28"/>
          <w:lang w:val="uk-UA"/>
        </w:rPr>
        <w:t xml:space="preserve">ти штатні посади </w:t>
      </w:r>
      <w:proofErr w:type="spellStart"/>
      <w:r w:rsidRPr="00915978">
        <w:rPr>
          <w:sz w:val="28"/>
          <w:szCs w:val="28"/>
          <w:lang w:val="uk-UA"/>
        </w:rPr>
        <w:t>КП</w:t>
      </w:r>
      <w:proofErr w:type="spellEnd"/>
      <w:r w:rsidRPr="00915978">
        <w:rPr>
          <w:sz w:val="28"/>
          <w:szCs w:val="28"/>
          <w:lang w:val="uk-UA"/>
        </w:rPr>
        <w:t xml:space="preserve"> </w:t>
      </w:r>
      <w:r>
        <w:rPr>
          <w:sz w:val="28"/>
          <w:szCs w:val="28"/>
          <w:lang w:val="uk-UA"/>
        </w:rPr>
        <w:t>«</w:t>
      </w:r>
      <w:r w:rsidRPr="00915978">
        <w:rPr>
          <w:sz w:val="28"/>
          <w:szCs w:val="28"/>
          <w:lang w:val="uk-UA"/>
        </w:rPr>
        <w:t>Волинська обласна інфекційна лікарня</w:t>
      </w:r>
      <w:r>
        <w:rPr>
          <w:sz w:val="28"/>
          <w:szCs w:val="28"/>
          <w:lang w:val="uk-UA"/>
        </w:rPr>
        <w:t>»</w:t>
      </w:r>
      <w:r w:rsidRPr="00915978">
        <w:rPr>
          <w:sz w:val="28"/>
          <w:szCs w:val="28"/>
          <w:lang w:val="uk-UA"/>
        </w:rPr>
        <w:t xml:space="preserve"> Волинської обласної ради</w:t>
      </w:r>
      <w:r>
        <w:rPr>
          <w:sz w:val="28"/>
          <w:szCs w:val="28"/>
          <w:lang w:val="uk-UA"/>
        </w:rPr>
        <w:t>.</w:t>
      </w:r>
    </w:p>
    <w:p w:rsidR="0012422B" w:rsidRPr="00915978" w:rsidRDefault="0012422B" w:rsidP="0012422B">
      <w:pPr>
        <w:jc w:val="both"/>
        <w:rPr>
          <w:sz w:val="28"/>
          <w:szCs w:val="28"/>
          <w:lang w:val="uk-UA"/>
        </w:rPr>
      </w:pPr>
      <w:r w:rsidRPr="00915978">
        <w:rPr>
          <w:sz w:val="28"/>
          <w:szCs w:val="28"/>
          <w:lang w:val="uk-UA"/>
        </w:rPr>
        <w:tab/>
      </w:r>
    </w:p>
    <w:p w:rsidR="0012422B" w:rsidRPr="00915978" w:rsidRDefault="0012422B" w:rsidP="0012422B">
      <w:pPr>
        <w:jc w:val="both"/>
        <w:rPr>
          <w:sz w:val="28"/>
          <w:szCs w:val="28"/>
          <w:lang w:val="uk-UA"/>
        </w:rPr>
      </w:pPr>
      <w:r w:rsidRPr="00915978">
        <w:rPr>
          <w:sz w:val="28"/>
          <w:szCs w:val="28"/>
          <w:lang w:val="uk-UA"/>
        </w:rPr>
        <w:tab/>
        <w:t xml:space="preserve">5. Департаменту  культури, молоді та спорту Волинської обласної державної адміністрації:  </w:t>
      </w:r>
    </w:p>
    <w:p w:rsidR="0012422B" w:rsidRPr="00915978" w:rsidRDefault="0012422B" w:rsidP="0012422B">
      <w:pPr>
        <w:jc w:val="both"/>
        <w:rPr>
          <w:sz w:val="28"/>
          <w:szCs w:val="28"/>
          <w:lang w:val="uk-UA"/>
        </w:rPr>
      </w:pPr>
      <w:r w:rsidRPr="00915978">
        <w:rPr>
          <w:sz w:val="28"/>
          <w:szCs w:val="28"/>
          <w:lang w:val="uk-UA"/>
        </w:rPr>
        <w:tab/>
        <w:t>1) залучати кошти швейцарсько-українського проекту «Згуртованість та регіональний розвиток України» ( UCORD) для підтримки культурних ініціатив через співпрацю з установою «Агенція регіонального розвитку Волинськ</w:t>
      </w:r>
      <w:r>
        <w:rPr>
          <w:sz w:val="28"/>
          <w:szCs w:val="28"/>
          <w:lang w:val="uk-UA"/>
        </w:rPr>
        <w:t>ої</w:t>
      </w:r>
      <w:r w:rsidRPr="00915978">
        <w:rPr>
          <w:sz w:val="28"/>
          <w:szCs w:val="28"/>
          <w:lang w:val="uk-UA"/>
        </w:rPr>
        <w:t xml:space="preserve"> області»;</w:t>
      </w:r>
    </w:p>
    <w:p w:rsidR="0012422B" w:rsidRPr="00915978" w:rsidRDefault="0012422B" w:rsidP="0012422B">
      <w:pPr>
        <w:jc w:val="both"/>
        <w:rPr>
          <w:sz w:val="28"/>
          <w:szCs w:val="28"/>
          <w:lang w:val="uk-UA"/>
        </w:rPr>
      </w:pPr>
      <w:r w:rsidRPr="00915978">
        <w:rPr>
          <w:sz w:val="28"/>
          <w:szCs w:val="28"/>
          <w:lang w:val="uk-UA"/>
        </w:rPr>
        <w:tab/>
        <w:t xml:space="preserve">2) вишукати можливість збільшення видатків на додаткове стимулювання працівників галузей культури і спорту, придбання комп’ютерної техніки для </w:t>
      </w:r>
      <w:r w:rsidRPr="00915978">
        <w:rPr>
          <w:sz w:val="28"/>
          <w:szCs w:val="28"/>
          <w:lang w:val="uk-UA"/>
        </w:rPr>
        <w:lastRenderedPageBreak/>
        <w:t>Волинської обласної бібліотеки для юнацтва, оздоровлення дітей для Обласної дитячо-юнацької спортивної школи для осіб з інвалідністю;</w:t>
      </w:r>
    </w:p>
    <w:p w:rsidR="0012422B" w:rsidRPr="00915978" w:rsidRDefault="0012422B" w:rsidP="0012422B">
      <w:pPr>
        <w:jc w:val="both"/>
        <w:rPr>
          <w:sz w:val="28"/>
          <w:szCs w:val="28"/>
          <w:lang w:val="uk-UA"/>
        </w:rPr>
      </w:pPr>
      <w:r w:rsidRPr="00915978">
        <w:rPr>
          <w:sz w:val="28"/>
          <w:szCs w:val="28"/>
          <w:lang w:val="uk-UA"/>
        </w:rPr>
        <w:tab/>
        <w:t>3) продовжити роботу щодо залучення коштів з місцевих бюджетів, інших позабюджетних джерел для проведення спортивно-масових і культурно-мистецьких заходів обласного рівня</w:t>
      </w:r>
      <w:r>
        <w:rPr>
          <w:sz w:val="28"/>
          <w:szCs w:val="28"/>
          <w:lang w:val="uk-UA"/>
        </w:rPr>
        <w:t>.</w:t>
      </w:r>
    </w:p>
    <w:p w:rsidR="0012422B" w:rsidRPr="00915978" w:rsidRDefault="0012422B" w:rsidP="0012422B">
      <w:pPr>
        <w:jc w:val="both"/>
        <w:rPr>
          <w:sz w:val="28"/>
          <w:szCs w:val="28"/>
          <w:lang w:val="uk-UA"/>
        </w:rPr>
      </w:pPr>
      <w:r w:rsidRPr="00915978">
        <w:rPr>
          <w:sz w:val="28"/>
          <w:szCs w:val="28"/>
          <w:lang w:val="uk-UA"/>
        </w:rPr>
        <w:tab/>
      </w:r>
    </w:p>
    <w:p w:rsidR="0012422B" w:rsidRPr="00915978" w:rsidRDefault="0012422B" w:rsidP="0012422B">
      <w:pPr>
        <w:jc w:val="both"/>
        <w:rPr>
          <w:sz w:val="28"/>
          <w:szCs w:val="28"/>
          <w:lang w:val="uk-UA"/>
        </w:rPr>
      </w:pPr>
      <w:r w:rsidRPr="00915978">
        <w:rPr>
          <w:sz w:val="28"/>
          <w:szCs w:val="28"/>
          <w:lang w:val="uk-UA"/>
        </w:rPr>
        <w:tab/>
        <w:t>6. Департаменту соціальної та ветеранської політики Волинської  обласної державної адміністрації:</w:t>
      </w:r>
    </w:p>
    <w:p w:rsidR="0012422B" w:rsidRPr="00915978" w:rsidRDefault="0012422B" w:rsidP="0012422B">
      <w:pPr>
        <w:jc w:val="both"/>
        <w:rPr>
          <w:sz w:val="28"/>
          <w:szCs w:val="28"/>
          <w:lang w:val="uk-UA"/>
        </w:rPr>
      </w:pPr>
      <w:r w:rsidRPr="00915978">
        <w:rPr>
          <w:sz w:val="28"/>
          <w:szCs w:val="28"/>
          <w:lang w:val="uk-UA"/>
        </w:rPr>
        <w:tab/>
        <w:t xml:space="preserve">1) залучати кошти обласного фонду охорони навколишнього природного середовища та швейцарсько-українського проекту «Згуртованість та регіональний розвиток України» (UCORD) на вирішення питань очистки каналізаційних мереж, покращення послуг водопостачання та водовідведення </w:t>
      </w:r>
      <w:proofErr w:type="spellStart"/>
      <w:r w:rsidRPr="00915978">
        <w:rPr>
          <w:sz w:val="28"/>
          <w:szCs w:val="28"/>
          <w:lang w:val="uk-UA"/>
        </w:rPr>
        <w:t>інтернатних</w:t>
      </w:r>
      <w:proofErr w:type="spellEnd"/>
      <w:r w:rsidRPr="00915978">
        <w:rPr>
          <w:sz w:val="28"/>
          <w:szCs w:val="28"/>
          <w:lang w:val="uk-UA"/>
        </w:rPr>
        <w:t xml:space="preserve"> закладів; </w:t>
      </w:r>
    </w:p>
    <w:p w:rsidR="0012422B" w:rsidRDefault="0012422B" w:rsidP="0012422B">
      <w:pPr>
        <w:jc w:val="both"/>
        <w:rPr>
          <w:sz w:val="28"/>
          <w:szCs w:val="28"/>
          <w:lang w:val="uk-UA"/>
        </w:rPr>
      </w:pPr>
      <w:r w:rsidRPr="00915978">
        <w:rPr>
          <w:sz w:val="28"/>
          <w:szCs w:val="28"/>
          <w:lang w:val="uk-UA"/>
        </w:rPr>
        <w:tab/>
        <w:t>2) передбачити співфінансування участі</w:t>
      </w:r>
      <w:r>
        <w:rPr>
          <w:sz w:val="28"/>
          <w:szCs w:val="28"/>
          <w:lang w:val="uk-UA"/>
        </w:rPr>
        <w:t xml:space="preserve"> Луцького геріатричного пансіонату та</w:t>
      </w:r>
      <w:r w:rsidRPr="00915978">
        <w:rPr>
          <w:sz w:val="28"/>
          <w:szCs w:val="28"/>
          <w:lang w:val="uk-UA"/>
        </w:rPr>
        <w:t xml:space="preserve"> </w:t>
      </w:r>
      <w:proofErr w:type="spellStart"/>
      <w:r w:rsidRPr="00915978">
        <w:rPr>
          <w:sz w:val="28"/>
          <w:szCs w:val="28"/>
          <w:lang w:val="uk-UA"/>
        </w:rPr>
        <w:t>Горохівського</w:t>
      </w:r>
      <w:proofErr w:type="spellEnd"/>
      <w:r w:rsidRPr="00915978">
        <w:rPr>
          <w:sz w:val="28"/>
          <w:szCs w:val="28"/>
          <w:lang w:val="uk-UA"/>
        </w:rPr>
        <w:t xml:space="preserve"> психоневрологічного інтернату в українсько-польському проєкті з облаштування </w:t>
      </w:r>
      <w:r>
        <w:rPr>
          <w:sz w:val="28"/>
          <w:szCs w:val="28"/>
          <w:lang w:val="uk-UA"/>
        </w:rPr>
        <w:t xml:space="preserve">творчих </w:t>
      </w:r>
      <w:r w:rsidRPr="00915978">
        <w:rPr>
          <w:sz w:val="28"/>
          <w:szCs w:val="28"/>
          <w:lang w:val="uk-UA"/>
        </w:rPr>
        <w:t>майстер</w:t>
      </w:r>
      <w:r>
        <w:rPr>
          <w:sz w:val="28"/>
          <w:szCs w:val="28"/>
          <w:lang w:val="uk-UA"/>
        </w:rPr>
        <w:t>е</w:t>
      </w:r>
      <w:r w:rsidRPr="00915978">
        <w:rPr>
          <w:sz w:val="28"/>
          <w:szCs w:val="28"/>
          <w:lang w:val="uk-UA"/>
        </w:rPr>
        <w:t>н</w:t>
      </w:r>
      <w:r>
        <w:rPr>
          <w:sz w:val="28"/>
          <w:szCs w:val="28"/>
          <w:lang w:val="uk-UA"/>
        </w:rPr>
        <w:t>ь;</w:t>
      </w:r>
    </w:p>
    <w:p w:rsidR="0012422B" w:rsidRPr="00915978" w:rsidRDefault="0012422B" w:rsidP="0012422B">
      <w:pPr>
        <w:jc w:val="both"/>
        <w:rPr>
          <w:sz w:val="28"/>
          <w:szCs w:val="28"/>
          <w:lang w:val="uk-UA"/>
        </w:rPr>
      </w:pPr>
      <w:r>
        <w:rPr>
          <w:sz w:val="28"/>
          <w:szCs w:val="28"/>
          <w:lang w:val="uk-UA"/>
        </w:rPr>
        <w:tab/>
      </w:r>
      <w:r w:rsidRPr="00915978">
        <w:rPr>
          <w:sz w:val="28"/>
          <w:szCs w:val="28"/>
          <w:lang w:val="uk-UA"/>
        </w:rPr>
        <w:t xml:space="preserve">3) вишукати додаткові асигнування на облаштування вертикальної підіймальної платформи для осіб з інвалідністю </w:t>
      </w:r>
      <w:proofErr w:type="spellStart"/>
      <w:r w:rsidRPr="00915978">
        <w:rPr>
          <w:sz w:val="28"/>
          <w:szCs w:val="28"/>
          <w:lang w:val="uk-UA"/>
        </w:rPr>
        <w:t>Горохівсько</w:t>
      </w:r>
      <w:r>
        <w:rPr>
          <w:sz w:val="28"/>
          <w:szCs w:val="28"/>
          <w:lang w:val="uk-UA"/>
        </w:rPr>
        <w:t>му</w:t>
      </w:r>
      <w:proofErr w:type="spellEnd"/>
      <w:r w:rsidRPr="00915978">
        <w:rPr>
          <w:sz w:val="28"/>
          <w:szCs w:val="28"/>
          <w:lang w:val="uk-UA"/>
        </w:rPr>
        <w:t xml:space="preserve"> психоневрологічно</w:t>
      </w:r>
      <w:r>
        <w:rPr>
          <w:sz w:val="28"/>
          <w:szCs w:val="28"/>
          <w:lang w:val="uk-UA"/>
        </w:rPr>
        <w:t>му</w:t>
      </w:r>
      <w:r w:rsidRPr="00915978">
        <w:rPr>
          <w:sz w:val="28"/>
          <w:szCs w:val="28"/>
          <w:lang w:val="uk-UA"/>
        </w:rPr>
        <w:t xml:space="preserve"> інтернату </w:t>
      </w:r>
      <w:r>
        <w:rPr>
          <w:sz w:val="28"/>
          <w:szCs w:val="28"/>
          <w:lang w:val="uk-UA"/>
        </w:rPr>
        <w:t xml:space="preserve">і </w:t>
      </w:r>
      <w:r w:rsidRPr="00915978">
        <w:rPr>
          <w:sz w:val="28"/>
          <w:szCs w:val="28"/>
          <w:lang w:val="uk-UA"/>
        </w:rPr>
        <w:t xml:space="preserve">ремонт </w:t>
      </w:r>
      <w:r>
        <w:rPr>
          <w:sz w:val="28"/>
          <w:szCs w:val="28"/>
          <w:lang w:val="uk-UA"/>
        </w:rPr>
        <w:t xml:space="preserve">даху </w:t>
      </w:r>
      <w:r w:rsidRPr="00915978">
        <w:rPr>
          <w:sz w:val="28"/>
          <w:szCs w:val="28"/>
          <w:lang w:val="uk-UA"/>
        </w:rPr>
        <w:t>приміщення Волинського обласного соціального гуртожитку для дітей-сиріт та дітей, позбавлених батьківського піклування.</w:t>
      </w:r>
    </w:p>
    <w:p w:rsidR="0012422B" w:rsidRPr="00915978" w:rsidRDefault="0012422B" w:rsidP="0012422B">
      <w:pPr>
        <w:jc w:val="both"/>
        <w:rPr>
          <w:sz w:val="28"/>
          <w:szCs w:val="28"/>
          <w:lang w:val="uk-UA"/>
        </w:rPr>
      </w:pPr>
    </w:p>
    <w:p w:rsidR="0012422B" w:rsidRPr="00915978" w:rsidRDefault="0012422B" w:rsidP="0012422B">
      <w:pPr>
        <w:jc w:val="both"/>
        <w:rPr>
          <w:sz w:val="28"/>
          <w:szCs w:val="28"/>
          <w:lang w:val="uk-UA"/>
        </w:rPr>
      </w:pPr>
      <w:r w:rsidRPr="00915978">
        <w:rPr>
          <w:sz w:val="28"/>
          <w:szCs w:val="28"/>
          <w:lang w:val="uk-UA"/>
        </w:rPr>
        <w:tab/>
        <w:t>7. Управлінню екології та природних ресурсів Волинської обласної державної адміністрації при розподілі коштів на природоохоронні заходи за рахунок надходжень до цільових фондів, передусім враховувати потреби установ та закладів спільної власності територіальних громад сіл, селищ, міст області.</w:t>
      </w:r>
    </w:p>
    <w:p w:rsidR="0012422B" w:rsidRPr="00915978" w:rsidRDefault="0012422B" w:rsidP="0012422B">
      <w:pPr>
        <w:jc w:val="both"/>
        <w:rPr>
          <w:sz w:val="28"/>
          <w:szCs w:val="28"/>
          <w:lang w:val="uk-UA"/>
        </w:rPr>
      </w:pPr>
      <w:r w:rsidRPr="00915978">
        <w:rPr>
          <w:sz w:val="28"/>
          <w:szCs w:val="28"/>
          <w:lang w:val="uk-UA"/>
        </w:rPr>
        <w:tab/>
      </w:r>
    </w:p>
    <w:p w:rsidR="0012422B" w:rsidRPr="00915978" w:rsidRDefault="0012422B" w:rsidP="0012422B">
      <w:pPr>
        <w:jc w:val="both"/>
        <w:rPr>
          <w:sz w:val="28"/>
          <w:szCs w:val="28"/>
          <w:lang w:val="uk-UA"/>
        </w:rPr>
      </w:pPr>
      <w:r w:rsidRPr="00915978">
        <w:rPr>
          <w:sz w:val="28"/>
          <w:szCs w:val="28"/>
          <w:lang w:val="uk-UA"/>
        </w:rPr>
        <w:tab/>
        <w:t xml:space="preserve"> </w:t>
      </w:r>
    </w:p>
    <w:p w:rsidR="0012422B" w:rsidRPr="00915978" w:rsidRDefault="0012422B" w:rsidP="0012422B">
      <w:pPr>
        <w:jc w:val="both"/>
        <w:rPr>
          <w:sz w:val="28"/>
          <w:szCs w:val="28"/>
          <w:lang w:val="uk-UA"/>
        </w:rPr>
      </w:pPr>
    </w:p>
    <w:p w:rsidR="0012422B" w:rsidRPr="00915978" w:rsidRDefault="0012422B" w:rsidP="0012422B">
      <w:pPr>
        <w:jc w:val="both"/>
        <w:rPr>
          <w:sz w:val="28"/>
          <w:szCs w:val="28"/>
          <w:lang w:val="uk-UA"/>
        </w:rPr>
      </w:pPr>
    </w:p>
    <w:p w:rsidR="0012422B" w:rsidRDefault="0012422B" w:rsidP="0012422B">
      <w:pPr>
        <w:spacing w:line="276" w:lineRule="auto"/>
        <w:jc w:val="both"/>
        <w:rPr>
          <w:sz w:val="28"/>
          <w:szCs w:val="28"/>
          <w:lang w:val="uk-UA"/>
        </w:rPr>
      </w:pPr>
      <w:r w:rsidRPr="00A0383B">
        <w:rPr>
          <w:sz w:val="28"/>
          <w:szCs w:val="28"/>
          <w:lang w:val="uk-UA"/>
        </w:rPr>
        <w:tab/>
      </w:r>
    </w:p>
    <w:p w:rsidR="0012422B" w:rsidRDefault="0012422B" w:rsidP="0012422B">
      <w:pPr>
        <w:spacing w:line="276" w:lineRule="auto"/>
        <w:jc w:val="both"/>
        <w:rPr>
          <w:sz w:val="28"/>
          <w:szCs w:val="28"/>
          <w:lang w:val="uk-UA"/>
        </w:rPr>
      </w:pPr>
    </w:p>
    <w:p w:rsidR="0012422B" w:rsidRDefault="0012422B" w:rsidP="0012422B">
      <w:pPr>
        <w:spacing w:line="276" w:lineRule="auto"/>
        <w:jc w:val="both"/>
        <w:rPr>
          <w:sz w:val="28"/>
          <w:szCs w:val="28"/>
          <w:lang w:val="uk-UA"/>
        </w:rPr>
      </w:pPr>
    </w:p>
    <w:p w:rsidR="0012422B" w:rsidRDefault="0012422B" w:rsidP="0012422B">
      <w:pPr>
        <w:spacing w:line="276" w:lineRule="auto"/>
        <w:jc w:val="both"/>
        <w:rPr>
          <w:sz w:val="28"/>
          <w:szCs w:val="28"/>
          <w:lang w:val="uk-UA"/>
        </w:rPr>
      </w:pPr>
    </w:p>
    <w:p w:rsidR="0012422B" w:rsidRDefault="0012422B" w:rsidP="0012422B">
      <w:pPr>
        <w:spacing w:line="276" w:lineRule="auto"/>
        <w:jc w:val="both"/>
        <w:rPr>
          <w:sz w:val="28"/>
          <w:szCs w:val="28"/>
          <w:lang w:val="uk-UA"/>
        </w:rPr>
      </w:pPr>
    </w:p>
    <w:p w:rsidR="0012422B" w:rsidRDefault="0012422B" w:rsidP="0012422B">
      <w:pPr>
        <w:spacing w:line="276" w:lineRule="auto"/>
        <w:jc w:val="both"/>
        <w:rPr>
          <w:sz w:val="28"/>
          <w:szCs w:val="28"/>
          <w:lang w:val="uk-UA"/>
        </w:rPr>
      </w:pPr>
    </w:p>
    <w:p w:rsidR="0012422B" w:rsidRDefault="0012422B" w:rsidP="0012422B">
      <w:pPr>
        <w:spacing w:line="276" w:lineRule="auto"/>
        <w:jc w:val="both"/>
        <w:rPr>
          <w:sz w:val="28"/>
          <w:szCs w:val="28"/>
          <w:lang w:val="uk-UA"/>
        </w:rPr>
      </w:pPr>
    </w:p>
    <w:p w:rsidR="0012422B" w:rsidRDefault="0012422B" w:rsidP="0012422B">
      <w:pPr>
        <w:spacing w:line="276" w:lineRule="auto"/>
        <w:jc w:val="both"/>
        <w:rPr>
          <w:sz w:val="28"/>
          <w:szCs w:val="28"/>
          <w:lang w:val="uk-UA"/>
        </w:rPr>
      </w:pPr>
    </w:p>
    <w:p w:rsidR="0012422B" w:rsidRDefault="0012422B" w:rsidP="0012422B">
      <w:pPr>
        <w:spacing w:line="276" w:lineRule="auto"/>
        <w:jc w:val="both"/>
        <w:rPr>
          <w:sz w:val="28"/>
          <w:szCs w:val="28"/>
          <w:lang w:val="uk-UA"/>
        </w:rPr>
      </w:pPr>
    </w:p>
    <w:p w:rsidR="0012422B" w:rsidRDefault="0012422B" w:rsidP="0012422B">
      <w:pPr>
        <w:spacing w:line="276" w:lineRule="auto"/>
        <w:jc w:val="both"/>
        <w:rPr>
          <w:sz w:val="28"/>
          <w:szCs w:val="28"/>
          <w:lang w:val="uk-UA"/>
        </w:rPr>
      </w:pPr>
    </w:p>
    <w:p w:rsidR="0012422B" w:rsidRDefault="0012422B" w:rsidP="0012422B">
      <w:pPr>
        <w:spacing w:line="276" w:lineRule="auto"/>
        <w:jc w:val="both"/>
        <w:rPr>
          <w:sz w:val="28"/>
          <w:szCs w:val="28"/>
          <w:lang w:val="uk-UA"/>
        </w:rPr>
      </w:pPr>
    </w:p>
    <w:p w:rsidR="0012422B" w:rsidRDefault="0012422B" w:rsidP="0012422B">
      <w:pPr>
        <w:spacing w:line="276" w:lineRule="auto"/>
        <w:jc w:val="both"/>
        <w:rPr>
          <w:sz w:val="28"/>
          <w:szCs w:val="28"/>
          <w:lang w:val="uk-UA"/>
        </w:rPr>
      </w:pPr>
    </w:p>
    <w:p w:rsidR="0012422B" w:rsidRDefault="0012422B" w:rsidP="0012422B">
      <w:pPr>
        <w:spacing w:line="276" w:lineRule="auto"/>
        <w:jc w:val="both"/>
        <w:rPr>
          <w:sz w:val="28"/>
          <w:szCs w:val="28"/>
          <w:lang w:val="uk-UA"/>
        </w:rPr>
      </w:pPr>
    </w:p>
    <w:p w:rsidR="002B7869" w:rsidRDefault="002B7869" w:rsidP="00C42B59">
      <w:pPr>
        <w:jc w:val="both"/>
        <w:rPr>
          <w:b/>
          <w:sz w:val="28"/>
          <w:szCs w:val="28"/>
          <w:lang w:val="uk-UA"/>
        </w:rPr>
      </w:pPr>
    </w:p>
    <w:sectPr w:rsidR="002B7869" w:rsidSect="00A037CC">
      <w:footerReference w:type="default" r:id="rId10"/>
      <w:endnotePr>
        <w:numFmt w:val="upperLetter"/>
      </w:endnotePr>
      <w:pgSz w:w="11906" w:h="16838"/>
      <w:pgMar w:top="284" w:right="567" w:bottom="1134" w:left="1701" w:header="0" w:footer="283"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AD7" w:rsidRDefault="00E91AD7" w:rsidP="00A037CC">
      <w:r>
        <w:separator/>
      </w:r>
    </w:p>
  </w:endnote>
  <w:endnote w:type="continuationSeparator" w:id="0">
    <w:p w:rsidR="00E91AD7" w:rsidRDefault="00E91AD7" w:rsidP="00A03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4861"/>
      <w:docPartObj>
        <w:docPartGallery w:val="Page Numbers (Bottom of Page)"/>
        <w:docPartUnique/>
      </w:docPartObj>
    </w:sdtPr>
    <w:sdtContent>
      <w:p w:rsidR="00A037CC" w:rsidRDefault="00A037CC">
        <w:pPr>
          <w:pStyle w:val="ab"/>
          <w:jc w:val="center"/>
        </w:pPr>
        <w:fldSimple w:instr=" PAGE   \* MERGEFORMAT ">
          <w:r>
            <w:rPr>
              <w:noProof/>
            </w:rPr>
            <w:t>2</w:t>
          </w:r>
        </w:fldSimple>
      </w:p>
    </w:sdtContent>
  </w:sdt>
  <w:p w:rsidR="00A037CC" w:rsidRDefault="00A037C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AD7" w:rsidRDefault="00E91AD7" w:rsidP="00A037CC">
      <w:r>
        <w:separator/>
      </w:r>
    </w:p>
  </w:footnote>
  <w:footnote w:type="continuationSeparator" w:id="0">
    <w:p w:rsidR="00E91AD7" w:rsidRDefault="00E91AD7" w:rsidP="00A037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43D55"/>
    <w:multiLevelType w:val="hybridMultilevel"/>
    <w:tmpl w:val="9DC06348"/>
    <w:lvl w:ilvl="0" w:tplc="70B07AE2">
      <w:start w:val="1"/>
      <w:numFmt w:val="decimal"/>
      <w:lvlText w:val="%1."/>
      <w:lvlJc w:val="left"/>
      <w:pPr>
        <w:ind w:left="1968" w:hanging="12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5B3E3437"/>
    <w:multiLevelType w:val="hybridMultilevel"/>
    <w:tmpl w:val="4926B2FA"/>
    <w:lvl w:ilvl="0" w:tplc="22406A8E">
      <w:start w:val="1"/>
      <w:numFmt w:val="decimal"/>
      <w:lvlText w:val="%1."/>
      <w:lvlJc w:val="left"/>
      <w:pPr>
        <w:ind w:left="1968" w:hanging="12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638A6728"/>
    <w:multiLevelType w:val="hybridMultilevel"/>
    <w:tmpl w:val="A16A0E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numFmt w:val="upperLetter"/>
    <w:endnote w:id="-1"/>
    <w:endnote w:id="0"/>
  </w:endnotePr>
  <w:compat/>
  <w:rsids>
    <w:rsidRoot w:val="00DA56B9"/>
    <w:rsid w:val="00007085"/>
    <w:rsid w:val="00007120"/>
    <w:rsid w:val="00034FF4"/>
    <w:rsid w:val="00035F8D"/>
    <w:rsid w:val="00045D9F"/>
    <w:rsid w:val="00046717"/>
    <w:rsid w:val="0005034F"/>
    <w:rsid w:val="00056122"/>
    <w:rsid w:val="00061255"/>
    <w:rsid w:val="0008375B"/>
    <w:rsid w:val="00085B07"/>
    <w:rsid w:val="00086024"/>
    <w:rsid w:val="00093D16"/>
    <w:rsid w:val="000A0AC3"/>
    <w:rsid w:val="000A27FE"/>
    <w:rsid w:val="000A6BDA"/>
    <w:rsid w:val="000B4A62"/>
    <w:rsid w:val="000D1E6D"/>
    <w:rsid w:val="000F5173"/>
    <w:rsid w:val="001105A8"/>
    <w:rsid w:val="00121CA3"/>
    <w:rsid w:val="0012422B"/>
    <w:rsid w:val="00131692"/>
    <w:rsid w:val="001462D2"/>
    <w:rsid w:val="00156CB3"/>
    <w:rsid w:val="0018294E"/>
    <w:rsid w:val="00196918"/>
    <w:rsid w:val="001A5630"/>
    <w:rsid w:val="001C18D6"/>
    <w:rsid w:val="001D078B"/>
    <w:rsid w:val="001D301C"/>
    <w:rsid w:val="001F055B"/>
    <w:rsid w:val="001F4458"/>
    <w:rsid w:val="001F6292"/>
    <w:rsid w:val="0020290C"/>
    <w:rsid w:val="00203742"/>
    <w:rsid w:val="00210E18"/>
    <w:rsid w:val="00212EDF"/>
    <w:rsid w:val="00215DB6"/>
    <w:rsid w:val="002227A3"/>
    <w:rsid w:val="00227D28"/>
    <w:rsid w:val="00242829"/>
    <w:rsid w:val="002539D4"/>
    <w:rsid w:val="00260B1F"/>
    <w:rsid w:val="00271269"/>
    <w:rsid w:val="00285CB3"/>
    <w:rsid w:val="0028634F"/>
    <w:rsid w:val="00286E19"/>
    <w:rsid w:val="00293D67"/>
    <w:rsid w:val="002B7869"/>
    <w:rsid w:val="002C0AC2"/>
    <w:rsid w:val="0030003E"/>
    <w:rsid w:val="00310CF5"/>
    <w:rsid w:val="00313319"/>
    <w:rsid w:val="00341079"/>
    <w:rsid w:val="00346B10"/>
    <w:rsid w:val="003630A8"/>
    <w:rsid w:val="0036787B"/>
    <w:rsid w:val="00371950"/>
    <w:rsid w:val="00384852"/>
    <w:rsid w:val="00390CF6"/>
    <w:rsid w:val="0039316C"/>
    <w:rsid w:val="003945F0"/>
    <w:rsid w:val="003A1B91"/>
    <w:rsid w:val="003C069E"/>
    <w:rsid w:val="003E3632"/>
    <w:rsid w:val="003F4133"/>
    <w:rsid w:val="00402AED"/>
    <w:rsid w:val="0041749C"/>
    <w:rsid w:val="00420F11"/>
    <w:rsid w:val="00421AC6"/>
    <w:rsid w:val="00427835"/>
    <w:rsid w:val="00432485"/>
    <w:rsid w:val="00443740"/>
    <w:rsid w:val="00444775"/>
    <w:rsid w:val="00451D3B"/>
    <w:rsid w:val="0045462F"/>
    <w:rsid w:val="00471F5F"/>
    <w:rsid w:val="00476087"/>
    <w:rsid w:val="00480842"/>
    <w:rsid w:val="0048417D"/>
    <w:rsid w:val="00484603"/>
    <w:rsid w:val="00490D71"/>
    <w:rsid w:val="004A3A6A"/>
    <w:rsid w:val="004A4FDF"/>
    <w:rsid w:val="004B3D65"/>
    <w:rsid w:val="004C1223"/>
    <w:rsid w:val="004C181C"/>
    <w:rsid w:val="004D321F"/>
    <w:rsid w:val="004E3730"/>
    <w:rsid w:val="004F2C14"/>
    <w:rsid w:val="004F395A"/>
    <w:rsid w:val="00501433"/>
    <w:rsid w:val="005030FB"/>
    <w:rsid w:val="00507FAC"/>
    <w:rsid w:val="005219F9"/>
    <w:rsid w:val="00541892"/>
    <w:rsid w:val="00545A2D"/>
    <w:rsid w:val="00551595"/>
    <w:rsid w:val="00551C3B"/>
    <w:rsid w:val="00554F97"/>
    <w:rsid w:val="005722A5"/>
    <w:rsid w:val="005740F7"/>
    <w:rsid w:val="00575F6C"/>
    <w:rsid w:val="00577317"/>
    <w:rsid w:val="00581445"/>
    <w:rsid w:val="005815FA"/>
    <w:rsid w:val="00597349"/>
    <w:rsid w:val="005A7C70"/>
    <w:rsid w:val="005B0795"/>
    <w:rsid w:val="005B133E"/>
    <w:rsid w:val="005B3ABE"/>
    <w:rsid w:val="005B7CD8"/>
    <w:rsid w:val="005C2661"/>
    <w:rsid w:val="005E36AB"/>
    <w:rsid w:val="005E5B46"/>
    <w:rsid w:val="005E783D"/>
    <w:rsid w:val="005F6404"/>
    <w:rsid w:val="00613333"/>
    <w:rsid w:val="0062681F"/>
    <w:rsid w:val="00627179"/>
    <w:rsid w:val="00630DA7"/>
    <w:rsid w:val="006315C8"/>
    <w:rsid w:val="00636767"/>
    <w:rsid w:val="0064605B"/>
    <w:rsid w:val="0065255B"/>
    <w:rsid w:val="00664D0B"/>
    <w:rsid w:val="00675C84"/>
    <w:rsid w:val="00680F27"/>
    <w:rsid w:val="0068346B"/>
    <w:rsid w:val="00684EC9"/>
    <w:rsid w:val="00695A70"/>
    <w:rsid w:val="006A4861"/>
    <w:rsid w:val="006B06BC"/>
    <w:rsid w:val="006F76DB"/>
    <w:rsid w:val="007175BD"/>
    <w:rsid w:val="00721E9B"/>
    <w:rsid w:val="007534A7"/>
    <w:rsid w:val="00764712"/>
    <w:rsid w:val="007A3166"/>
    <w:rsid w:val="007B016C"/>
    <w:rsid w:val="007B099B"/>
    <w:rsid w:val="007C520C"/>
    <w:rsid w:val="007C766D"/>
    <w:rsid w:val="007D7FC3"/>
    <w:rsid w:val="007F5E7A"/>
    <w:rsid w:val="00801928"/>
    <w:rsid w:val="008503D0"/>
    <w:rsid w:val="0085399B"/>
    <w:rsid w:val="00857155"/>
    <w:rsid w:val="008763E7"/>
    <w:rsid w:val="00883EB4"/>
    <w:rsid w:val="00884949"/>
    <w:rsid w:val="00890EB3"/>
    <w:rsid w:val="008927DB"/>
    <w:rsid w:val="008A29B8"/>
    <w:rsid w:val="008B1B11"/>
    <w:rsid w:val="008C0151"/>
    <w:rsid w:val="008C1298"/>
    <w:rsid w:val="008C26FA"/>
    <w:rsid w:val="008D2588"/>
    <w:rsid w:val="008F4371"/>
    <w:rsid w:val="00900266"/>
    <w:rsid w:val="00904210"/>
    <w:rsid w:val="009052DA"/>
    <w:rsid w:val="00912DDC"/>
    <w:rsid w:val="00917E2E"/>
    <w:rsid w:val="00923357"/>
    <w:rsid w:val="009253EB"/>
    <w:rsid w:val="0094658C"/>
    <w:rsid w:val="00952B7C"/>
    <w:rsid w:val="00973477"/>
    <w:rsid w:val="00973CE4"/>
    <w:rsid w:val="00974CA9"/>
    <w:rsid w:val="009806C4"/>
    <w:rsid w:val="00993229"/>
    <w:rsid w:val="0099557D"/>
    <w:rsid w:val="00995B7F"/>
    <w:rsid w:val="009A33FF"/>
    <w:rsid w:val="009A518A"/>
    <w:rsid w:val="009B39AE"/>
    <w:rsid w:val="009C5B78"/>
    <w:rsid w:val="009D35AA"/>
    <w:rsid w:val="009D36FC"/>
    <w:rsid w:val="009E438E"/>
    <w:rsid w:val="009E4A02"/>
    <w:rsid w:val="009F183C"/>
    <w:rsid w:val="009F580A"/>
    <w:rsid w:val="00A037CC"/>
    <w:rsid w:val="00A23ABF"/>
    <w:rsid w:val="00A347DB"/>
    <w:rsid w:val="00A34F3C"/>
    <w:rsid w:val="00A449E4"/>
    <w:rsid w:val="00A47653"/>
    <w:rsid w:val="00A62F3B"/>
    <w:rsid w:val="00A64351"/>
    <w:rsid w:val="00A67E2E"/>
    <w:rsid w:val="00A73B1D"/>
    <w:rsid w:val="00A76FA1"/>
    <w:rsid w:val="00A771FF"/>
    <w:rsid w:val="00A91185"/>
    <w:rsid w:val="00A92BC2"/>
    <w:rsid w:val="00AB1751"/>
    <w:rsid w:val="00AC100B"/>
    <w:rsid w:val="00AC34E9"/>
    <w:rsid w:val="00AD319B"/>
    <w:rsid w:val="00AF7AF6"/>
    <w:rsid w:val="00B127F6"/>
    <w:rsid w:val="00B33A1F"/>
    <w:rsid w:val="00B45B50"/>
    <w:rsid w:val="00B52241"/>
    <w:rsid w:val="00B55BBA"/>
    <w:rsid w:val="00B826BB"/>
    <w:rsid w:val="00B850F5"/>
    <w:rsid w:val="00B87DD5"/>
    <w:rsid w:val="00B97168"/>
    <w:rsid w:val="00BB6CB2"/>
    <w:rsid w:val="00BC7BE5"/>
    <w:rsid w:val="00BD145F"/>
    <w:rsid w:val="00BD444D"/>
    <w:rsid w:val="00BD6CA1"/>
    <w:rsid w:val="00BE7752"/>
    <w:rsid w:val="00BF22C7"/>
    <w:rsid w:val="00BF7376"/>
    <w:rsid w:val="00C04E2B"/>
    <w:rsid w:val="00C05612"/>
    <w:rsid w:val="00C05A80"/>
    <w:rsid w:val="00C17E0F"/>
    <w:rsid w:val="00C20CFE"/>
    <w:rsid w:val="00C26C11"/>
    <w:rsid w:val="00C40187"/>
    <w:rsid w:val="00C4083B"/>
    <w:rsid w:val="00C42B59"/>
    <w:rsid w:val="00C60B4E"/>
    <w:rsid w:val="00C62D2A"/>
    <w:rsid w:val="00C716C2"/>
    <w:rsid w:val="00C80FE9"/>
    <w:rsid w:val="00C92286"/>
    <w:rsid w:val="00C92C88"/>
    <w:rsid w:val="00CB4795"/>
    <w:rsid w:val="00CC2A8D"/>
    <w:rsid w:val="00CC3F59"/>
    <w:rsid w:val="00CC5442"/>
    <w:rsid w:val="00CC797D"/>
    <w:rsid w:val="00CD3608"/>
    <w:rsid w:val="00CD725B"/>
    <w:rsid w:val="00CE7FE4"/>
    <w:rsid w:val="00CF0B8D"/>
    <w:rsid w:val="00D06DB2"/>
    <w:rsid w:val="00D07B00"/>
    <w:rsid w:val="00D25E0C"/>
    <w:rsid w:val="00D25F6C"/>
    <w:rsid w:val="00D26F70"/>
    <w:rsid w:val="00D519E2"/>
    <w:rsid w:val="00D5443A"/>
    <w:rsid w:val="00D67ECE"/>
    <w:rsid w:val="00D758E5"/>
    <w:rsid w:val="00D776E4"/>
    <w:rsid w:val="00D819A9"/>
    <w:rsid w:val="00D84571"/>
    <w:rsid w:val="00D85B69"/>
    <w:rsid w:val="00D94637"/>
    <w:rsid w:val="00DA56B9"/>
    <w:rsid w:val="00DB210E"/>
    <w:rsid w:val="00DB2C3B"/>
    <w:rsid w:val="00DC73B2"/>
    <w:rsid w:val="00DE0A33"/>
    <w:rsid w:val="00E0517D"/>
    <w:rsid w:val="00E073DD"/>
    <w:rsid w:val="00E25805"/>
    <w:rsid w:val="00E27316"/>
    <w:rsid w:val="00E342D3"/>
    <w:rsid w:val="00E37297"/>
    <w:rsid w:val="00E40BAB"/>
    <w:rsid w:val="00E67546"/>
    <w:rsid w:val="00E7715B"/>
    <w:rsid w:val="00E91AD7"/>
    <w:rsid w:val="00EA22CB"/>
    <w:rsid w:val="00EA262A"/>
    <w:rsid w:val="00EA7656"/>
    <w:rsid w:val="00EB26E2"/>
    <w:rsid w:val="00EC25AE"/>
    <w:rsid w:val="00EC2B76"/>
    <w:rsid w:val="00ED1067"/>
    <w:rsid w:val="00EE1255"/>
    <w:rsid w:val="00EE6E07"/>
    <w:rsid w:val="00EF17AE"/>
    <w:rsid w:val="00F03CD0"/>
    <w:rsid w:val="00F10BB9"/>
    <w:rsid w:val="00F42149"/>
    <w:rsid w:val="00F4577B"/>
    <w:rsid w:val="00F47102"/>
    <w:rsid w:val="00F4734B"/>
    <w:rsid w:val="00F645C7"/>
    <w:rsid w:val="00F710F6"/>
    <w:rsid w:val="00F7599C"/>
    <w:rsid w:val="00F9082F"/>
    <w:rsid w:val="00F90DC5"/>
    <w:rsid w:val="00FC02A0"/>
    <w:rsid w:val="00FD547A"/>
    <w:rsid w:val="00FD61C3"/>
    <w:rsid w:val="00FF18CA"/>
    <w:rsid w:val="00FF287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6B9"/>
    <w:pPr>
      <w:spacing w:after="0" w:line="240" w:lineRule="auto"/>
    </w:pPr>
    <w:rPr>
      <w:rFonts w:ascii="Times New Roman" w:eastAsia="Times New Roman" w:hAnsi="Times New Roman" w:cs="Times New Roman"/>
      <w:sz w:val="20"/>
      <w:szCs w:val="20"/>
      <w:lang w:val="ru-RU" w:eastAsia="uk-UA"/>
    </w:rPr>
  </w:style>
  <w:style w:type="paragraph" w:styleId="1">
    <w:name w:val="heading 1"/>
    <w:basedOn w:val="a"/>
    <w:next w:val="a"/>
    <w:link w:val="10"/>
    <w:qFormat/>
    <w:rsid w:val="00DA56B9"/>
    <w:pPr>
      <w:keepNext/>
      <w:ind w:left="709" w:right="849"/>
      <w:jc w:val="center"/>
      <w:outlineLvl w:val="0"/>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link w:val="20"/>
    <w:rsid w:val="00DA56B9"/>
    <w:rPr>
      <w:b/>
      <w:bCs/>
      <w:sz w:val="26"/>
      <w:szCs w:val="26"/>
      <w:shd w:val="clear" w:color="auto" w:fill="FFFFFF"/>
    </w:rPr>
  </w:style>
  <w:style w:type="paragraph" w:customStyle="1" w:styleId="20">
    <w:name w:val="Заголовок №2"/>
    <w:basedOn w:val="a"/>
    <w:link w:val="2"/>
    <w:rsid w:val="00DA56B9"/>
    <w:pPr>
      <w:widowControl w:val="0"/>
      <w:shd w:val="clear" w:color="auto" w:fill="FFFFFF"/>
      <w:spacing w:before="120" w:line="377" w:lineRule="exact"/>
      <w:jc w:val="center"/>
      <w:outlineLvl w:val="1"/>
    </w:pPr>
    <w:rPr>
      <w:rFonts w:asciiTheme="minorHAnsi" w:eastAsiaTheme="minorHAnsi" w:hAnsiTheme="minorHAnsi" w:cstheme="minorBidi"/>
      <w:b/>
      <w:bCs/>
      <w:sz w:val="26"/>
      <w:szCs w:val="26"/>
      <w:lang w:val="uk-UA" w:eastAsia="en-US"/>
    </w:rPr>
  </w:style>
  <w:style w:type="character" w:customStyle="1" w:styleId="10">
    <w:name w:val="Заголовок 1 Знак"/>
    <w:basedOn w:val="a0"/>
    <w:link w:val="1"/>
    <w:rsid w:val="00DA56B9"/>
    <w:rPr>
      <w:rFonts w:ascii="Times New Roman" w:eastAsia="Times New Roman" w:hAnsi="Times New Roman" w:cs="Times New Roman"/>
      <w:sz w:val="32"/>
      <w:szCs w:val="20"/>
      <w:lang w:eastAsia="uk-UA"/>
    </w:rPr>
  </w:style>
  <w:style w:type="paragraph" w:styleId="a3">
    <w:name w:val="Balloon Text"/>
    <w:basedOn w:val="a"/>
    <w:link w:val="a4"/>
    <w:uiPriority w:val="99"/>
    <w:semiHidden/>
    <w:unhideWhenUsed/>
    <w:rsid w:val="00EE6E07"/>
    <w:rPr>
      <w:rFonts w:ascii="Tahoma" w:hAnsi="Tahoma" w:cs="Tahoma"/>
      <w:sz w:val="16"/>
      <w:szCs w:val="16"/>
    </w:rPr>
  </w:style>
  <w:style w:type="character" w:customStyle="1" w:styleId="a4">
    <w:name w:val="Текст выноски Знак"/>
    <w:basedOn w:val="a0"/>
    <w:link w:val="a3"/>
    <w:uiPriority w:val="99"/>
    <w:semiHidden/>
    <w:rsid w:val="00EE6E07"/>
    <w:rPr>
      <w:rFonts w:ascii="Tahoma" w:eastAsia="Times New Roman" w:hAnsi="Tahoma" w:cs="Tahoma"/>
      <w:sz w:val="16"/>
      <w:szCs w:val="16"/>
      <w:lang w:val="ru-RU" w:eastAsia="uk-UA"/>
    </w:rPr>
  </w:style>
  <w:style w:type="paragraph" w:styleId="a5">
    <w:name w:val="List Paragraph"/>
    <w:basedOn w:val="a"/>
    <w:uiPriority w:val="34"/>
    <w:qFormat/>
    <w:rsid w:val="00904210"/>
    <w:pPr>
      <w:ind w:left="720"/>
      <w:contextualSpacing/>
    </w:pPr>
  </w:style>
  <w:style w:type="paragraph" w:customStyle="1" w:styleId="a6">
    <w:name w:val="Знак Знак Знак Знак Знак Знак Знак Знак Знак Знак Знак Знак Знак Знак Знак Знак Знак Знак Знак Знак Знак Знак"/>
    <w:basedOn w:val="a"/>
    <w:rsid w:val="00156CB3"/>
    <w:rPr>
      <w:rFonts w:ascii="Verdana" w:eastAsia="MS Mincho" w:hAnsi="Verdana" w:cs="Verdana"/>
      <w:lang w:val="en-US" w:eastAsia="en-US"/>
    </w:rPr>
  </w:style>
  <w:style w:type="table" w:styleId="a7">
    <w:name w:val="Table Grid"/>
    <w:basedOn w:val="a1"/>
    <w:uiPriority w:val="59"/>
    <w:rsid w:val="00085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99557D"/>
    <w:pPr>
      <w:spacing w:after="0" w:line="240" w:lineRule="auto"/>
    </w:pPr>
    <w:rPr>
      <w:rFonts w:ascii="Calibri" w:eastAsia="Calibri" w:hAnsi="Calibri" w:cs="Times New Roman"/>
    </w:rPr>
  </w:style>
  <w:style w:type="paragraph" w:styleId="a9">
    <w:name w:val="header"/>
    <w:basedOn w:val="a"/>
    <w:link w:val="aa"/>
    <w:uiPriority w:val="99"/>
    <w:semiHidden/>
    <w:unhideWhenUsed/>
    <w:rsid w:val="00A037CC"/>
    <w:pPr>
      <w:tabs>
        <w:tab w:val="center" w:pos="4819"/>
        <w:tab w:val="right" w:pos="9639"/>
      </w:tabs>
    </w:pPr>
  </w:style>
  <w:style w:type="character" w:customStyle="1" w:styleId="aa">
    <w:name w:val="Верхний колонтитул Знак"/>
    <w:basedOn w:val="a0"/>
    <w:link w:val="a9"/>
    <w:uiPriority w:val="99"/>
    <w:semiHidden/>
    <w:rsid w:val="00A037CC"/>
    <w:rPr>
      <w:rFonts w:ascii="Times New Roman" w:eastAsia="Times New Roman" w:hAnsi="Times New Roman" w:cs="Times New Roman"/>
      <w:sz w:val="20"/>
      <w:szCs w:val="20"/>
      <w:lang w:val="ru-RU" w:eastAsia="uk-UA"/>
    </w:rPr>
  </w:style>
  <w:style w:type="paragraph" w:styleId="ab">
    <w:name w:val="footer"/>
    <w:basedOn w:val="a"/>
    <w:link w:val="ac"/>
    <w:uiPriority w:val="99"/>
    <w:unhideWhenUsed/>
    <w:rsid w:val="00A037CC"/>
    <w:pPr>
      <w:tabs>
        <w:tab w:val="center" w:pos="4819"/>
        <w:tab w:val="right" w:pos="9639"/>
      </w:tabs>
    </w:pPr>
  </w:style>
  <w:style w:type="character" w:customStyle="1" w:styleId="ac">
    <w:name w:val="Нижний колонтитул Знак"/>
    <w:basedOn w:val="a0"/>
    <w:link w:val="ab"/>
    <w:uiPriority w:val="99"/>
    <w:rsid w:val="00A037CC"/>
    <w:rPr>
      <w:rFonts w:ascii="Times New Roman" w:eastAsia="Times New Roman" w:hAnsi="Times New Roman" w:cs="Times New Roman"/>
      <w:sz w:val="20"/>
      <w:szCs w:val="20"/>
      <w:lang w:val="ru-RU" w:eastAsia="uk-UA"/>
    </w:rPr>
  </w:style>
</w:styles>
</file>

<file path=word/webSettings.xml><?xml version="1.0" encoding="utf-8"?>
<w:webSettings xmlns:r="http://schemas.openxmlformats.org/officeDocument/2006/relationships" xmlns:w="http://schemas.openxmlformats.org/wordprocessingml/2006/main">
  <w:divs>
    <w:div w:id="160419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9E61E-4A6F-494B-BCA6-E1C8AD94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5</Pages>
  <Words>6536</Words>
  <Characters>3727</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VereshchakOM</dc:creator>
  <cp:keywords/>
  <dc:description/>
  <cp:lastModifiedBy>VereshchakOM</cp:lastModifiedBy>
  <cp:revision>162</cp:revision>
  <cp:lastPrinted>2024-05-20T07:05:00Z</cp:lastPrinted>
  <dcterms:created xsi:type="dcterms:W3CDTF">2019-04-15T14:32:00Z</dcterms:created>
  <dcterms:modified xsi:type="dcterms:W3CDTF">2024-12-03T10:15:00Z</dcterms:modified>
</cp:coreProperties>
</file>