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6A1F7" w14:textId="77777777" w:rsidR="00BA0CDE" w:rsidRPr="007A0D39" w:rsidRDefault="00BA0CDE" w:rsidP="00BA0CDE">
      <w:pPr>
        <w:spacing w:after="0" w:line="240" w:lineRule="auto"/>
        <w:jc w:val="center"/>
        <w:rPr>
          <w:rFonts w:ascii="Times New Roman" w:eastAsia="Calibri" w:hAnsi="Times New Roman"/>
          <w:b/>
          <w:sz w:val="28"/>
          <w:szCs w:val="28"/>
          <w:lang w:eastAsia="en-US"/>
        </w:rPr>
      </w:pPr>
      <w:bookmarkStart w:id="0" w:name="_GoBack"/>
      <w:bookmarkEnd w:id="0"/>
      <w:r w:rsidRPr="007A0D39">
        <w:rPr>
          <w:rFonts w:ascii="Times New Roman" w:eastAsia="Calibri" w:hAnsi="Times New Roman"/>
          <w:b/>
          <w:sz w:val="28"/>
          <w:szCs w:val="28"/>
          <w:lang w:eastAsia="en-US"/>
        </w:rPr>
        <w:t xml:space="preserve">Оголошення </w:t>
      </w:r>
    </w:p>
    <w:p w14:paraId="4AF0272B" w14:textId="77777777" w:rsidR="00BA0CDE" w:rsidRPr="007A0D39" w:rsidRDefault="00BA0CDE" w:rsidP="00BA0CDE">
      <w:pPr>
        <w:spacing w:after="0" w:line="240" w:lineRule="auto"/>
        <w:jc w:val="center"/>
        <w:rPr>
          <w:rFonts w:ascii="Times New Roman" w:eastAsia="Calibri" w:hAnsi="Times New Roman"/>
          <w:b/>
          <w:sz w:val="28"/>
          <w:szCs w:val="28"/>
          <w:lang w:eastAsia="en-US"/>
        </w:rPr>
      </w:pPr>
      <w:r w:rsidRPr="007A0D39">
        <w:rPr>
          <w:rFonts w:ascii="Times New Roman" w:eastAsia="Calibri" w:hAnsi="Times New Roman"/>
          <w:b/>
          <w:sz w:val="28"/>
          <w:szCs w:val="28"/>
          <w:lang w:eastAsia="en-US"/>
        </w:rPr>
        <w:t>про проведення конкурсу на зайняття посади директора комунального підприємства «Волинська обласна психіатрична лікарня м. Луцька» Волинської обласної</w:t>
      </w:r>
      <w:r w:rsidRPr="007A0D39">
        <w:rPr>
          <w:rFonts w:ascii="Times New Roman" w:eastAsia="Calibri" w:hAnsi="Times New Roman"/>
          <w:bCs/>
          <w:sz w:val="28"/>
          <w:szCs w:val="28"/>
          <w:lang w:eastAsia="en-US"/>
        </w:rPr>
        <w:t xml:space="preserve"> </w:t>
      </w:r>
      <w:r w:rsidRPr="007A0D39">
        <w:rPr>
          <w:rFonts w:ascii="Times New Roman" w:eastAsia="Calibri" w:hAnsi="Times New Roman"/>
          <w:b/>
          <w:sz w:val="28"/>
          <w:szCs w:val="28"/>
          <w:lang w:eastAsia="en-US"/>
        </w:rPr>
        <w:t>ради</w:t>
      </w:r>
    </w:p>
    <w:p w14:paraId="7A1B7D6D" w14:textId="77777777" w:rsidR="00BA0CDE" w:rsidRPr="007A0D39" w:rsidRDefault="00BA0CDE" w:rsidP="00BA0CDE">
      <w:pPr>
        <w:spacing w:after="0" w:line="240" w:lineRule="auto"/>
        <w:jc w:val="center"/>
        <w:rPr>
          <w:rFonts w:ascii="Times New Roman" w:eastAsia="Calibri" w:hAnsi="Times New Roman"/>
          <w:b/>
          <w:sz w:val="28"/>
          <w:szCs w:val="28"/>
          <w:u w:val="single"/>
          <w:lang w:eastAsia="en-US"/>
        </w:rPr>
      </w:pPr>
    </w:p>
    <w:p w14:paraId="0BA7C0E7" w14:textId="77777777" w:rsidR="00BA0CDE" w:rsidRPr="00944244" w:rsidRDefault="00BA0CDE" w:rsidP="00BA0CDE">
      <w:pPr>
        <w:spacing w:after="0" w:line="240" w:lineRule="auto"/>
        <w:jc w:val="both"/>
        <w:rPr>
          <w:rFonts w:ascii="Times New Roman" w:eastAsia="Calibri" w:hAnsi="Times New Roman" w:cs="Arial"/>
          <w:b/>
          <w:bCs/>
          <w:kern w:val="2"/>
          <w:sz w:val="28"/>
          <w:u w:val="single"/>
          <w:lang w:eastAsia="en-US"/>
        </w:rPr>
      </w:pPr>
      <w:r w:rsidRPr="00944244">
        <w:rPr>
          <w:rFonts w:ascii="Times New Roman" w:eastAsia="Calibri" w:hAnsi="Times New Roman" w:cs="Arial"/>
          <w:b/>
          <w:bCs/>
          <w:kern w:val="2"/>
          <w:sz w:val="28"/>
          <w:u w:val="single"/>
          <w:lang w:eastAsia="en-US"/>
        </w:rPr>
        <w:t>Правові підстави проведення конкурсу:</w:t>
      </w:r>
    </w:p>
    <w:p w14:paraId="3DA00C99" w14:textId="72C5D252"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Розпорядження голови Волинської обласної ради від 31 липня 2024 року №</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371 «Про проведення конкурсу на зайняття посади директора комунального підприємства “ Волинська обласна психіатрична лікарня м.</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Луцька ” Волинської обласної ради»</w:t>
      </w:r>
    </w:p>
    <w:p w14:paraId="401029A4"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p>
    <w:p w14:paraId="471A4D2C" w14:textId="77777777" w:rsidR="00BA0CDE" w:rsidRPr="00944244" w:rsidRDefault="00BA0CDE" w:rsidP="00BA0CDE">
      <w:pPr>
        <w:spacing w:after="0" w:line="240" w:lineRule="auto"/>
        <w:jc w:val="both"/>
        <w:rPr>
          <w:rFonts w:ascii="Times New Roman" w:eastAsia="Calibri" w:hAnsi="Times New Roman" w:cs="Arial"/>
          <w:b/>
          <w:bCs/>
          <w:kern w:val="2"/>
          <w:sz w:val="28"/>
          <w:u w:val="single"/>
          <w:lang w:eastAsia="en-US"/>
        </w:rPr>
      </w:pPr>
      <w:r w:rsidRPr="00944244">
        <w:rPr>
          <w:rFonts w:ascii="Times New Roman" w:eastAsia="Calibri" w:hAnsi="Times New Roman" w:cs="Arial"/>
          <w:b/>
          <w:bCs/>
          <w:kern w:val="2"/>
          <w:sz w:val="28"/>
          <w:u w:val="single"/>
          <w:lang w:eastAsia="en-US"/>
        </w:rPr>
        <w:t>Найменування та місцезнаходження підприємства:</w:t>
      </w:r>
    </w:p>
    <w:p w14:paraId="570F6D98"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Комунальне підприємство «Волинська обласна психіатрична лікарня м.</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Луцька» Волинської обласної ради,</w:t>
      </w:r>
    </w:p>
    <w:p w14:paraId="05EC4D8B"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 xml:space="preserve">45601, Волинська область, Луцький р-н, с. Липини, вул. </w:t>
      </w:r>
      <w:proofErr w:type="spellStart"/>
      <w:r w:rsidRPr="00944244">
        <w:rPr>
          <w:rFonts w:ascii="Times New Roman" w:eastAsia="Calibri" w:hAnsi="Times New Roman" w:cs="Arial"/>
          <w:kern w:val="2"/>
          <w:sz w:val="28"/>
          <w:lang w:eastAsia="en-US"/>
        </w:rPr>
        <w:t>Теремнівська</w:t>
      </w:r>
      <w:proofErr w:type="spellEnd"/>
      <w:r w:rsidRPr="00944244">
        <w:rPr>
          <w:rFonts w:ascii="Times New Roman" w:eastAsia="Calibri" w:hAnsi="Times New Roman" w:cs="Arial"/>
          <w:kern w:val="2"/>
          <w:sz w:val="28"/>
          <w:lang w:eastAsia="en-US"/>
        </w:rPr>
        <w:t>, 98.</w:t>
      </w:r>
    </w:p>
    <w:p w14:paraId="5567817F"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Основні напрями діяльності:</w:t>
      </w:r>
    </w:p>
    <w:p w14:paraId="7EDFC138"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провадження господарської діяльності з медичної практики;</w:t>
      </w:r>
    </w:p>
    <w:p w14:paraId="69048A9C"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надання вторинної (спеціалізованої), третинної (високоспеціалізованої) медичної допомоги;</w:t>
      </w:r>
    </w:p>
    <w:p w14:paraId="6E4679E1"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надання психіатричної допомоги населенню відповідно до Закону України «Про психіатричну допомогу» та інших нормативно-правових актів в сфері охорони здоров’я;</w:t>
      </w:r>
    </w:p>
    <w:p w14:paraId="20BEAC91"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організація надання психіатричної та наркологічної допомоги в стаціонарних та амбулаторних умовах;</w:t>
      </w:r>
    </w:p>
    <w:p w14:paraId="4DEF0C05"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організація та надання паліативної допомоги;</w:t>
      </w:r>
    </w:p>
    <w:p w14:paraId="66ACF162"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організація надання психіатричної допомоги при виникненні надзвичайних ситуацій та надання невідкладної психіатричної допомоги;</w:t>
      </w:r>
    </w:p>
    <w:p w14:paraId="13B52714"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надання медико-психологічної допомоги та психотерапевтичної допомоги;</w:t>
      </w:r>
    </w:p>
    <w:p w14:paraId="27A8E204"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проведення обов’язкових попередніх, періодичних та позачергових психіатричних оглядів, у тому числі на предмет вживання психоактивних речовин;</w:t>
      </w:r>
    </w:p>
    <w:p w14:paraId="14F36C54"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здійснення діагностики, лікування, профілактики та реабілітації хворих з психічними розладами, наркологічними хворобами;</w:t>
      </w:r>
    </w:p>
    <w:p w14:paraId="598F80D2"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 xml:space="preserve">створення умов, необхідних для забезпечення наркологічної допомоги населенню, а також підтримки громадського здоров’я шляхом профілактики алкогольних, наркотичних, та інших </w:t>
      </w:r>
      <w:proofErr w:type="spellStart"/>
      <w:r w:rsidRPr="00944244">
        <w:rPr>
          <w:rFonts w:ascii="Times New Roman" w:eastAsia="Calibri" w:hAnsi="Times New Roman" w:cs="Arial"/>
          <w:kern w:val="2"/>
          <w:sz w:val="28"/>
          <w:lang w:eastAsia="en-US"/>
        </w:rPr>
        <w:t>залежностей</w:t>
      </w:r>
      <w:proofErr w:type="spellEnd"/>
      <w:r w:rsidRPr="00944244">
        <w:rPr>
          <w:rFonts w:ascii="Times New Roman" w:eastAsia="Calibri" w:hAnsi="Times New Roman" w:cs="Arial"/>
          <w:kern w:val="2"/>
          <w:sz w:val="28"/>
          <w:lang w:eastAsia="en-US"/>
        </w:rPr>
        <w:t>;</w:t>
      </w:r>
    </w:p>
    <w:p w14:paraId="714DDBDE"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проведення медичних оглядів на стан алкогольного, наркотичного чи іншого сп’яніння або перебування під впливом лікарських препаратів, що знижують увагу та швидкість реакції у встановленому порядку;</w:t>
      </w:r>
    </w:p>
    <w:p w14:paraId="52F8BCD9"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здійснення за рішенням суду примусових заходів медичного характеру;</w:t>
      </w:r>
    </w:p>
    <w:p w14:paraId="2B71AB92"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надання за рішенням суду психіатричної допомоги в примусовому порядку;</w:t>
      </w:r>
    </w:p>
    <w:p w14:paraId="42CFD89B"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lastRenderedPageBreak/>
        <w:t>проведення експертизи тимчасової втрати працездатності пацієнтів, видача та продовження листків непрацездатності, складання трудових рекомендацій для пацієнтів, що потребують переводу на інші ділянки та види роботи, своєчасне направлення пацієнтів на медико-соціальну експертну комісію;</w:t>
      </w:r>
    </w:p>
    <w:p w14:paraId="3AB5809C"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проведення військово-лікарської експертизи;</w:t>
      </w:r>
    </w:p>
    <w:p w14:paraId="6013B364" w14:textId="77777777" w:rsidR="00BA0CDE" w:rsidRPr="00944244" w:rsidRDefault="00BA0CDE" w:rsidP="00BA0CDE">
      <w:pPr>
        <w:numPr>
          <w:ilvl w:val="0"/>
          <w:numId w:val="1"/>
        </w:numPr>
        <w:tabs>
          <w:tab w:val="left" w:pos="993"/>
        </w:tabs>
        <w:spacing w:after="0" w:line="240" w:lineRule="auto"/>
        <w:ind w:left="0" w:firstLine="567"/>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надання безоплатних та платних послуг відповідно до законодавства.</w:t>
      </w:r>
    </w:p>
    <w:p w14:paraId="6ED5F18C"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Комунальне підприємство «Волинська обласна психіатрична лікарня м.</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Луцька» Волинської обласної ради створене на базі майна, що є спільною власністю територіальних громад сіл, селищ, міст області та є закладом охорони здоров’я – комунальним унітарним некомерційним підприємством, що надає медичну допомогу населенню на умовах, встановлених законодавством України.</w:t>
      </w:r>
    </w:p>
    <w:p w14:paraId="20A0691E"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r w:rsidRPr="00944244">
        <w:rPr>
          <w:rFonts w:ascii="Times New Roman" w:eastAsia="Calibri" w:hAnsi="Times New Roman" w:cs="Arial"/>
          <w:kern w:val="2"/>
          <w:sz w:val="28"/>
          <w:lang w:eastAsia="en-US"/>
        </w:rPr>
        <w:t>Підприємство створене відповідно до рішення Волинської обласної ради від 20 грудня 2018 року № 22/26 шляхом перетворення Волинської обласної психіатричної лікарні № 1 м.</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Луцька у комунальне підприємство «Волинська обласна інфекційна лікарня» Волинської обласної ради. Відповідно до рішень обласної ради від 24 жовтня 2019 року №</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25/30 «Про реорганізацію комунального підприємства “Волинська обласна психіатрична лікарня смт.</w:t>
      </w:r>
      <w:r>
        <w:rPr>
          <w:rFonts w:ascii="Times New Roman" w:eastAsia="Calibri" w:hAnsi="Times New Roman" w:cs="Arial"/>
          <w:kern w:val="2"/>
          <w:sz w:val="28"/>
          <w:lang w:eastAsia="en-US"/>
        </w:rPr>
        <w:t> </w:t>
      </w:r>
      <w:proofErr w:type="spellStart"/>
      <w:r w:rsidRPr="00944244">
        <w:rPr>
          <w:rFonts w:ascii="Times New Roman" w:eastAsia="Calibri" w:hAnsi="Times New Roman" w:cs="Arial"/>
          <w:kern w:val="2"/>
          <w:sz w:val="28"/>
          <w:lang w:eastAsia="en-US"/>
        </w:rPr>
        <w:t>Олика</w:t>
      </w:r>
      <w:proofErr w:type="spellEnd"/>
      <w:r w:rsidRPr="00944244">
        <w:rPr>
          <w:rFonts w:ascii="Times New Roman" w:eastAsia="Calibri" w:hAnsi="Times New Roman" w:cs="Arial"/>
          <w:kern w:val="2"/>
          <w:sz w:val="28"/>
          <w:lang w:eastAsia="en-US"/>
        </w:rPr>
        <w:t xml:space="preserve">” Волинської обласної ради» та від 16 березня 2023 року № 20/18 «Про реорганізацію комунального підприємства “Волинський медичний центр терапії </w:t>
      </w:r>
      <w:proofErr w:type="spellStart"/>
      <w:r w:rsidRPr="00944244">
        <w:rPr>
          <w:rFonts w:ascii="Times New Roman" w:eastAsia="Calibri" w:hAnsi="Times New Roman" w:cs="Arial"/>
          <w:kern w:val="2"/>
          <w:sz w:val="28"/>
          <w:lang w:eastAsia="en-US"/>
        </w:rPr>
        <w:t>залежностей</w:t>
      </w:r>
      <w:proofErr w:type="spellEnd"/>
      <w:r w:rsidRPr="00944244">
        <w:rPr>
          <w:rFonts w:ascii="Times New Roman" w:eastAsia="Calibri" w:hAnsi="Times New Roman" w:cs="Arial"/>
          <w:kern w:val="2"/>
          <w:sz w:val="28"/>
          <w:lang w:eastAsia="en-US"/>
        </w:rPr>
        <w:t>” Волинської обласної ради» підприємство є правонаступником усього майна , прав та обов’язків комунального підприємства «Волинська обласна психіатрична лікарня смт.</w:t>
      </w:r>
      <w:r>
        <w:rPr>
          <w:rFonts w:ascii="Times New Roman" w:eastAsia="Calibri" w:hAnsi="Times New Roman" w:cs="Arial"/>
          <w:kern w:val="2"/>
          <w:sz w:val="28"/>
          <w:lang w:eastAsia="en-US"/>
        </w:rPr>
        <w:t> </w:t>
      </w:r>
      <w:proofErr w:type="spellStart"/>
      <w:r w:rsidRPr="00944244">
        <w:rPr>
          <w:rFonts w:ascii="Times New Roman" w:eastAsia="Calibri" w:hAnsi="Times New Roman" w:cs="Arial"/>
          <w:kern w:val="2"/>
          <w:sz w:val="28"/>
          <w:lang w:eastAsia="en-US"/>
        </w:rPr>
        <w:t>Олика</w:t>
      </w:r>
      <w:proofErr w:type="spellEnd"/>
      <w:r w:rsidRPr="00944244">
        <w:rPr>
          <w:rFonts w:ascii="Times New Roman" w:eastAsia="Calibri" w:hAnsi="Times New Roman" w:cs="Arial"/>
          <w:kern w:val="2"/>
          <w:sz w:val="28"/>
          <w:lang w:eastAsia="en-US"/>
        </w:rPr>
        <w:t xml:space="preserve">» Волинської обласної ради та комунального підприємства «Волинський медичний центр терапії </w:t>
      </w:r>
      <w:proofErr w:type="spellStart"/>
      <w:r w:rsidRPr="00944244">
        <w:rPr>
          <w:rFonts w:ascii="Times New Roman" w:eastAsia="Calibri" w:hAnsi="Times New Roman" w:cs="Arial"/>
          <w:kern w:val="2"/>
          <w:sz w:val="28"/>
          <w:lang w:eastAsia="en-US"/>
        </w:rPr>
        <w:t>залежностей</w:t>
      </w:r>
      <w:proofErr w:type="spellEnd"/>
      <w:r w:rsidRPr="00944244">
        <w:rPr>
          <w:rFonts w:ascii="Times New Roman" w:eastAsia="Calibri" w:hAnsi="Times New Roman" w:cs="Arial"/>
          <w:kern w:val="2"/>
          <w:sz w:val="28"/>
          <w:lang w:eastAsia="en-US"/>
        </w:rPr>
        <w:t>» Волинської обласної ради.</w:t>
      </w:r>
    </w:p>
    <w:p w14:paraId="44ED750C"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p>
    <w:p w14:paraId="64B01C55" w14:textId="77777777" w:rsidR="00BA0CDE" w:rsidRPr="00944244" w:rsidRDefault="00BA0CDE" w:rsidP="00BA0CDE">
      <w:pPr>
        <w:spacing w:after="0" w:line="240" w:lineRule="auto"/>
        <w:jc w:val="both"/>
        <w:rPr>
          <w:rFonts w:ascii="Times New Roman" w:eastAsia="Calibri" w:hAnsi="Times New Roman" w:cs="Arial"/>
          <w:kern w:val="2"/>
          <w:sz w:val="28"/>
          <w:lang w:eastAsia="en-US"/>
        </w:rPr>
      </w:pPr>
      <w:r w:rsidRPr="00944244">
        <w:rPr>
          <w:rFonts w:ascii="Times New Roman" w:eastAsia="Calibri" w:hAnsi="Times New Roman" w:cs="Arial"/>
          <w:b/>
          <w:bCs/>
          <w:kern w:val="2"/>
          <w:sz w:val="28"/>
          <w:u w:val="single"/>
          <w:lang w:eastAsia="en-US"/>
        </w:rPr>
        <w:t>Статут</w:t>
      </w:r>
      <w:r w:rsidRPr="00944244">
        <w:rPr>
          <w:rFonts w:ascii="Times New Roman" w:eastAsia="Calibri" w:hAnsi="Times New Roman" w:cs="Arial"/>
          <w:kern w:val="2"/>
          <w:sz w:val="28"/>
          <w:lang w:eastAsia="en-US"/>
        </w:rPr>
        <w:t xml:space="preserve"> комунального підприємства «Волинська обласна психіатрична лікарня м. Луцька» Волинської обласної ради (</w:t>
      </w:r>
      <w:r>
        <w:rPr>
          <w:rFonts w:ascii="Times New Roman" w:eastAsia="Calibri" w:hAnsi="Times New Roman" w:cs="Arial"/>
          <w:kern w:val="2"/>
          <w:sz w:val="28"/>
          <w:lang w:eastAsia="en-US"/>
        </w:rPr>
        <w:t>додається</w:t>
      </w:r>
      <w:r w:rsidRPr="00944244">
        <w:rPr>
          <w:rFonts w:ascii="Times New Roman" w:eastAsia="Calibri" w:hAnsi="Times New Roman" w:cs="Arial"/>
          <w:kern w:val="2"/>
          <w:sz w:val="28"/>
          <w:lang w:eastAsia="en-US"/>
        </w:rPr>
        <w:t>)</w:t>
      </w:r>
      <w:r>
        <w:rPr>
          <w:rFonts w:ascii="Times New Roman" w:eastAsia="Calibri" w:hAnsi="Times New Roman" w:cs="Arial"/>
          <w:kern w:val="2"/>
          <w:sz w:val="28"/>
          <w:lang w:eastAsia="en-US"/>
        </w:rPr>
        <w:t>.</w:t>
      </w:r>
    </w:p>
    <w:p w14:paraId="533BD3F3" w14:textId="77777777" w:rsidR="00BA0CDE" w:rsidRPr="00944244" w:rsidRDefault="00BA0CDE" w:rsidP="00BA0CDE">
      <w:pPr>
        <w:spacing w:after="0" w:line="240" w:lineRule="auto"/>
        <w:ind w:firstLine="709"/>
        <w:jc w:val="both"/>
        <w:rPr>
          <w:rFonts w:ascii="Times New Roman" w:eastAsia="Calibri" w:hAnsi="Times New Roman" w:cs="Arial"/>
          <w:kern w:val="2"/>
          <w:sz w:val="28"/>
          <w:lang w:eastAsia="en-US"/>
        </w:rPr>
      </w:pPr>
    </w:p>
    <w:p w14:paraId="393F00C5" w14:textId="77777777" w:rsidR="00BA0CDE" w:rsidRPr="00944244" w:rsidRDefault="00BA0CDE" w:rsidP="00BA0CDE">
      <w:pPr>
        <w:spacing w:after="0" w:line="240" w:lineRule="auto"/>
        <w:jc w:val="both"/>
        <w:rPr>
          <w:rFonts w:ascii="Times New Roman" w:eastAsia="Calibri" w:hAnsi="Times New Roman" w:cs="Arial"/>
          <w:kern w:val="2"/>
          <w:sz w:val="28"/>
          <w:lang w:eastAsia="en-US"/>
        </w:rPr>
      </w:pPr>
      <w:r w:rsidRPr="00944244">
        <w:rPr>
          <w:rFonts w:ascii="Times New Roman" w:eastAsia="Calibri" w:hAnsi="Times New Roman" w:cs="Arial"/>
          <w:b/>
          <w:bCs/>
          <w:kern w:val="2"/>
          <w:sz w:val="28"/>
          <w:u w:val="single"/>
          <w:lang w:eastAsia="en-US"/>
        </w:rPr>
        <w:t>Кошторисні призначення</w:t>
      </w:r>
      <w:r w:rsidRPr="00944244">
        <w:rPr>
          <w:rFonts w:ascii="Times New Roman" w:eastAsia="Calibri" w:hAnsi="Times New Roman" w:cs="Arial"/>
          <w:kern w:val="2"/>
          <w:sz w:val="28"/>
          <w:lang w:eastAsia="en-US"/>
        </w:rPr>
        <w:t xml:space="preserve"> для фінансового забезпечення діяльності комунального підприємства «Волинська обласна психіатрична лікарня м.</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Луцька» Волинської обласної ради на 2024 рік становлять 215</w:t>
      </w:r>
      <w:r>
        <w:rPr>
          <w:rFonts w:ascii="Times New Roman" w:eastAsia="Calibri" w:hAnsi="Times New Roman" w:cs="Arial"/>
          <w:kern w:val="2"/>
          <w:sz w:val="28"/>
          <w:lang w:eastAsia="en-US"/>
        </w:rPr>
        <w:t> </w:t>
      </w:r>
      <w:r w:rsidRPr="00944244">
        <w:rPr>
          <w:rFonts w:ascii="Times New Roman" w:eastAsia="Calibri" w:hAnsi="Times New Roman" w:cs="Arial"/>
          <w:kern w:val="2"/>
          <w:sz w:val="28"/>
          <w:lang w:eastAsia="en-US"/>
        </w:rPr>
        <w:t>292,4 тис. гривень.</w:t>
      </w:r>
    </w:p>
    <w:p w14:paraId="410D6A32" w14:textId="77777777" w:rsidR="00BA0CDE" w:rsidRPr="007A0D39" w:rsidRDefault="00BA0CDE" w:rsidP="00BA0CDE">
      <w:pPr>
        <w:spacing w:after="0" w:line="240" w:lineRule="auto"/>
        <w:jc w:val="both"/>
        <w:rPr>
          <w:rFonts w:ascii="Times New Roman" w:eastAsia="MS Mincho" w:hAnsi="Times New Roman"/>
          <w:sz w:val="28"/>
          <w:szCs w:val="28"/>
          <w:lang w:eastAsia="en-US"/>
        </w:rPr>
      </w:pPr>
    </w:p>
    <w:p w14:paraId="3AAFD7D5" w14:textId="77777777" w:rsidR="00BA0CDE" w:rsidRPr="007A0D39" w:rsidRDefault="00BA0CDE" w:rsidP="00BA0CDE">
      <w:pPr>
        <w:spacing w:after="0" w:line="240" w:lineRule="auto"/>
        <w:jc w:val="both"/>
        <w:rPr>
          <w:rFonts w:ascii="Times New Roman" w:eastAsia="MS Mincho" w:hAnsi="Times New Roman"/>
          <w:b/>
          <w:bCs/>
          <w:sz w:val="28"/>
          <w:szCs w:val="28"/>
          <w:lang w:eastAsia="en-US"/>
        </w:rPr>
      </w:pPr>
      <w:r w:rsidRPr="007A0D39">
        <w:rPr>
          <w:rFonts w:ascii="Times New Roman" w:eastAsia="Calibri" w:hAnsi="Times New Roman"/>
          <w:b/>
          <w:bCs/>
          <w:sz w:val="28"/>
          <w:szCs w:val="28"/>
          <w:lang w:eastAsia="en-US"/>
        </w:rPr>
        <w:t>Умови оплати праці будуть визначені відповідно до нормативних-правових актів профільного законодавства.</w:t>
      </w:r>
    </w:p>
    <w:p w14:paraId="06F7CDCA" w14:textId="77777777" w:rsidR="00BA0CDE" w:rsidRPr="007A0D39" w:rsidRDefault="00BA0CDE" w:rsidP="00BA0CDE">
      <w:pPr>
        <w:spacing w:after="0" w:line="240" w:lineRule="auto"/>
        <w:ind w:firstLine="708"/>
        <w:jc w:val="both"/>
        <w:rPr>
          <w:rFonts w:ascii="Times New Roman" w:eastAsia="MS Mincho" w:hAnsi="Times New Roman"/>
          <w:sz w:val="28"/>
          <w:szCs w:val="28"/>
          <w:lang w:eastAsia="en-US"/>
        </w:rPr>
      </w:pPr>
    </w:p>
    <w:p w14:paraId="6B9E75D4" w14:textId="77777777" w:rsidR="00BA0CDE" w:rsidRPr="007A0D39" w:rsidRDefault="00BA0CDE" w:rsidP="00BA0CDE">
      <w:pPr>
        <w:spacing w:after="0" w:line="240" w:lineRule="auto"/>
        <w:jc w:val="both"/>
        <w:rPr>
          <w:rFonts w:ascii="Times New Roman" w:eastAsia="Calibri" w:hAnsi="Times New Roman"/>
          <w:b/>
          <w:sz w:val="28"/>
          <w:szCs w:val="28"/>
          <w:u w:val="single"/>
          <w:lang w:eastAsia="en-US"/>
        </w:rPr>
      </w:pPr>
      <w:r w:rsidRPr="007A0D39">
        <w:rPr>
          <w:rFonts w:ascii="Times New Roman" w:eastAsia="Calibri" w:hAnsi="Times New Roman"/>
          <w:b/>
          <w:sz w:val="28"/>
          <w:szCs w:val="28"/>
          <w:u w:val="single"/>
          <w:lang w:eastAsia="en-US"/>
        </w:rPr>
        <w:t xml:space="preserve">Строк і адреса приймання документів для участі у конкурсі: </w:t>
      </w:r>
    </w:p>
    <w:p w14:paraId="391B2FBD" w14:textId="77777777" w:rsidR="00BA0CDE" w:rsidRPr="007A0D39" w:rsidRDefault="00BA0CDE" w:rsidP="00BA0CDE">
      <w:pPr>
        <w:spacing w:after="0" w:line="240" w:lineRule="auto"/>
        <w:ind w:firstLine="708"/>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Дата початку приймання документів для участі у конкурсі: з 21 серпня 2024 року.</w:t>
      </w:r>
    </w:p>
    <w:p w14:paraId="63034AE3" w14:textId="77777777" w:rsidR="00BA0CDE" w:rsidRPr="007A0D39" w:rsidRDefault="00BA0CDE" w:rsidP="00BA0CDE">
      <w:pPr>
        <w:spacing w:after="0" w:line="240" w:lineRule="auto"/>
        <w:ind w:firstLine="708"/>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Кінцевий строк приймання документів для участі у конкурсі: до 17.00 год 18 вересня 2024 року.</w:t>
      </w:r>
    </w:p>
    <w:p w14:paraId="105CCF84" w14:textId="77777777" w:rsidR="00BA0CDE" w:rsidRPr="007A0D39" w:rsidRDefault="00BA0CDE" w:rsidP="00BA0CDE">
      <w:pPr>
        <w:spacing w:after="0" w:line="240" w:lineRule="auto"/>
        <w:ind w:firstLine="708"/>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 xml:space="preserve">Адреса приймання документів: м. Луцьк, Київський майдан, 9, </w:t>
      </w:r>
      <w:proofErr w:type="spellStart"/>
      <w:r w:rsidRPr="007A0D39">
        <w:rPr>
          <w:rFonts w:ascii="Times New Roman" w:eastAsia="Calibri" w:hAnsi="Times New Roman"/>
          <w:sz w:val="28"/>
          <w:szCs w:val="28"/>
          <w:lang w:eastAsia="en-US"/>
        </w:rPr>
        <w:t>каб</w:t>
      </w:r>
      <w:proofErr w:type="spellEnd"/>
      <w:r w:rsidRPr="007A0D39">
        <w:rPr>
          <w:rFonts w:ascii="Times New Roman" w:eastAsia="Calibri" w:hAnsi="Times New Roman"/>
          <w:sz w:val="28"/>
          <w:szCs w:val="28"/>
          <w:lang w:eastAsia="en-US"/>
        </w:rPr>
        <w:t>. 514, 515.</w:t>
      </w:r>
    </w:p>
    <w:p w14:paraId="5391C7C1" w14:textId="77777777" w:rsidR="00BA0CDE" w:rsidRDefault="00BA0CDE" w:rsidP="00BA0CDE">
      <w:pPr>
        <w:spacing w:after="0" w:line="240" w:lineRule="auto"/>
        <w:jc w:val="both"/>
        <w:rPr>
          <w:rFonts w:ascii="Times New Roman" w:eastAsia="Calibri" w:hAnsi="Times New Roman"/>
          <w:b/>
          <w:sz w:val="28"/>
          <w:szCs w:val="28"/>
          <w:highlight w:val="yellow"/>
          <w:u w:val="single"/>
          <w:lang w:eastAsia="en-US"/>
        </w:rPr>
      </w:pPr>
    </w:p>
    <w:p w14:paraId="0FB77849" w14:textId="77777777" w:rsidR="00BA0CDE" w:rsidRPr="007A0D39" w:rsidRDefault="00BA0CDE" w:rsidP="00BA0CDE">
      <w:pPr>
        <w:spacing w:after="0" w:line="240" w:lineRule="auto"/>
        <w:jc w:val="both"/>
        <w:rPr>
          <w:rFonts w:ascii="Times New Roman" w:eastAsia="Calibri" w:hAnsi="Times New Roman"/>
          <w:b/>
          <w:sz w:val="28"/>
          <w:szCs w:val="28"/>
          <w:u w:val="single"/>
          <w:lang w:eastAsia="en-US"/>
        </w:rPr>
      </w:pPr>
      <w:r w:rsidRPr="007A0D39">
        <w:rPr>
          <w:rFonts w:ascii="Times New Roman" w:eastAsia="Calibri" w:hAnsi="Times New Roman"/>
          <w:b/>
          <w:sz w:val="28"/>
          <w:szCs w:val="28"/>
          <w:u w:val="single"/>
          <w:lang w:eastAsia="en-US"/>
        </w:rPr>
        <w:lastRenderedPageBreak/>
        <w:t>Номер телефону та адреса електронної пошти для довідок:</w:t>
      </w:r>
    </w:p>
    <w:p w14:paraId="0C8E533A" w14:textId="77777777" w:rsidR="00BA0CDE" w:rsidRPr="007A0D39" w:rsidRDefault="00BA0CDE" w:rsidP="00BA0CDE">
      <w:pPr>
        <w:spacing w:after="0" w:line="240" w:lineRule="auto"/>
        <w:ind w:firstLine="708"/>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Телефон для довідок: (0332) 778 323, 778 333, е-</w:t>
      </w:r>
      <w:proofErr w:type="spellStart"/>
      <w:r w:rsidRPr="007A0D39">
        <w:rPr>
          <w:rFonts w:ascii="Times New Roman" w:eastAsia="Calibri" w:hAnsi="Times New Roman"/>
          <w:sz w:val="28"/>
          <w:szCs w:val="28"/>
          <w:lang w:eastAsia="en-US"/>
        </w:rPr>
        <w:t>mail</w:t>
      </w:r>
      <w:proofErr w:type="spellEnd"/>
      <w:r w:rsidRPr="007A0D39">
        <w:rPr>
          <w:rFonts w:ascii="Times New Roman" w:eastAsia="Calibri" w:hAnsi="Times New Roman"/>
          <w:sz w:val="28"/>
          <w:szCs w:val="28"/>
          <w:lang w:eastAsia="en-US"/>
        </w:rPr>
        <w:t xml:space="preserve">: </w:t>
      </w:r>
      <w:hyperlink r:id="rId5" w:history="1">
        <w:r w:rsidRPr="007A0D39">
          <w:rPr>
            <w:rFonts w:ascii="Times New Roman" w:eastAsia="Calibri" w:hAnsi="Times New Roman"/>
            <w:color w:val="0563C1"/>
            <w:sz w:val="28"/>
            <w:szCs w:val="28"/>
            <w:u w:val="single"/>
            <w:lang w:eastAsia="en-US"/>
          </w:rPr>
          <w:t>maynovolrada@ukr.net</w:t>
        </w:r>
      </w:hyperlink>
    </w:p>
    <w:p w14:paraId="4B1B8F38" w14:textId="77777777" w:rsidR="00BA0CDE" w:rsidRPr="007A0D39" w:rsidRDefault="00BA0CDE" w:rsidP="00BA0CDE">
      <w:pPr>
        <w:shd w:val="clear" w:color="auto" w:fill="FFFFFF"/>
        <w:tabs>
          <w:tab w:val="left" w:pos="993"/>
        </w:tabs>
        <w:spacing w:before="120" w:after="0" w:line="240" w:lineRule="auto"/>
        <w:jc w:val="both"/>
        <w:rPr>
          <w:rFonts w:ascii="Times New Roman" w:eastAsia="Calibri" w:hAnsi="Times New Roman"/>
          <w:b/>
          <w:sz w:val="28"/>
          <w:szCs w:val="28"/>
          <w:lang w:eastAsia="en-US"/>
        </w:rPr>
      </w:pPr>
      <w:r w:rsidRPr="007A0D39">
        <w:rPr>
          <w:rFonts w:ascii="Times New Roman" w:eastAsia="Calibri" w:hAnsi="Times New Roman"/>
          <w:b/>
          <w:sz w:val="28"/>
          <w:szCs w:val="28"/>
          <w:u w:val="single"/>
          <w:lang w:eastAsia="en-US"/>
        </w:rPr>
        <w:t>Перелік документів, що подаються конкурсній комісії претендентом для участі у конкурсі особисто або поштою:</w:t>
      </w:r>
    </w:p>
    <w:p w14:paraId="7B522531"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bookmarkStart w:id="1" w:name="z337ya"/>
      <w:bookmarkEnd w:id="1"/>
      <w:r w:rsidRPr="007A0D39">
        <w:rPr>
          <w:rFonts w:ascii="Times New Roman" w:eastAsia="Calibri" w:hAnsi="Times New Roman"/>
          <w:sz w:val="28"/>
          <w:szCs w:val="28"/>
          <w:lang w:eastAsia="en-US"/>
        </w:rPr>
        <w:t>1) копію паспорта громадянина України;</w:t>
      </w:r>
    </w:p>
    <w:p w14:paraId="1969BE71"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2) письмову заяву про участь у конкурсі із зазначенням основних мотивів для зайняття посади за формою згідно з додатком 1;</w:t>
      </w:r>
    </w:p>
    <w:p w14:paraId="08BBAF6C"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3) резюме у довільній формі;</w:t>
      </w:r>
    </w:p>
    <w:p w14:paraId="234588D2"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4) автобіографію;</w:t>
      </w:r>
    </w:p>
    <w:p w14:paraId="3D9E97D0"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(у разі наявності) або відомості про трудову діяльність з реєстру застрахованих осіб Державного реєстру загальнообов’язкового державного соціального страхування, або копії інших документів, що підтверджують досвід роботи;</w:t>
      </w:r>
    </w:p>
    <w:p w14:paraId="0832D0E5"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6) згоду на обробку персональних даних згідно з додатком 2;</w:t>
      </w:r>
    </w:p>
    <w:p w14:paraId="20849BDD"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7) конкурсну пропозицію обсягом не більше 15 сторінок друкованого тексту в паперовій та електронній формі;</w:t>
      </w:r>
    </w:p>
    <w:p w14:paraId="1A5C2961"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8) довідку МВС про відсутність судимості;</w:t>
      </w:r>
    </w:p>
    <w:p w14:paraId="5CAC3BA3"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 xml:space="preserve">9) </w:t>
      </w:r>
      <w:r>
        <w:rPr>
          <w:rFonts w:ascii="Times New Roman" w:eastAsia="Calibri" w:hAnsi="Times New Roman"/>
          <w:sz w:val="28"/>
          <w:szCs w:val="28"/>
          <w:lang w:eastAsia="en-US"/>
        </w:rPr>
        <w:t>д</w:t>
      </w:r>
      <w:r w:rsidRPr="007A0D39">
        <w:rPr>
          <w:rFonts w:ascii="Times New Roman" w:eastAsia="Calibri" w:hAnsi="Times New Roman"/>
          <w:sz w:val="28"/>
          <w:szCs w:val="28"/>
          <w:lang w:eastAsia="en-US"/>
        </w:rPr>
        <w:t>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 100-2/о</w:t>
      </w:r>
      <w:r>
        <w:rPr>
          <w:rFonts w:ascii="Times New Roman" w:eastAsia="Calibri" w:hAnsi="Times New Roman"/>
          <w:sz w:val="28"/>
          <w:szCs w:val="28"/>
          <w:lang w:eastAsia="en-US"/>
        </w:rPr>
        <w:t>)</w:t>
      </w:r>
      <w:r w:rsidRPr="007A0D39">
        <w:rPr>
          <w:rFonts w:ascii="Times New Roman" w:eastAsia="Calibri" w:hAnsi="Times New Roman"/>
          <w:sz w:val="28"/>
          <w:szCs w:val="28"/>
          <w:lang w:eastAsia="en-US"/>
        </w:rPr>
        <w:t>;</w:t>
      </w:r>
    </w:p>
    <w:p w14:paraId="5678CE68"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10) попередження стосовно встановлених Законом України «Про запобігання корупції» вимог та обмежень, підписане претендентом на посаду, за формою згідно з додатком 3;</w:t>
      </w:r>
    </w:p>
    <w:p w14:paraId="73933EB9"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11) заяву про відсутність у діях особи конфлікту інтересів згідно із додатком 4;</w:t>
      </w:r>
    </w:p>
    <w:p w14:paraId="72DA4254"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частини третьої статті 45 Закону України «Про запобігання корупції»).</w:t>
      </w:r>
    </w:p>
    <w:p w14:paraId="3A2F8BEC" w14:textId="77777777" w:rsidR="00BA0CDE" w:rsidRPr="007A0D39" w:rsidRDefault="00BA0CDE" w:rsidP="00BA0CDE">
      <w:pPr>
        <w:spacing w:after="0" w:line="240" w:lineRule="auto"/>
        <w:ind w:firstLine="567"/>
        <w:jc w:val="both"/>
        <w:rPr>
          <w:rFonts w:ascii="Times New Roman" w:eastAsia="Calibri" w:hAnsi="Times New Roman"/>
          <w:color w:val="FF0000"/>
          <w:sz w:val="28"/>
          <w:szCs w:val="28"/>
          <w:lang w:eastAsia="en-US"/>
        </w:rPr>
      </w:pPr>
      <w:r w:rsidRPr="007A0D39">
        <w:rPr>
          <w:rFonts w:ascii="Times New Roman" w:eastAsia="Calibri" w:hAnsi="Times New Roman"/>
          <w:sz w:val="28"/>
          <w:szCs w:val="28"/>
          <w:lang w:eastAsia="en-US"/>
        </w:rPr>
        <w:t>13) державний сертифікат про рівень володіння державною мовою, що видається Національною комісією зі стандартів державної мови як підтвердження рівня володіння державною мовою.</w:t>
      </w:r>
    </w:p>
    <w:p w14:paraId="4D17BCDE"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14:paraId="22B56C37" w14:textId="77777777" w:rsidR="00BA0CDE" w:rsidRPr="007A0D39" w:rsidRDefault="00BA0CDE" w:rsidP="00BA0CDE">
      <w:pPr>
        <w:spacing w:after="0" w:line="240" w:lineRule="auto"/>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 xml:space="preserve">Відповідальність за достовірність поданих документів несе претендент. </w:t>
      </w:r>
    </w:p>
    <w:p w14:paraId="25052C1C" w14:textId="77777777" w:rsidR="00BA0CDE" w:rsidRPr="007A0D39" w:rsidRDefault="00BA0CDE" w:rsidP="00BA0CDE">
      <w:pPr>
        <w:shd w:val="clear" w:color="auto" w:fill="FFFFFF"/>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Документи, крім заяви про участь у конкурсі, подаються в запечатаному вигляді. Відповідальність за достовірність поданих документів несе претендент.</w:t>
      </w:r>
    </w:p>
    <w:p w14:paraId="5279F581" w14:textId="07DCD3C2" w:rsidR="00BA0CDE" w:rsidRDefault="00BA0CDE" w:rsidP="00BA0CDE">
      <w:pPr>
        <w:shd w:val="clear" w:color="auto" w:fill="FFFFFF"/>
        <w:spacing w:after="0" w:line="240" w:lineRule="auto"/>
        <w:ind w:firstLine="567"/>
        <w:jc w:val="both"/>
        <w:rPr>
          <w:rFonts w:ascii="Times New Roman" w:eastAsia="Calibri" w:hAnsi="Times New Roman"/>
          <w:sz w:val="28"/>
          <w:szCs w:val="28"/>
          <w:lang w:eastAsia="en-US"/>
        </w:rPr>
      </w:pPr>
    </w:p>
    <w:p w14:paraId="3DB45B7F" w14:textId="77777777" w:rsidR="00BA0CDE" w:rsidRPr="007A0D39" w:rsidRDefault="00BA0CDE" w:rsidP="00BA0CDE">
      <w:pPr>
        <w:shd w:val="clear" w:color="auto" w:fill="FFFFFF"/>
        <w:spacing w:after="0" w:line="240" w:lineRule="auto"/>
        <w:ind w:firstLine="567"/>
        <w:jc w:val="both"/>
        <w:rPr>
          <w:rFonts w:ascii="Times New Roman" w:eastAsia="Calibri" w:hAnsi="Times New Roman"/>
          <w:sz w:val="28"/>
          <w:szCs w:val="28"/>
          <w:lang w:eastAsia="en-US"/>
        </w:rPr>
      </w:pPr>
    </w:p>
    <w:p w14:paraId="2BCC2CB5" w14:textId="77777777" w:rsidR="00BA0CDE" w:rsidRPr="007A0D39" w:rsidRDefault="00BA0CDE" w:rsidP="00BA0CDE">
      <w:pPr>
        <w:spacing w:after="0" w:line="240" w:lineRule="auto"/>
        <w:jc w:val="both"/>
        <w:rPr>
          <w:rFonts w:ascii="Times New Roman" w:eastAsia="Calibri" w:hAnsi="Times New Roman"/>
          <w:sz w:val="28"/>
          <w:szCs w:val="28"/>
          <w:u w:val="single"/>
          <w:lang w:eastAsia="en-US"/>
        </w:rPr>
      </w:pPr>
      <w:r w:rsidRPr="007A0D39">
        <w:rPr>
          <w:rFonts w:ascii="Times New Roman" w:eastAsia="Calibri" w:hAnsi="Times New Roman"/>
          <w:b/>
          <w:sz w:val="28"/>
          <w:szCs w:val="28"/>
          <w:u w:val="single"/>
          <w:lang w:eastAsia="en-US"/>
        </w:rPr>
        <w:lastRenderedPageBreak/>
        <w:t>Вимоги до претендентів на посаду:</w:t>
      </w:r>
      <w:r w:rsidRPr="007A0D39">
        <w:rPr>
          <w:rFonts w:ascii="Times New Roman" w:eastAsia="Calibri" w:hAnsi="Times New Roman"/>
          <w:sz w:val="28"/>
          <w:szCs w:val="28"/>
          <w:u w:val="single"/>
          <w:lang w:eastAsia="en-US"/>
        </w:rPr>
        <w:t xml:space="preserve"> </w:t>
      </w:r>
    </w:p>
    <w:p w14:paraId="52DBE33C" w14:textId="77777777" w:rsidR="00BA0CDE" w:rsidRPr="007A0D39" w:rsidRDefault="00BA0CDE" w:rsidP="00BA0CDE">
      <w:pPr>
        <w:spacing w:after="0" w:line="240" w:lineRule="auto"/>
        <w:ind w:firstLine="567"/>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Вища освіта другого (магістерського) рівня у галузі знань 07 "Управління та адміністрування" або 28 "Публічне управління та адміністрування" або 1501 "Державне управління" або 229 "Громадське здоров'я" або 22 "Охорона здоров'я", або 08 "Право", або 05 "Соціальні та поведінкові науки", або 03 "Гуманітарні науки".</w:t>
      </w:r>
    </w:p>
    <w:p w14:paraId="58A95993" w14:textId="77777777" w:rsidR="00BA0CDE" w:rsidRPr="007A0D39" w:rsidRDefault="00BA0CDE" w:rsidP="00BA0CDE">
      <w:pPr>
        <w:spacing w:after="0" w:line="240" w:lineRule="auto"/>
        <w:ind w:firstLine="567"/>
        <w:jc w:val="both"/>
        <w:rPr>
          <w:rFonts w:ascii="Times New Roman" w:eastAsia="Calibri" w:hAnsi="Times New Roman"/>
          <w:b/>
          <w:bCs/>
          <w:sz w:val="28"/>
          <w:szCs w:val="28"/>
          <w:lang w:eastAsia="en-US"/>
        </w:rPr>
      </w:pPr>
      <w:r w:rsidRPr="007A0D39">
        <w:rPr>
          <w:rFonts w:ascii="Times New Roman" w:eastAsia="Calibri" w:hAnsi="Times New Roman"/>
          <w:sz w:val="28"/>
          <w:szCs w:val="28"/>
          <w:lang w:eastAsia="en-US"/>
        </w:rPr>
        <w:t>У разі здобуття вищої освіти у галузі знань 08 "Право" або 05 "Соціальні та поведінкові науки" або 03 "Гуманітарні науки" вимагається наявність вищої освіти другого (магістерського) рівня у галузі знань 07 "Управління та адміністрування" або 28 "Публічне управління та адміністрування", або 1501 "Державне управління". У разі здобуття вищої освіти у галузі знань 22 "Охорона здоров'я" вимагається подальша спеціалізація "Організація і управління охороною здоров'я" або наявність вищої освіти другого (магістерського) рівня у галузі знань 07 "Управління та адміністрування" або 28 "Публічне управління та адміністрування", або 1501 "Державне управління".</w:t>
      </w:r>
    </w:p>
    <w:p w14:paraId="73DE4201" w14:textId="77777777" w:rsidR="00BA0CDE" w:rsidRPr="007A0D39" w:rsidRDefault="00BA0CDE" w:rsidP="00BA0CDE">
      <w:pPr>
        <w:spacing w:after="0" w:line="240" w:lineRule="auto"/>
        <w:jc w:val="both"/>
        <w:rPr>
          <w:rFonts w:ascii="Times New Roman" w:eastAsia="Calibri" w:hAnsi="Times New Roman"/>
          <w:sz w:val="28"/>
          <w:szCs w:val="28"/>
          <w:lang w:eastAsia="en-US"/>
        </w:rPr>
      </w:pPr>
      <w:r w:rsidRPr="007A0D39">
        <w:rPr>
          <w:rFonts w:ascii="Times New Roman" w:eastAsia="Calibri" w:hAnsi="Times New Roman"/>
          <w:b/>
          <w:bCs/>
          <w:sz w:val="28"/>
          <w:szCs w:val="28"/>
          <w:lang w:eastAsia="en-US"/>
        </w:rPr>
        <w:t>Стаж роботи:</w:t>
      </w:r>
      <w:r w:rsidRPr="007A0D39">
        <w:rPr>
          <w:rFonts w:ascii="Times New Roman" w:eastAsia="Calibri" w:hAnsi="Times New Roman"/>
          <w:sz w:val="28"/>
          <w:szCs w:val="28"/>
          <w:lang w:eastAsia="en-US"/>
        </w:rPr>
        <w:t xml:space="preserve"> 5 років на керівних посадах.</w:t>
      </w:r>
    </w:p>
    <w:p w14:paraId="309705E4" w14:textId="77777777" w:rsidR="00BA0CDE" w:rsidRPr="007A0D39" w:rsidRDefault="00BA0CDE" w:rsidP="00BA0CDE">
      <w:pPr>
        <w:spacing w:after="0" w:line="240" w:lineRule="auto"/>
        <w:ind w:firstLine="708"/>
        <w:jc w:val="both"/>
        <w:rPr>
          <w:rFonts w:ascii="Times New Roman" w:eastAsia="Calibri" w:hAnsi="Times New Roman"/>
          <w:sz w:val="28"/>
          <w:szCs w:val="28"/>
          <w:lang w:eastAsia="en-US"/>
        </w:rPr>
      </w:pPr>
    </w:p>
    <w:p w14:paraId="2CC9DA77" w14:textId="77777777" w:rsidR="00BA0CDE" w:rsidRPr="007A0D39" w:rsidRDefault="00BA0CDE" w:rsidP="00BA0CDE">
      <w:pPr>
        <w:spacing w:after="0" w:line="240" w:lineRule="auto"/>
        <w:ind w:firstLine="567"/>
        <w:jc w:val="both"/>
        <w:rPr>
          <w:rFonts w:ascii="Times New Roman" w:hAnsi="Times New Roman"/>
          <w:b/>
          <w:bCs/>
          <w:sz w:val="28"/>
          <w:szCs w:val="28"/>
          <w:u w:val="single"/>
        </w:rPr>
      </w:pPr>
      <w:r w:rsidRPr="007A0D39">
        <w:rPr>
          <w:rFonts w:ascii="Times New Roman" w:hAnsi="Times New Roman"/>
          <w:b/>
          <w:bCs/>
          <w:sz w:val="28"/>
          <w:szCs w:val="28"/>
          <w:u w:val="single"/>
        </w:rPr>
        <w:t>Конкурсна пропозиція може містити проект плану розвитку закладу на середньострокову перспективу (три - п’ять років), в якому передбачаються:</w:t>
      </w:r>
    </w:p>
    <w:p w14:paraId="56CECA84" w14:textId="77777777" w:rsidR="00BA0CDE" w:rsidRPr="007A0D39" w:rsidRDefault="00BA0CDE" w:rsidP="00BA0CDE">
      <w:pPr>
        <w:spacing w:after="0" w:line="240" w:lineRule="auto"/>
        <w:ind w:firstLine="567"/>
        <w:jc w:val="both"/>
        <w:rPr>
          <w:rFonts w:ascii="Times New Roman" w:hAnsi="Times New Roman"/>
          <w:sz w:val="28"/>
          <w:szCs w:val="28"/>
        </w:rPr>
      </w:pPr>
      <w:r w:rsidRPr="007A0D39">
        <w:rPr>
          <w:rFonts w:ascii="Times New Roman" w:hAnsi="Times New Roman"/>
          <w:sz w:val="28"/>
          <w:szCs w:val="28"/>
        </w:rPr>
        <w:t>план реформування закладу протягом одного року;</w:t>
      </w:r>
    </w:p>
    <w:p w14:paraId="563C0823" w14:textId="77777777" w:rsidR="00BA0CDE" w:rsidRPr="007A0D39" w:rsidRDefault="00BA0CDE" w:rsidP="00BA0CDE">
      <w:pPr>
        <w:spacing w:after="0" w:line="240" w:lineRule="auto"/>
        <w:ind w:firstLine="567"/>
        <w:jc w:val="both"/>
        <w:rPr>
          <w:rFonts w:ascii="Times New Roman" w:hAnsi="Times New Roman"/>
          <w:sz w:val="28"/>
          <w:szCs w:val="28"/>
        </w:rPr>
      </w:pPr>
      <w:r w:rsidRPr="007A0D39">
        <w:rPr>
          <w:rFonts w:ascii="Times New Roman" w:hAnsi="Times New Roman"/>
          <w:sz w:val="28"/>
          <w:szCs w:val="28"/>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14:paraId="58110CEA" w14:textId="77777777" w:rsidR="00BA0CDE" w:rsidRPr="007A0D39" w:rsidRDefault="00BA0CDE" w:rsidP="00BA0CDE">
      <w:pPr>
        <w:spacing w:after="0" w:line="240" w:lineRule="auto"/>
        <w:ind w:firstLine="567"/>
        <w:jc w:val="both"/>
        <w:rPr>
          <w:rFonts w:ascii="Times New Roman" w:hAnsi="Times New Roman"/>
          <w:sz w:val="28"/>
          <w:szCs w:val="28"/>
        </w:rPr>
      </w:pPr>
      <w:r w:rsidRPr="007A0D39">
        <w:rPr>
          <w:rFonts w:ascii="Times New Roman" w:hAnsi="Times New Roman"/>
          <w:sz w:val="28"/>
          <w:szCs w:val="28"/>
        </w:rPr>
        <w:t>пропозиції щодо залучення інвестицій для розвитку закладу;</w:t>
      </w:r>
    </w:p>
    <w:p w14:paraId="212963EC" w14:textId="77777777" w:rsidR="00BA0CDE" w:rsidRPr="007A0D39" w:rsidRDefault="00BA0CDE" w:rsidP="00BA0CDE">
      <w:pPr>
        <w:spacing w:after="0" w:line="240" w:lineRule="auto"/>
        <w:ind w:firstLine="567"/>
        <w:jc w:val="both"/>
        <w:rPr>
          <w:rFonts w:ascii="Times New Roman" w:hAnsi="Times New Roman"/>
          <w:sz w:val="28"/>
          <w:szCs w:val="28"/>
        </w:rPr>
      </w:pPr>
      <w:r w:rsidRPr="007A0D39">
        <w:rPr>
          <w:rFonts w:ascii="Times New Roman" w:hAnsi="Times New Roman"/>
          <w:sz w:val="28"/>
          <w:szCs w:val="28"/>
        </w:rPr>
        <w:t>пропозиції (відомості) щодо очікуваної динаміки поліпшення основних показників діяльності закладу.</w:t>
      </w:r>
    </w:p>
    <w:p w14:paraId="4BEB1253" w14:textId="77777777" w:rsidR="00BA0CDE" w:rsidRPr="007A0D39" w:rsidRDefault="00BA0CDE" w:rsidP="00BA0CDE">
      <w:pPr>
        <w:keepNext/>
        <w:spacing w:after="0" w:line="240" w:lineRule="auto"/>
        <w:ind w:left="6946"/>
        <w:jc w:val="both"/>
        <w:outlineLvl w:val="0"/>
        <w:rPr>
          <w:rFonts w:ascii="Times New Roman" w:eastAsia="Calibri" w:hAnsi="Times New Roman"/>
          <w:sz w:val="28"/>
          <w:szCs w:val="28"/>
          <w:lang w:eastAsia="en-US"/>
        </w:rPr>
      </w:pPr>
      <w:r w:rsidRPr="007A0D39">
        <w:rPr>
          <w:rFonts w:ascii="Times New Roman" w:eastAsia="Calibri" w:hAnsi="Times New Roman"/>
          <w:b/>
          <w:sz w:val="28"/>
          <w:szCs w:val="28"/>
          <w:lang w:eastAsia="en-US"/>
        </w:rPr>
        <w:t xml:space="preserve"> </w:t>
      </w:r>
    </w:p>
    <w:p w14:paraId="142ADFD5" w14:textId="77777777" w:rsidR="00BA0CDE" w:rsidRPr="007A0D39" w:rsidRDefault="00BA0CDE" w:rsidP="00BA0CDE">
      <w:pPr>
        <w:spacing w:after="0" w:line="240" w:lineRule="auto"/>
        <w:jc w:val="both"/>
        <w:rPr>
          <w:rFonts w:ascii="Times New Roman" w:eastAsia="Calibri" w:hAnsi="Times New Roman"/>
          <w:sz w:val="28"/>
          <w:szCs w:val="28"/>
          <w:u w:val="single"/>
          <w:lang w:eastAsia="en-US"/>
        </w:rPr>
      </w:pPr>
      <w:r w:rsidRPr="007A0D39">
        <w:rPr>
          <w:rFonts w:ascii="Times New Roman" w:eastAsia="Calibri" w:hAnsi="Times New Roman"/>
          <w:b/>
          <w:sz w:val="28"/>
          <w:szCs w:val="28"/>
          <w:u w:val="single"/>
          <w:lang w:eastAsia="en-US"/>
        </w:rPr>
        <w:t>Дата і місце проведення конкурсу</w:t>
      </w:r>
    </w:p>
    <w:p w14:paraId="4BD9B483" w14:textId="77777777" w:rsidR="00BA0CDE" w:rsidRPr="007A0D39" w:rsidRDefault="00BA0CDE" w:rsidP="00BA0CDE">
      <w:pPr>
        <w:spacing w:after="0" w:line="240" w:lineRule="auto"/>
        <w:jc w:val="both"/>
        <w:rPr>
          <w:rFonts w:ascii="Times New Roman" w:eastAsia="Calibri" w:hAnsi="Times New Roman"/>
          <w:sz w:val="28"/>
          <w:szCs w:val="28"/>
          <w:lang w:eastAsia="en-US"/>
        </w:rPr>
      </w:pPr>
      <w:r w:rsidRPr="007A0D39">
        <w:rPr>
          <w:rFonts w:ascii="Times New Roman" w:eastAsia="Calibri" w:hAnsi="Times New Roman"/>
          <w:sz w:val="28"/>
          <w:szCs w:val="28"/>
          <w:lang w:eastAsia="en-US"/>
        </w:rPr>
        <w:t>19</w:t>
      </w:r>
      <w:r w:rsidRPr="006F5A13">
        <w:rPr>
          <w:rFonts w:ascii="Times New Roman" w:eastAsia="Calibri" w:hAnsi="Times New Roman"/>
          <w:sz w:val="28"/>
          <w:szCs w:val="28"/>
          <w:lang w:eastAsia="en-US"/>
        </w:rPr>
        <w:t xml:space="preserve"> </w:t>
      </w:r>
      <w:r w:rsidRPr="007A0D39">
        <w:rPr>
          <w:rFonts w:ascii="Times New Roman" w:eastAsia="Calibri" w:hAnsi="Times New Roman"/>
          <w:sz w:val="28"/>
          <w:szCs w:val="28"/>
          <w:lang w:eastAsia="en-US"/>
        </w:rPr>
        <w:t xml:space="preserve">вересня 2024 року о </w:t>
      </w:r>
      <w:r>
        <w:rPr>
          <w:rFonts w:ascii="Times New Roman" w:eastAsia="Calibri" w:hAnsi="Times New Roman"/>
          <w:sz w:val="28"/>
          <w:szCs w:val="28"/>
          <w:lang w:eastAsia="en-US"/>
        </w:rPr>
        <w:t>14.30</w:t>
      </w:r>
      <w:r w:rsidRPr="007A0D39">
        <w:rPr>
          <w:rFonts w:ascii="Times New Roman" w:eastAsia="Calibri" w:hAnsi="Times New Roman"/>
          <w:sz w:val="28"/>
          <w:szCs w:val="28"/>
          <w:lang w:eastAsia="en-US"/>
        </w:rPr>
        <w:t xml:space="preserve"> год. - засідання конкурсної комісії щодо розгляду заяв претендентів і доданих до них документів.</w:t>
      </w:r>
    </w:p>
    <w:p w14:paraId="79EEE006" w14:textId="77777777" w:rsidR="00BA0CDE" w:rsidRPr="007A0D39" w:rsidRDefault="00BA0CDE" w:rsidP="00BA0CDE">
      <w:pPr>
        <w:spacing w:after="0" w:line="240" w:lineRule="auto"/>
        <w:jc w:val="both"/>
        <w:rPr>
          <w:rFonts w:ascii="Times New Roman" w:eastAsia="Calibri" w:hAnsi="Times New Roman"/>
          <w:sz w:val="28"/>
          <w:szCs w:val="28"/>
          <w:lang w:eastAsia="en-US"/>
        </w:rPr>
      </w:pPr>
    </w:p>
    <w:p w14:paraId="5C154F99" w14:textId="77777777" w:rsidR="00BA0CDE" w:rsidRPr="007A0D39" w:rsidRDefault="00BA0CDE" w:rsidP="00BA0CDE">
      <w:pPr>
        <w:spacing w:after="0" w:line="240" w:lineRule="auto"/>
        <w:jc w:val="both"/>
        <w:rPr>
          <w:rFonts w:ascii="Times New Roman" w:eastAsia="Calibri" w:hAnsi="Times New Roman"/>
          <w:sz w:val="28"/>
          <w:szCs w:val="28"/>
          <w:lang w:eastAsia="en-US"/>
        </w:rPr>
      </w:pPr>
      <w:r w:rsidRPr="00BC0586">
        <w:rPr>
          <w:rFonts w:ascii="Times New Roman" w:eastAsia="Calibri" w:hAnsi="Times New Roman"/>
          <w:sz w:val="28"/>
          <w:szCs w:val="28"/>
          <w:lang w:eastAsia="en-US"/>
        </w:rPr>
        <w:t>24</w:t>
      </w:r>
      <w:r>
        <w:rPr>
          <w:rFonts w:ascii="Times New Roman" w:eastAsia="Calibri" w:hAnsi="Times New Roman"/>
          <w:sz w:val="28"/>
          <w:szCs w:val="28"/>
          <w:lang w:eastAsia="en-US"/>
        </w:rPr>
        <w:t xml:space="preserve"> вересня</w:t>
      </w:r>
      <w:r w:rsidRPr="007A0D39">
        <w:rPr>
          <w:rFonts w:ascii="Times New Roman" w:eastAsia="Calibri" w:hAnsi="Times New Roman"/>
          <w:sz w:val="28"/>
          <w:szCs w:val="28"/>
          <w:lang w:eastAsia="en-US"/>
        </w:rPr>
        <w:t xml:space="preserve"> 2024 року о </w:t>
      </w:r>
      <w:r>
        <w:rPr>
          <w:rFonts w:ascii="Times New Roman" w:eastAsia="Calibri" w:hAnsi="Times New Roman"/>
          <w:sz w:val="28"/>
          <w:szCs w:val="28"/>
          <w:lang w:eastAsia="en-US"/>
        </w:rPr>
        <w:t>14.00</w:t>
      </w:r>
      <w:r w:rsidRPr="007A0D39">
        <w:rPr>
          <w:rFonts w:ascii="Times New Roman" w:eastAsia="Calibri" w:hAnsi="Times New Roman"/>
          <w:sz w:val="28"/>
          <w:szCs w:val="28"/>
          <w:lang w:eastAsia="en-US"/>
        </w:rPr>
        <w:t xml:space="preserve"> год. - засідання конкурсної комісії із заслуховуванням конкурсних пропозицій учасників конкурсу, проведення з ними співбесіди та здійснення шляхом голосування відбору з числа учасників конкурсу однієї кандидатури, яка відповідає встановленим вимогам - переможця конкурсу.</w:t>
      </w:r>
    </w:p>
    <w:p w14:paraId="389B7F84" w14:textId="77777777" w:rsidR="00BA0CDE" w:rsidRPr="007A0D39" w:rsidRDefault="00BA0CDE" w:rsidP="00BA0CDE">
      <w:pPr>
        <w:spacing w:after="0" w:line="240" w:lineRule="auto"/>
        <w:jc w:val="both"/>
        <w:rPr>
          <w:rFonts w:ascii="Times New Roman" w:eastAsia="Calibri" w:hAnsi="Times New Roman"/>
          <w:sz w:val="28"/>
          <w:szCs w:val="28"/>
          <w:lang w:eastAsia="en-US"/>
        </w:rPr>
      </w:pPr>
    </w:p>
    <w:p w14:paraId="4077CA1D" w14:textId="77777777" w:rsidR="00BA0CDE" w:rsidRPr="007A0D39" w:rsidRDefault="00BA0CDE" w:rsidP="00BA0CDE">
      <w:pPr>
        <w:spacing w:after="0" w:line="240" w:lineRule="auto"/>
        <w:jc w:val="both"/>
        <w:rPr>
          <w:rFonts w:eastAsia="Calibri"/>
          <w:lang w:eastAsia="en-US"/>
        </w:rPr>
      </w:pPr>
      <w:r w:rsidRPr="007A0D39">
        <w:rPr>
          <w:rFonts w:ascii="Times New Roman" w:eastAsia="Calibri" w:hAnsi="Times New Roman"/>
          <w:sz w:val="28"/>
          <w:szCs w:val="28"/>
          <w:lang w:eastAsia="en-US"/>
        </w:rPr>
        <w:t>Місце проведення конкурсу та адреса: прес-центр Волинської обласної ради, м. Луцьк, Київський майдан, 9, 43027.</w:t>
      </w:r>
    </w:p>
    <w:p w14:paraId="4E91883C" w14:textId="77777777" w:rsidR="00BA0CDE" w:rsidRDefault="00BA0CDE" w:rsidP="00BA0CDE">
      <w:pPr>
        <w:spacing w:after="0" w:line="240" w:lineRule="auto"/>
        <w:jc w:val="center"/>
      </w:pPr>
    </w:p>
    <w:p w14:paraId="592B296B" w14:textId="77777777" w:rsidR="00F12C76" w:rsidRDefault="00F12C76" w:rsidP="006C0B77">
      <w:pPr>
        <w:spacing w:after="0"/>
        <w:ind w:firstLine="709"/>
        <w:jc w:val="both"/>
      </w:pPr>
    </w:p>
    <w:sectPr w:rsidR="00F12C76" w:rsidSect="00BA0CDE">
      <w:pgSz w:w="11906" w:h="16838"/>
      <w:pgMar w:top="1134" w:right="567" w:bottom="1134" w:left="1701" w:header="28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3375C"/>
    <w:multiLevelType w:val="hybridMultilevel"/>
    <w:tmpl w:val="222681BC"/>
    <w:lvl w:ilvl="0" w:tplc="B4BC103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CDE"/>
    <w:rsid w:val="006C0B77"/>
    <w:rsid w:val="008242FF"/>
    <w:rsid w:val="00870751"/>
    <w:rsid w:val="00922C48"/>
    <w:rsid w:val="00B915B7"/>
    <w:rsid w:val="00BA0CDE"/>
    <w:rsid w:val="00CA2DAF"/>
    <w:rsid w:val="00CD21A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EF81D"/>
  <w15:chartTrackingRefBased/>
  <w15:docId w15:val="{2168A325-C5EB-4303-B5EB-E2719E65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CDE"/>
    <w:pPr>
      <w:spacing w:after="200" w:line="276" w:lineRule="auto"/>
    </w:pPr>
    <w:rPr>
      <w:rFonts w:ascii="Calibri" w:eastAsia="Times New Roman" w:hAnsi="Calibri" w:cs="Times New Roman"/>
      <w:kern w:val="0"/>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ynovol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5830</Words>
  <Characters>3324</Characters>
  <Application>Microsoft Office Word</Application>
  <DocSecurity>0</DocSecurity>
  <Lines>27</Lines>
  <Paragraphs>18</Paragraphs>
  <ScaleCrop>false</ScaleCrop>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dc:creator>
  <cp:keywords/>
  <dc:description/>
  <cp:lastModifiedBy>sabina</cp:lastModifiedBy>
  <cp:revision>1</cp:revision>
  <dcterms:created xsi:type="dcterms:W3CDTF">2024-08-22T13:21:00Z</dcterms:created>
  <dcterms:modified xsi:type="dcterms:W3CDTF">2024-08-22T13:23:00Z</dcterms:modified>
</cp:coreProperties>
</file>