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E25" w14:textId="77777777" w:rsidR="00C97CBC" w:rsidRPr="006A47DC" w:rsidRDefault="00C97CBC" w:rsidP="008A58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F7765E" w14:textId="77777777" w:rsidR="00C97CBC" w:rsidRPr="006A47DC" w:rsidRDefault="00C97CBC" w:rsidP="001B3BE1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</w:p>
    <w:p w14:paraId="6C84E7AF" w14:textId="77777777" w:rsidR="00C97CBC" w:rsidRPr="006A47DC" w:rsidRDefault="00C97CBC" w:rsidP="001B3BE1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рішення обласної ради</w:t>
      </w:r>
    </w:p>
    <w:p w14:paraId="41B92860" w14:textId="1A47C9A0" w:rsidR="00C97CBC" w:rsidRPr="006A47DC" w:rsidRDefault="001B3BE1" w:rsidP="001B3BE1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16 листопада</w:t>
      </w:r>
      <w:r w:rsidR="00C97CBC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887A4C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97CBC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№ </w:t>
      </w: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23/14</w:t>
      </w:r>
      <w:r w:rsidR="00C97CBC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4EB1D4" w14:textId="77777777" w:rsidR="00C97CBC" w:rsidRPr="006A47DC" w:rsidRDefault="00C97CBC" w:rsidP="00BE3D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0912BF" w14:textId="77777777" w:rsidR="00BE3DAE" w:rsidRPr="006A47DC" w:rsidRDefault="00BE3DAE" w:rsidP="00BE3D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20DF42" w14:textId="77777777" w:rsidR="00C97CBC" w:rsidRPr="006A47DC" w:rsidRDefault="00C97CBC" w:rsidP="00BE3DA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ЗВЕРНЕННЯ</w:t>
      </w:r>
    </w:p>
    <w:p w14:paraId="2C21D7D2" w14:textId="77777777" w:rsidR="00C97CBC" w:rsidRPr="006A47DC" w:rsidRDefault="00C97CBC" w:rsidP="001A0C5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Волинської обласної ради до </w:t>
      </w:r>
      <w:r w:rsidR="00A7159B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Ген</w:t>
      </w:r>
      <w:r w:rsidR="000326AE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</w:t>
      </w:r>
      <w:r w:rsidR="00913EEF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рального прокурора, голови </w:t>
      </w:r>
      <w:r w:rsidR="00A7159B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</w:t>
      </w:r>
      <w:r w:rsidR="00913EEF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лужби безпеки України, </w:t>
      </w:r>
      <w:r w:rsidR="000326AE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директора </w:t>
      </w:r>
      <w:r w:rsidR="00913EEF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</w:t>
      </w:r>
      <w:r w:rsidR="00BE3DAE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ржавного бюро розслідувань, </w:t>
      </w:r>
      <w:r w:rsidR="000326AE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директора </w:t>
      </w:r>
      <w:r w:rsidR="00BE3DAE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Національного антикорупційного бюро України щодо перевірки законності проведення приватизаці</w:t>
      </w:r>
      <w:r w:rsidR="001A0C5C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ї ДП «</w:t>
      </w:r>
      <w:proofErr w:type="spellStart"/>
      <w:r w:rsidR="001A0C5C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Волиньторф</w:t>
      </w:r>
      <w:proofErr w:type="spellEnd"/>
      <w:r w:rsidR="001A0C5C" w:rsidRPr="006A47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29615C0C" w14:textId="77777777" w:rsidR="000277A0" w:rsidRPr="006A47DC" w:rsidRDefault="000277A0" w:rsidP="001A0C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714FA26" w14:textId="7079DD5D" w:rsidR="000277A0" w:rsidRPr="006A47DC" w:rsidRDefault="000277A0" w:rsidP="000277A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1A0C5C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депутати Волинської обласної ради</w:t>
      </w:r>
      <w:r w:rsidR="001A0C5C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,  протягом другого скликання поспіль неодноразово висловлювали позицію щодо подальшої долі державного підприємства</w:t>
      </w:r>
      <w:r w:rsidR="003C1C4E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="003C1C4E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Волиньторф</w:t>
      </w:r>
      <w:proofErr w:type="spellEnd"/>
      <w:r w:rsidR="003C1C4E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», розташованого в Камінь-</w:t>
      </w:r>
      <w:proofErr w:type="spellStart"/>
      <w:r w:rsidR="003C1C4E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Каширському</w:t>
      </w:r>
      <w:proofErr w:type="spellEnd"/>
      <w:r w:rsidR="003C1C4E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районі </w:t>
      </w:r>
      <w:r w:rsidR="00A7030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Волинської області. Зокрема, вносили пропозиції щодо передачі підприємства у спільну власність територіальних громад сіл, селищ, міст Волинської області чи виключення об’єкта з переліку об’єктів приватизації та</w:t>
      </w:r>
      <w:hyperlink r:id="rId7" w:history="1">
        <w:r w:rsidRPr="006A47D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залиш</w:t>
        </w:r>
        <w:r w:rsidR="00A7030B" w:rsidRPr="006A47D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ення</w:t>
        </w:r>
        <w:r w:rsidRPr="006A47D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у власності держави</w:t>
        </w:r>
      </w:hyperlink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7030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ідприємство</w:t>
      </w:r>
      <w:r w:rsidR="00A7030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51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сьогодні діє</w:t>
      </w:r>
      <w:r w:rsidR="00A7030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є стратегічним для Волині, </w:t>
      </w:r>
      <w:r w:rsidR="0053541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оскільки </w:t>
      </w:r>
      <w:hyperlink r:id="rId8" w:history="1">
        <w:r w:rsidRPr="006A47D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торфобрикет</w:t>
        </w:r>
        <w:r w:rsidR="0053541B" w:rsidRPr="006A47D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слугує єдиним </w:t>
        </w:r>
        <w:r w:rsidR="00502AC5" w:rsidRPr="006A47D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джерелом </w:t>
        </w:r>
        <w:r w:rsidRPr="006A47D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опал</w:t>
        </w:r>
        <w:r w:rsidR="0053541B" w:rsidRPr="006A47DC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ення для </w:t>
        </w:r>
      </w:hyperlink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чимало</w:t>
      </w:r>
      <w:r w:rsidR="0053541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ї кількості</w:t>
      </w: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541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бюджетних </w:t>
      </w: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</w:t>
      </w:r>
      <w:r w:rsidR="0053541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2AC5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населення </w:t>
      </w:r>
      <w:r w:rsidR="0053541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району</w:t>
      </w: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02AC5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продукцію підприємства закуповують за межі області. </w:t>
      </w:r>
    </w:p>
    <w:p w14:paraId="1ACD49B7" w14:textId="62088AAC" w:rsidR="007C4061" w:rsidRPr="006A47DC" w:rsidRDefault="00485FBC" w:rsidP="00951B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Попри</w:t>
      </w:r>
      <w:r w:rsidR="00502AC5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це, пропозиції Волинської обласної ради до уваги прийняті не були. </w:t>
      </w:r>
      <w:r w:rsidR="00951B7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Торги щодо приватизації «</w:t>
      </w:r>
      <w:proofErr w:type="spellStart"/>
      <w:r w:rsidR="00951B7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Волиньторфу</w:t>
      </w:r>
      <w:proofErr w:type="spellEnd"/>
      <w:r w:rsidR="00951B7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відбулися </w:t>
      </w:r>
      <w:r w:rsidR="0099564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51B7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6 жовтня. Стартова ціна підприємства становила 190 млн грн. На аукціон подався лише один учасник – ТОВ «</w:t>
      </w:r>
      <w:proofErr w:type="spellStart"/>
      <w:r w:rsidR="00951B7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Агробіостандарт</w:t>
      </w:r>
      <w:proofErr w:type="spellEnd"/>
      <w:r w:rsidR="00951B7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3922F0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ЄДРПОУ 43065223)</w:t>
      </w:r>
      <w:r w:rsidR="00951B7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зареєстроване у місті Теребовля. </w:t>
      </w:r>
      <w:r w:rsidR="00995643">
        <w:rPr>
          <w:rFonts w:ascii="Times New Roman" w:eastAsia="Times New Roman" w:hAnsi="Times New Roman" w:cs="Times New Roman"/>
          <w:sz w:val="28"/>
          <w:szCs w:val="28"/>
          <w:lang w:eastAsia="uk-UA"/>
        </w:rPr>
        <w:t>Це товариство</w:t>
      </w:r>
      <w:r w:rsidR="00951B7B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запропонувало 212 млн грн та в підсумку стало переможцем.</w:t>
      </w:r>
    </w:p>
    <w:p w14:paraId="5091B703" w14:textId="62227E6C" w:rsidR="00951B7B" w:rsidRPr="006A47DC" w:rsidRDefault="00951B7B" w:rsidP="00951B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даними у відкритих джерелах</w:t>
      </w:r>
      <w:r w:rsidR="0099564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C4061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 засновників «</w:t>
      </w:r>
      <w:proofErr w:type="spellStart"/>
      <w:r w:rsidR="007C4061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Агробіостандарту</w:t>
      </w:r>
      <w:proofErr w:type="spellEnd"/>
      <w:r w:rsidR="007C4061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995643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956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4061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кіпрська компанія й депутат Київради</w:t>
      </w:r>
      <w:r w:rsidR="009956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4061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Костянтин Бровченко. Кінцеви</w:t>
      </w:r>
      <w:r w:rsidR="00990E9F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7C4061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C4061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бенефіціарни</w:t>
      </w:r>
      <w:r w:rsidR="00990E9F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spellEnd"/>
      <w:r w:rsidR="007C4061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власник</w:t>
      </w:r>
      <w:r w:rsidR="00990E9F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7C4061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підприємства </w:t>
      </w:r>
      <w:r w:rsidR="00990E9F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9956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4061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42F04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7C4061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ячеслав </w:t>
      </w:r>
      <w:proofErr w:type="spellStart"/>
      <w:r w:rsidR="007C4061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Супруненко</w:t>
      </w:r>
      <w:proofErr w:type="spellEnd"/>
      <w:r w:rsidR="00990E9F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proofErr w:type="spellStart"/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ексдепутат</w:t>
      </w:r>
      <w:proofErr w:type="spellEnd"/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Київської міськради та колишній зять скандального колишнього мера Києва Леоніда Черновецького. </w:t>
      </w:r>
      <w:r w:rsidR="00356ECD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Свого часу </w:t>
      </w:r>
      <w:proofErr w:type="spellStart"/>
      <w:r w:rsidR="00356ECD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Супруненко</w:t>
      </w:r>
      <w:proofErr w:type="spellEnd"/>
      <w:r w:rsidR="00356ECD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також був депутатом Київради. За інформацією, наявною у ЗМІ, за розбійний напад </w:t>
      </w:r>
      <w:r w:rsidR="007276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="00356ECD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розшукував Інтерпол. Фірми В</w:t>
      </w:r>
      <w:r w:rsidR="00342F04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356ECD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ячеслава </w:t>
      </w:r>
      <w:proofErr w:type="spellStart"/>
      <w:r w:rsidR="00356ECD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Супруненка</w:t>
      </w:r>
      <w:proofErr w:type="spellEnd"/>
      <w:r w:rsidR="00356ECD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його брата</w:t>
      </w:r>
      <w:r w:rsidR="009956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6ECD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Олександра</w:t>
      </w:r>
      <w:r w:rsidR="009956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6ECD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 скуповують держпідприємства. Черговим надбанням стало ДП «</w:t>
      </w:r>
      <w:proofErr w:type="spellStart"/>
      <w:r w:rsidR="00356ECD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Волиньторф</w:t>
      </w:r>
      <w:proofErr w:type="spellEnd"/>
      <w:r w:rsidR="00356ECD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14:paraId="0126DD83" w14:textId="77777777" w:rsidR="00742EA8" w:rsidRPr="006A47DC" w:rsidRDefault="00742EA8" w:rsidP="00742E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Однак за декілька тижнів після аукціону ДБР відкрило кримінальне провадження, оскільки, за версією слідчих, вартість підприємства занизили. Суд постановив арештувати майно «</w:t>
      </w:r>
      <w:proofErr w:type="spellStart"/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Волиньторфу</w:t>
      </w:r>
      <w:proofErr w:type="spellEnd"/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14:paraId="4B0CA1E3" w14:textId="77777777" w:rsidR="007265F2" w:rsidRPr="006A47DC" w:rsidRDefault="007265F2" w:rsidP="007265F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«Встановлено, що службові особи Фонду державного майна України, за попередньою змовою зі співробітниками/</w:t>
      </w:r>
      <w:proofErr w:type="spellStart"/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бенефіціарними</w:t>
      </w:r>
      <w:proofErr w:type="spellEnd"/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власниками ТОВ «</w:t>
      </w:r>
      <w:proofErr w:type="spellStart"/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Агробіостандарт</w:t>
      </w:r>
      <w:proofErr w:type="spellEnd"/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» умисно, з метою одержання неправомірної вигоди ... вчиняють зловживання своїм службовим становищем шляхом відчуження єдиного майнового комплексу державного підприємства «Волиньторф» за заниженою вартістю», – йдеться в ухвалі суду.</w:t>
      </w:r>
    </w:p>
    <w:p w14:paraId="3EAB5D41" w14:textId="60B36437" w:rsidR="001D0B69" w:rsidRPr="006A47DC" w:rsidRDefault="001D0B69" w:rsidP="001D0B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Позиція депутатів Волинської обласної ради є незмінною </w:t>
      </w:r>
      <w:r w:rsidR="00141FA5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прибуткове ДП «</w:t>
      </w:r>
      <w:proofErr w:type="spellStart"/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Волиньторф</w:t>
      </w:r>
      <w:proofErr w:type="spellEnd"/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» і надалі має належати державі та працювати на її користь та користь громад Волині, а не сумнівним компаніям з офшорними засновниками.</w:t>
      </w:r>
    </w:p>
    <w:p w14:paraId="4F25591C" w14:textId="77777777" w:rsidR="00231FA4" w:rsidRPr="006A47DC" w:rsidRDefault="001D0B69" w:rsidP="00231FA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Маємо сумніви у прозорості проведення аукціону щодо приватизації згаданого підприємства</w:t>
      </w:r>
      <w:r w:rsidR="008B3955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придбання майна за доволі заниженою ціною</w:t>
      </w:r>
      <w:r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76222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6D8607C" w14:textId="416F487A" w:rsidR="00576222" w:rsidRPr="006A47DC" w:rsidRDefault="006519A3" w:rsidP="005762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r w:rsidR="00576222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ертаємося до </w:t>
      </w:r>
      <w:r w:rsidR="008C532C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Генерального прокурора,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8C532C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олови Служби безпеки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8C532C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иректора Державного бюро розслідувань,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8C532C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иректора Національного антикорупційного бюро України </w:t>
      </w:r>
      <w:r w:rsidR="00576222" w:rsidRPr="006A47DC">
        <w:rPr>
          <w:rFonts w:ascii="Times New Roman" w:eastAsia="Times New Roman" w:hAnsi="Times New Roman" w:cs="Times New Roman"/>
          <w:sz w:val="28"/>
          <w:szCs w:val="28"/>
          <w:lang w:eastAsia="uk-UA"/>
        </w:rPr>
        <w:t>з вимогами:</w:t>
      </w:r>
    </w:p>
    <w:p w14:paraId="15FA62AB" w14:textId="6F47B11C" w:rsidR="00576222" w:rsidRPr="006519A3" w:rsidRDefault="00576222" w:rsidP="005D3870">
      <w:pPr>
        <w:pStyle w:val="a5"/>
        <w:numPr>
          <w:ilvl w:val="0"/>
          <w:numId w:val="8"/>
        </w:numPr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перевірити </w:t>
      </w:r>
      <w:proofErr w:type="spellStart"/>
      <w:r w:rsidRPr="006519A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бенефіціарних</w:t>
      </w:r>
      <w:proofErr w:type="spellEnd"/>
      <w:r w:rsidRPr="00651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власників </w:t>
      </w:r>
      <w:r w:rsidR="002D25E3" w:rsidRPr="00651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підприємства-покупця </w:t>
      </w:r>
      <w:r w:rsidRPr="006519A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наявність відкритих кримінальних проваджень щодо них особисто або в яких вони є фігурантами;</w:t>
      </w:r>
    </w:p>
    <w:p w14:paraId="41A809FF" w14:textId="0C1BF526" w:rsidR="00576222" w:rsidRPr="006519A3" w:rsidRDefault="00576222" w:rsidP="005D3870">
      <w:pPr>
        <w:pStyle w:val="a5"/>
        <w:numPr>
          <w:ilvl w:val="0"/>
          <w:numId w:val="10"/>
        </w:numPr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1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перевірити легальність та джерело походження коштів, які було сплачено ТОВ </w:t>
      </w:r>
      <w:r w:rsidR="00231FA4" w:rsidRPr="006519A3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231FA4" w:rsidRPr="006519A3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Агробіостандарт</w:t>
      </w:r>
      <w:proofErr w:type="spellEnd"/>
      <w:r w:rsidR="00231FA4" w:rsidRPr="00651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6519A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приватизацію ДП «В</w:t>
      </w:r>
      <w:r w:rsidR="00231FA4" w:rsidRPr="006519A3">
        <w:rPr>
          <w:rFonts w:ascii="Times New Roman" w:eastAsia="Times New Roman" w:hAnsi="Times New Roman" w:cs="Times New Roman"/>
          <w:sz w:val="28"/>
          <w:szCs w:val="28"/>
          <w:lang w:eastAsia="uk-UA"/>
        </w:rPr>
        <w:t>олиньторф</w:t>
      </w:r>
      <w:r w:rsidRPr="006519A3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14:paraId="6694473D" w14:textId="1BF68F91" w:rsidR="00576222" w:rsidRPr="005D3870" w:rsidRDefault="00576222" w:rsidP="005D3870">
      <w:pPr>
        <w:pStyle w:val="a5"/>
        <w:numPr>
          <w:ilvl w:val="0"/>
          <w:numId w:val="12"/>
        </w:numPr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перевірити наявність російського сліду у походженні коштів та учасників </w:t>
      </w:r>
      <w:r w:rsidR="005D3870">
        <w:rPr>
          <w:rFonts w:ascii="Times New Roman" w:eastAsia="Times New Roman" w:hAnsi="Times New Roman" w:cs="Times New Roman"/>
          <w:sz w:val="28"/>
          <w:szCs w:val="28"/>
          <w:lang w:eastAsia="uk-UA"/>
        </w:rPr>
        <w:t>цієї</w:t>
      </w:r>
      <w:r w:rsidRPr="005D3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оборудки;</w:t>
      </w:r>
    </w:p>
    <w:p w14:paraId="332A2470" w14:textId="7DDBB697" w:rsidR="00576222" w:rsidRPr="005D3870" w:rsidRDefault="00576222" w:rsidP="005D3870">
      <w:pPr>
        <w:pStyle w:val="a5"/>
        <w:numPr>
          <w:ilvl w:val="0"/>
          <w:numId w:val="7"/>
        </w:numPr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387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перевірити законність проведення приватизації ДП «</w:t>
      </w:r>
      <w:proofErr w:type="spellStart"/>
      <w:r w:rsidRPr="005D3870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Волиньторф</w:t>
      </w:r>
      <w:proofErr w:type="spellEnd"/>
      <w:r w:rsidRPr="005D3870">
        <w:rPr>
          <w:rFonts w:ascii="Times New Roman" w:eastAsia="Times New Roman" w:hAnsi="Times New Roman" w:cs="Times New Roman"/>
          <w:sz w:val="28"/>
          <w:szCs w:val="28"/>
          <w:lang w:eastAsia="uk-UA"/>
        </w:rPr>
        <w:t>» та притягнути винних осіб до кримінальної відповідальності.</w:t>
      </w:r>
      <w:r w:rsidR="005D3870" w:rsidRPr="005D38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576222" w:rsidRPr="005D3870" w:rsidSect="00995643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4BCE" w14:textId="77777777" w:rsidR="00170920" w:rsidRDefault="00170920" w:rsidP="00995643">
      <w:pPr>
        <w:spacing w:after="0" w:line="240" w:lineRule="auto"/>
      </w:pPr>
      <w:r>
        <w:separator/>
      </w:r>
    </w:p>
  </w:endnote>
  <w:endnote w:type="continuationSeparator" w:id="0">
    <w:p w14:paraId="3B94B8BE" w14:textId="77777777" w:rsidR="00170920" w:rsidRDefault="00170920" w:rsidP="0099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B9F4" w14:textId="77777777" w:rsidR="00170920" w:rsidRDefault="00170920" w:rsidP="00995643">
      <w:pPr>
        <w:spacing w:after="0" w:line="240" w:lineRule="auto"/>
      </w:pPr>
      <w:r>
        <w:separator/>
      </w:r>
    </w:p>
  </w:footnote>
  <w:footnote w:type="continuationSeparator" w:id="0">
    <w:p w14:paraId="63399DD9" w14:textId="77777777" w:rsidR="00170920" w:rsidRDefault="00170920" w:rsidP="0099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533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5A21E6" w14:textId="69454C6E" w:rsidR="00995643" w:rsidRPr="00995643" w:rsidRDefault="0099564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56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56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56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95643">
          <w:rPr>
            <w:rFonts w:ascii="Times New Roman" w:hAnsi="Times New Roman" w:cs="Times New Roman"/>
            <w:sz w:val="24"/>
            <w:szCs w:val="24"/>
          </w:rPr>
          <w:t>2</w:t>
        </w:r>
        <w:r w:rsidRPr="009956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F0B210" w14:textId="77777777" w:rsidR="00995643" w:rsidRDefault="009956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7CB"/>
    <w:multiLevelType w:val="hybridMultilevel"/>
    <w:tmpl w:val="4E14E888"/>
    <w:lvl w:ilvl="0" w:tplc="4A8C4B9E">
      <w:start w:val="7"/>
      <w:numFmt w:val="bullet"/>
      <w:lvlText w:val="–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7A712B9"/>
    <w:multiLevelType w:val="hybridMultilevel"/>
    <w:tmpl w:val="6B38D948"/>
    <w:lvl w:ilvl="0" w:tplc="781C3A9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7981DE0"/>
    <w:multiLevelType w:val="hybridMultilevel"/>
    <w:tmpl w:val="5EE873F6"/>
    <w:lvl w:ilvl="0" w:tplc="CB0AF6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6259ED"/>
    <w:multiLevelType w:val="hybridMultilevel"/>
    <w:tmpl w:val="C45EDEB8"/>
    <w:lvl w:ilvl="0" w:tplc="155818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0C00023"/>
    <w:multiLevelType w:val="hybridMultilevel"/>
    <w:tmpl w:val="13585782"/>
    <w:lvl w:ilvl="0" w:tplc="9662BDE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73777FC"/>
    <w:multiLevelType w:val="hybridMultilevel"/>
    <w:tmpl w:val="9C4A5300"/>
    <w:lvl w:ilvl="0" w:tplc="FEB89D36">
      <w:start w:val="26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9EA7EB0"/>
    <w:multiLevelType w:val="hybridMultilevel"/>
    <w:tmpl w:val="F29868DA"/>
    <w:lvl w:ilvl="0" w:tplc="B4C20534">
      <w:start w:val="26"/>
      <w:numFmt w:val="bullet"/>
      <w:lvlText w:val="–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4376401A"/>
    <w:multiLevelType w:val="hybridMultilevel"/>
    <w:tmpl w:val="CE0C46B0"/>
    <w:lvl w:ilvl="0" w:tplc="77B25C5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5D1E1B"/>
    <w:multiLevelType w:val="hybridMultilevel"/>
    <w:tmpl w:val="6CA6B19A"/>
    <w:lvl w:ilvl="0" w:tplc="05165B7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B00B0A"/>
    <w:multiLevelType w:val="hybridMultilevel"/>
    <w:tmpl w:val="681C5858"/>
    <w:lvl w:ilvl="0" w:tplc="483C7F4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2E60DA9"/>
    <w:multiLevelType w:val="hybridMultilevel"/>
    <w:tmpl w:val="49745712"/>
    <w:lvl w:ilvl="0" w:tplc="BFF2389C">
      <w:start w:val="26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1" w15:restartNumberingAfterBreak="0">
    <w:nsid w:val="53EA7243"/>
    <w:multiLevelType w:val="hybridMultilevel"/>
    <w:tmpl w:val="6E6CA7E2"/>
    <w:lvl w:ilvl="0" w:tplc="F3D6F7F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C6D"/>
    <w:rsid w:val="000277A0"/>
    <w:rsid w:val="000326AE"/>
    <w:rsid w:val="000B7F96"/>
    <w:rsid w:val="000C5974"/>
    <w:rsid w:val="000F2548"/>
    <w:rsid w:val="00141FA5"/>
    <w:rsid w:val="0015365D"/>
    <w:rsid w:val="00170920"/>
    <w:rsid w:val="001725E5"/>
    <w:rsid w:val="001A0C5C"/>
    <w:rsid w:val="001B3BE1"/>
    <w:rsid w:val="001D0B69"/>
    <w:rsid w:val="001E1646"/>
    <w:rsid w:val="00231FA4"/>
    <w:rsid w:val="002900E7"/>
    <w:rsid w:val="002C6F4B"/>
    <w:rsid w:val="002D25E3"/>
    <w:rsid w:val="00342F04"/>
    <w:rsid w:val="00356ECD"/>
    <w:rsid w:val="003922F0"/>
    <w:rsid w:val="003C1C4E"/>
    <w:rsid w:val="00485FBC"/>
    <w:rsid w:val="00502AC5"/>
    <w:rsid w:val="0053541B"/>
    <w:rsid w:val="0056697D"/>
    <w:rsid w:val="00576222"/>
    <w:rsid w:val="005D3870"/>
    <w:rsid w:val="005D57C8"/>
    <w:rsid w:val="005E2EAD"/>
    <w:rsid w:val="00630C6D"/>
    <w:rsid w:val="006519A3"/>
    <w:rsid w:val="006543CB"/>
    <w:rsid w:val="006770C6"/>
    <w:rsid w:val="006A47DC"/>
    <w:rsid w:val="007265F2"/>
    <w:rsid w:val="00727652"/>
    <w:rsid w:val="00742EA8"/>
    <w:rsid w:val="007C4061"/>
    <w:rsid w:val="00875073"/>
    <w:rsid w:val="00887A4C"/>
    <w:rsid w:val="008A5894"/>
    <w:rsid w:val="008A7D10"/>
    <w:rsid w:val="008B2174"/>
    <w:rsid w:val="008B3955"/>
    <w:rsid w:val="008C532C"/>
    <w:rsid w:val="00913EEF"/>
    <w:rsid w:val="00941E7A"/>
    <w:rsid w:val="00951B7B"/>
    <w:rsid w:val="00990E9F"/>
    <w:rsid w:val="00992BF3"/>
    <w:rsid w:val="00995643"/>
    <w:rsid w:val="009B7A14"/>
    <w:rsid w:val="009D3516"/>
    <w:rsid w:val="009F28AA"/>
    <w:rsid w:val="009F5111"/>
    <w:rsid w:val="00A7030B"/>
    <w:rsid w:val="00A7159B"/>
    <w:rsid w:val="00AF7246"/>
    <w:rsid w:val="00BE3DAE"/>
    <w:rsid w:val="00C92A6F"/>
    <w:rsid w:val="00C97CBC"/>
    <w:rsid w:val="00CE09E6"/>
    <w:rsid w:val="00D74CA4"/>
    <w:rsid w:val="00DC3E2B"/>
    <w:rsid w:val="00E762AF"/>
    <w:rsid w:val="00E830A2"/>
    <w:rsid w:val="00EB0482"/>
    <w:rsid w:val="00EE00E4"/>
    <w:rsid w:val="00F01081"/>
    <w:rsid w:val="00F17DDF"/>
    <w:rsid w:val="00FB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5530"/>
  <w15:docId w15:val="{7F82C8F4-110D-4339-973E-41F4AA55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16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5FB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277A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956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95643"/>
  </w:style>
  <w:style w:type="paragraph" w:styleId="a9">
    <w:name w:val="footer"/>
    <w:basedOn w:val="a"/>
    <w:link w:val="aa"/>
    <w:uiPriority w:val="99"/>
    <w:unhideWhenUsed/>
    <w:rsid w:val="009956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9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ynnews.com/news/all/u-hromadi-na-volyni-shkoly-ta-dytsadky-opaliuvatymut-drovamy-i-torfobryket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lynnews.com/news/all/volyntorf-maye-zalyshatysia-derzhavnym-pidpryyemstvom-yuriy-pohuliay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2412</Words>
  <Characters>1376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53</cp:revision>
  <cp:lastPrinted>2023-11-20T13:03:00Z</cp:lastPrinted>
  <dcterms:created xsi:type="dcterms:W3CDTF">2023-11-15T09:47:00Z</dcterms:created>
  <dcterms:modified xsi:type="dcterms:W3CDTF">2023-11-20T13:25:00Z</dcterms:modified>
</cp:coreProperties>
</file>