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B752" w14:textId="77777777" w:rsidR="00E02C9B" w:rsidRPr="00DD3E58" w:rsidRDefault="00E02C9B" w:rsidP="00E02C9B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DD3E58">
        <w:rPr>
          <w:rFonts w:eastAsia="Times New Roman" w:cs="Times New Roman"/>
          <w:b/>
          <w:szCs w:val="28"/>
          <w:lang w:val="uk-UA" w:eastAsia="uk-UA"/>
        </w:rPr>
        <w:t>Оголошення</w:t>
      </w:r>
    </w:p>
    <w:p w14:paraId="15FC956A" w14:textId="77777777" w:rsidR="00E02C9B" w:rsidRPr="00DD3E58" w:rsidRDefault="00E02C9B" w:rsidP="00E02C9B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DD3E58">
        <w:rPr>
          <w:rFonts w:eastAsia="Times New Roman" w:cs="Times New Roman"/>
          <w:b/>
          <w:szCs w:val="28"/>
          <w:lang w:val="uk-UA" w:eastAsia="uk-UA"/>
        </w:rPr>
        <w:t xml:space="preserve">про проведення конкурсу на зайняття посади </w:t>
      </w:r>
      <w:r w:rsidRPr="0049399D">
        <w:rPr>
          <w:rFonts w:eastAsia="Times New Roman" w:cs="Times New Roman"/>
          <w:b/>
          <w:szCs w:val="28"/>
          <w:lang w:val="uk-UA" w:eastAsia="uk-UA"/>
        </w:rPr>
        <w:t>директора комунального підприємства «Волинський обласний центр служби крові» Волинської обласної ради</w:t>
      </w:r>
    </w:p>
    <w:p w14:paraId="15FCC812" w14:textId="77777777" w:rsidR="00E02C9B" w:rsidRPr="00DD3E58" w:rsidRDefault="00E02C9B" w:rsidP="00E02C9B">
      <w:pPr>
        <w:spacing w:after="0"/>
        <w:ind w:firstLine="709"/>
        <w:jc w:val="center"/>
        <w:rPr>
          <w:rFonts w:eastAsia="Times New Roman" w:cs="Times New Roman"/>
          <w:b/>
          <w:szCs w:val="28"/>
          <w:u w:val="single"/>
          <w:lang w:val="uk-UA" w:eastAsia="uk-UA"/>
        </w:rPr>
      </w:pPr>
    </w:p>
    <w:p w14:paraId="1D9415BC" w14:textId="77777777" w:rsidR="00E02C9B" w:rsidRPr="00DD3E58" w:rsidRDefault="00E02C9B" w:rsidP="00E02C9B">
      <w:pPr>
        <w:shd w:val="clear" w:color="auto" w:fill="FCFCFC"/>
        <w:spacing w:after="225"/>
        <w:textAlignment w:val="baseline"/>
        <w:rPr>
          <w:rFonts w:eastAsia="Calibri" w:cs="Times New Roman"/>
          <w:szCs w:val="28"/>
          <w:lang w:val="uk-UA" w:eastAsia="ru-RU"/>
        </w:rPr>
      </w:pPr>
      <w:r w:rsidRPr="00DD3E58">
        <w:rPr>
          <w:rFonts w:eastAsia="Calibri" w:cs="Times New Roman"/>
          <w:b/>
          <w:szCs w:val="28"/>
          <w:u w:val="single"/>
          <w:lang w:val="uk-UA" w:eastAsia="ru-RU"/>
        </w:rPr>
        <w:t>Правові підстави проведення конкурсу:</w:t>
      </w:r>
    </w:p>
    <w:p w14:paraId="551293CE" w14:textId="77777777" w:rsidR="00E02C9B" w:rsidRPr="00DD3E58" w:rsidRDefault="00E02C9B" w:rsidP="00E02C9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Розпорядження голови Волинської обласної ради від </w:t>
      </w:r>
      <w:r>
        <w:rPr>
          <w:rFonts w:eastAsia="Times New Roman" w:cs="Times New Roman"/>
          <w:szCs w:val="28"/>
          <w:lang w:val="uk-UA" w:eastAsia="uk-UA"/>
        </w:rPr>
        <w:t>05</w:t>
      </w:r>
      <w:r w:rsidRPr="00DD3E5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>липня</w:t>
      </w:r>
      <w:r w:rsidRPr="00DD3E58">
        <w:rPr>
          <w:rFonts w:eastAsia="Times New Roman" w:cs="Times New Roman"/>
          <w:szCs w:val="28"/>
          <w:lang w:val="uk-UA" w:eastAsia="uk-UA"/>
        </w:rPr>
        <w:t xml:space="preserve"> 202</w:t>
      </w:r>
      <w:r>
        <w:rPr>
          <w:rFonts w:eastAsia="Times New Roman" w:cs="Times New Roman"/>
          <w:szCs w:val="28"/>
          <w:lang w:val="uk-UA" w:eastAsia="uk-UA"/>
        </w:rPr>
        <w:t>3 року</w:t>
      </w:r>
      <w:r w:rsidRPr="00DD3E58">
        <w:rPr>
          <w:rFonts w:eastAsia="Times New Roman" w:cs="Times New Roman"/>
          <w:szCs w:val="28"/>
          <w:lang w:val="uk-UA" w:eastAsia="uk-UA"/>
        </w:rPr>
        <w:t xml:space="preserve"> № </w:t>
      </w:r>
      <w:r>
        <w:rPr>
          <w:rFonts w:eastAsia="Times New Roman" w:cs="Times New Roman"/>
          <w:szCs w:val="28"/>
          <w:lang w:val="uk-UA" w:eastAsia="uk-UA"/>
        </w:rPr>
        <w:t>329</w:t>
      </w:r>
      <w:r w:rsidRPr="00DD3E58">
        <w:rPr>
          <w:rFonts w:eastAsia="Times New Roman" w:cs="Times New Roman"/>
          <w:szCs w:val="28"/>
          <w:lang w:val="uk-UA" w:eastAsia="uk-UA"/>
        </w:rPr>
        <w:t xml:space="preserve"> «Про проведення конкурсу на зайняття посади </w:t>
      </w:r>
      <w:r w:rsidRPr="0049399D">
        <w:rPr>
          <w:rFonts w:eastAsia="Times New Roman" w:cs="Times New Roman"/>
          <w:szCs w:val="28"/>
          <w:lang w:val="uk-UA" w:eastAsia="uk-UA"/>
        </w:rPr>
        <w:t>директора комунального підприємства «Волинський обласний центр служби крові» Волинської обласної ради</w:t>
      </w:r>
    </w:p>
    <w:p w14:paraId="44BD1CC1" w14:textId="77777777" w:rsidR="00E02C9B" w:rsidRPr="00DD3E58" w:rsidRDefault="00E02C9B" w:rsidP="00E02C9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2604E691" w14:textId="77777777" w:rsidR="00E02C9B" w:rsidRPr="00DD3E58" w:rsidRDefault="00E02C9B" w:rsidP="00E02C9B">
      <w:pPr>
        <w:spacing w:after="0"/>
        <w:jc w:val="both"/>
        <w:rPr>
          <w:rFonts w:eastAsia="MS Mincho" w:cs="Times New Roman"/>
          <w:b/>
          <w:szCs w:val="28"/>
          <w:u w:val="single"/>
          <w:lang w:val="uk-UA" w:eastAsia="uk-UA"/>
        </w:rPr>
      </w:pPr>
      <w:r w:rsidRPr="00DD3E58">
        <w:rPr>
          <w:rFonts w:eastAsia="MS Mincho" w:cs="Times New Roman"/>
          <w:b/>
          <w:szCs w:val="28"/>
          <w:u w:val="single"/>
          <w:lang w:val="uk-UA" w:eastAsia="uk-UA"/>
        </w:rPr>
        <w:t>Найменування та місцезнаходження  підприємства:</w:t>
      </w:r>
    </w:p>
    <w:p w14:paraId="250E02F9" w14:textId="77777777" w:rsidR="00E02C9B" w:rsidRPr="00DD3E58" w:rsidRDefault="00E02C9B" w:rsidP="00E02C9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  <w:bookmarkStart w:id="0" w:name="_Hlk141382465"/>
      <w:r>
        <w:rPr>
          <w:rFonts w:eastAsia="Times New Roman" w:cs="Times New Roman"/>
          <w:szCs w:val="28"/>
          <w:lang w:val="uk-UA" w:eastAsia="uk-UA"/>
        </w:rPr>
        <w:t>К</w:t>
      </w:r>
      <w:r w:rsidRPr="0049399D">
        <w:rPr>
          <w:rFonts w:eastAsia="Times New Roman" w:cs="Times New Roman"/>
          <w:szCs w:val="28"/>
          <w:lang w:val="uk-UA" w:eastAsia="uk-UA"/>
        </w:rPr>
        <w:t>омунальн</w:t>
      </w:r>
      <w:r>
        <w:rPr>
          <w:rFonts w:eastAsia="Times New Roman" w:cs="Times New Roman"/>
          <w:szCs w:val="28"/>
          <w:lang w:val="uk-UA" w:eastAsia="uk-UA"/>
        </w:rPr>
        <w:t>е</w:t>
      </w:r>
      <w:r w:rsidRPr="0049399D">
        <w:rPr>
          <w:rFonts w:eastAsia="Times New Roman" w:cs="Times New Roman"/>
          <w:szCs w:val="28"/>
          <w:lang w:val="uk-UA" w:eastAsia="uk-UA"/>
        </w:rPr>
        <w:t xml:space="preserve"> підприємств</w:t>
      </w:r>
      <w:r>
        <w:rPr>
          <w:rFonts w:eastAsia="Times New Roman" w:cs="Times New Roman"/>
          <w:szCs w:val="28"/>
          <w:lang w:val="uk-UA" w:eastAsia="uk-UA"/>
        </w:rPr>
        <w:t>о</w:t>
      </w:r>
      <w:r w:rsidRPr="0049399D">
        <w:rPr>
          <w:rFonts w:eastAsia="Times New Roman" w:cs="Times New Roman"/>
          <w:szCs w:val="28"/>
          <w:lang w:val="uk-UA" w:eastAsia="uk-UA"/>
        </w:rPr>
        <w:t xml:space="preserve"> «Волинський обласний центр служби крові» Волинської обласної ради</w:t>
      </w:r>
      <w:bookmarkEnd w:id="0"/>
    </w:p>
    <w:p w14:paraId="2594CA13" w14:textId="77777777" w:rsidR="00E02C9B" w:rsidRPr="003C2E1B" w:rsidRDefault="00E02C9B" w:rsidP="00E02C9B">
      <w:pPr>
        <w:shd w:val="clear" w:color="auto" w:fill="FCFCFC"/>
        <w:spacing w:after="225"/>
        <w:textAlignment w:val="baseline"/>
        <w:rPr>
          <w:rFonts w:eastAsia="Calibri" w:cs="Times New Roman"/>
          <w:color w:val="000000" w:themeColor="text1"/>
          <w:szCs w:val="28"/>
          <w:lang w:val="uk-UA" w:eastAsia="ru-RU"/>
        </w:rPr>
      </w:pPr>
      <w:r w:rsidRPr="003C2E1B">
        <w:rPr>
          <w:rFonts w:eastAsia="Calibri" w:cs="Times New Roman"/>
          <w:color w:val="000000" w:themeColor="text1"/>
          <w:szCs w:val="28"/>
          <w:lang w:val="uk-UA" w:eastAsia="ru-RU"/>
        </w:rPr>
        <w:t>430</w:t>
      </w:r>
      <w:r>
        <w:rPr>
          <w:rFonts w:eastAsia="Calibri" w:cs="Times New Roman"/>
          <w:color w:val="000000" w:themeColor="text1"/>
          <w:szCs w:val="28"/>
          <w:lang w:val="uk-UA" w:eastAsia="ru-RU"/>
        </w:rPr>
        <w:t>10</w:t>
      </w:r>
      <w:r w:rsidRPr="003C2E1B">
        <w:rPr>
          <w:rFonts w:eastAsia="Calibri" w:cs="Times New Roman"/>
          <w:color w:val="000000" w:themeColor="text1"/>
          <w:szCs w:val="28"/>
          <w:lang w:val="uk-UA" w:eastAsia="ru-RU"/>
        </w:rPr>
        <w:t xml:space="preserve">, Волинська обл., місто Луцьк, </w:t>
      </w:r>
      <w:r>
        <w:rPr>
          <w:rFonts w:eastAsia="Calibri" w:cs="Times New Roman"/>
          <w:color w:val="000000" w:themeColor="text1"/>
          <w:szCs w:val="28"/>
          <w:lang w:val="uk-UA" w:eastAsia="ru-RU"/>
        </w:rPr>
        <w:t>проспект Волі, 47</w:t>
      </w:r>
    </w:p>
    <w:p w14:paraId="5818F68B" w14:textId="77777777" w:rsidR="00E02C9B" w:rsidRPr="00DD3E58" w:rsidRDefault="00E02C9B" w:rsidP="00E02C9B">
      <w:pPr>
        <w:shd w:val="clear" w:color="auto" w:fill="FCFCFC"/>
        <w:spacing w:after="225"/>
        <w:textAlignment w:val="baseline"/>
        <w:rPr>
          <w:rFonts w:eastAsia="Calibri" w:cs="Times New Roman"/>
          <w:b/>
          <w:szCs w:val="28"/>
          <w:u w:val="single"/>
          <w:lang w:val="uk-UA" w:eastAsia="ru-RU"/>
        </w:rPr>
      </w:pPr>
      <w:r w:rsidRPr="00DD3E58">
        <w:rPr>
          <w:rFonts w:eastAsia="Calibri" w:cs="Times New Roman"/>
          <w:b/>
          <w:szCs w:val="28"/>
          <w:u w:val="single"/>
          <w:lang w:val="uk-UA" w:eastAsia="ru-RU"/>
        </w:rPr>
        <w:t>Основні напрями діяльності:</w:t>
      </w:r>
    </w:p>
    <w:p w14:paraId="50B722D0" w14:textId="77777777" w:rsidR="00E02C9B" w:rsidRDefault="00E02C9B" w:rsidP="00E02C9B">
      <w:pPr>
        <w:pStyle w:val="a4"/>
        <w:numPr>
          <w:ilvl w:val="0"/>
          <w:numId w:val="1"/>
        </w:numPr>
        <w:shd w:val="clear" w:color="auto" w:fill="FCFCFC"/>
        <w:tabs>
          <w:tab w:val="left" w:pos="1134"/>
        </w:tabs>
        <w:spacing w:after="0"/>
        <w:ind w:left="0" w:firstLine="709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загальна медична практика щодо комплектування обстеження, обліку донорських кадрів;</w:t>
      </w:r>
    </w:p>
    <w:p w14:paraId="1CBF6A1E" w14:textId="77777777" w:rsidR="00E02C9B" w:rsidRDefault="00E02C9B" w:rsidP="00E02C9B">
      <w:pPr>
        <w:pStyle w:val="a4"/>
        <w:numPr>
          <w:ilvl w:val="0"/>
          <w:numId w:val="1"/>
        </w:numPr>
        <w:shd w:val="clear" w:color="auto" w:fill="FCFCFC"/>
        <w:tabs>
          <w:tab w:val="left" w:pos="1134"/>
        </w:tabs>
        <w:spacing w:after="0"/>
        <w:ind w:left="0" w:firstLine="709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заготівля, переробка донорської крові, виготовлення з неї компонентів, препаратів;</w:t>
      </w:r>
    </w:p>
    <w:p w14:paraId="7656D198" w14:textId="77777777" w:rsidR="00E02C9B" w:rsidRDefault="00E02C9B" w:rsidP="00E02C9B">
      <w:pPr>
        <w:pStyle w:val="a4"/>
        <w:numPr>
          <w:ilvl w:val="0"/>
          <w:numId w:val="1"/>
        </w:numPr>
        <w:shd w:val="clear" w:color="auto" w:fill="FCFCFC"/>
        <w:tabs>
          <w:tab w:val="left" w:pos="1134"/>
        </w:tabs>
        <w:spacing w:after="0"/>
        <w:ind w:left="0" w:firstLine="709"/>
        <w:jc w:val="both"/>
        <w:textAlignment w:val="baseline"/>
        <w:rPr>
          <w:rFonts w:eastAsia="Calibri" w:cs="Times New Roman"/>
          <w:bCs/>
          <w:szCs w:val="28"/>
          <w:lang w:val="uk-UA" w:eastAsia="ru-RU"/>
        </w:rPr>
      </w:pPr>
      <w:r>
        <w:rPr>
          <w:rFonts w:eastAsia="Calibri" w:cs="Times New Roman"/>
          <w:bCs/>
          <w:szCs w:val="28"/>
          <w:lang w:val="uk-UA" w:eastAsia="ru-RU"/>
        </w:rPr>
        <w:t>зберігання, транспортування, розподіл та реалізація продуктів крові, контроль за їх застосуванням закладами охорони здоров’я.</w:t>
      </w:r>
    </w:p>
    <w:p w14:paraId="7BB3A61B" w14:textId="77777777" w:rsidR="00E02C9B" w:rsidRPr="00AD339C" w:rsidRDefault="00E02C9B" w:rsidP="00E02C9B">
      <w:pPr>
        <w:spacing w:before="240" w:after="0"/>
        <w:ind w:firstLine="708"/>
        <w:jc w:val="both"/>
        <w:rPr>
          <w:rFonts w:eastAsia="MS Mincho" w:cs="Times New Roman"/>
          <w:szCs w:val="28"/>
          <w:lang w:val="uk-UA" w:eastAsia="uk-UA"/>
        </w:rPr>
      </w:pPr>
      <w:r w:rsidRPr="004A32AC">
        <w:rPr>
          <w:rFonts w:eastAsia="Times New Roman" w:cs="Times New Roman"/>
          <w:szCs w:val="28"/>
          <w:lang w:val="uk-UA" w:eastAsia="uk-UA"/>
        </w:rPr>
        <w:t xml:space="preserve">Комунальне підприємство «Волинський обласний центр служби крові» Волинської обласної ради </w:t>
      </w:r>
      <w:r w:rsidRPr="00DD3E58">
        <w:rPr>
          <w:rFonts w:eastAsia="MS Mincho" w:cs="Times New Roman"/>
          <w:szCs w:val="28"/>
          <w:lang w:val="uk-UA" w:eastAsia="uk-UA"/>
        </w:rPr>
        <w:t xml:space="preserve">є </w:t>
      </w:r>
      <w:r w:rsidRPr="004A32AC">
        <w:rPr>
          <w:rFonts w:eastAsia="MS Mincho" w:cs="Times New Roman"/>
          <w:szCs w:val="28"/>
          <w:lang w:val="uk-UA" w:eastAsia="uk-UA"/>
        </w:rPr>
        <w:t xml:space="preserve">закладом охорони здоров’я </w:t>
      </w:r>
      <w:r>
        <w:rPr>
          <w:rFonts w:eastAsia="MS Mincho" w:cs="Times New Roman"/>
          <w:szCs w:val="28"/>
          <w:lang w:val="uk-UA" w:eastAsia="uk-UA"/>
        </w:rPr>
        <w:t xml:space="preserve">- комунальним унітарним некомерційним підприємством, що утворене забезпечує потреби комунальних установ та закладів охорони здоров’я області у повному обсязі якісними, безпечними компонентами та препаратами крові. Підприємство засноване Волинською обласною радою і є об’єктом </w:t>
      </w:r>
      <w:r w:rsidRPr="00DD3E58">
        <w:rPr>
          <w:rFonts w:eastAsia="MS Mincho" w:cs="Times New Roman"/>
          <w:szCs w:val="28"/>
          <w:lang w:val="uk-UA" w:eastAsia="uk-UA"/>
        </w:rPr>
        <w:t>спільн</w:t>
      </w:r>
      <w:r>
        <w:rPr>
          <w:rFonts w:eastAsia="MS Mincho" w:cs="Times New Roman"/>
          <w:szCs w:val="28"/>
          <w:lang w:val="uk-UA" w:eastAsia="uk-UA"/>
        </w:rPr>
        <w:t>ої</w:t>
      </w:r>
      <w:r w:rsidRPr="00DD3E58">
        <w:rPr>
          <w:rFonts w:eastAsia="MS Mincho" w:cs="Times New Roman"/>
          <w:szCs w:val="28"/>
          <w:lang w:val="uk-UA" w:eastAsia="uk-UA"/>
        </w:rPr>
        <w:t xml:space="preserve"> власності територіальних громад сіл, селищ, міст області та діє відповідно до Статуту, затвердженого розпорядженням голови обласної ради від </w:t>
      </w:r>
      <w:r>
        <w:rPr>
          <w:rFonts w:eastAsia="MS Mincho" w:cs="Times New Roman"/>
          <w:szCs w:val="28"/>
          <w:lang w:val="uk-UA" w:eastAsia="uk-UA"/>
        </w:rPr>
        <w:t>21 лютого 2020 року</w:t>
      </w:r>
      <w:r w:rsidRPr="00DD3E58">
        <w:rPr>
          <w:rFonts w:eastAsia="MS Mincho" w:cs="Times New Roman"/>
          <w:szCs w:val="28"/>
          <w:lang w:val="uk-UA" w:eastAsia="uk-UA"/>
        </w:rPr>
        <w:t xml:space="preserve"> № </w:t>
      </w:r>
      <w:r>
        <w:rPr>
          <w:rFonts w:eastAsia="MS Mincho" w:cs="Times New Roman"/>
          <w:szCs w:val="28"/>
          <w:lang w:val="uk-UA" w:eastAsia="uk-UA"/>
        </w:rPr>
        <w:t>57.</w:t>
      </w:r>
    </w:p>
    <w:p w14:paraId="35F85D9C" w14:textId="77777777" w:rsidR="00E02C9B" w:rsidRPr="00DD3E58" w:rsidRDefault="00E02C9B" w:rsidP="00E02C9B">
      <w:pPr>
        <w:spacing w:after="0"/>
        <w:jc w:val="both"/>
        <w:rPr>
          <w:rFonts w:eastAsia="MS Mincho" w:cs="Times New Roman"/>
          <w:szCs w:val="28"/>
          <w:lang w:val="uk-UA" w:eastAsia="uk-UA"/>
        </w:rPr>
      </w:pPr>
    </w:p>
    <w:p w14:paraId="142BF0A2" w14:textId="77777777" w:rsidR="00E02C9B" w:rsidRPr="00DD3E58" w:rsidRDefault="00E02C9B" w:rsidP="00E02C9B">
      <w:pPr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MS Mincho" w:cs="Times New Roman"/>
          <w:b/>
          <w:szCs w:val="28"/>
          <w:u w:val="single"/>
          <w:lang w:val="uk-UA" w:eastAsia="uk-UA"/>
        </w:rPr>
        <w:t>С</w:t>
      </w: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татут</w:t>
      </w:r>
      <w:r w:rsidRPr="00DD3E58">
        <w:rPr>
          <w:rFonts w:eastAsia="MS Mincho" w:cs="Times New Roman"/>
          <w:szCs w:val="28"/>
          <w:lang w:val="uk-UA" w:eastAsia="uk-UA"/>
        </w:rPr>
        <w:t xml:space="preserve"> </w:t>
      </w:r>
      <w:bookmarkStart w:id="1" w:name="_Hlk141383270"/>
      <w:r w:rsidRPr="00E05234">
        <w:rPr>
          <w:rFonts w:eastAsia="MS Mincho" w:cs="Times New Roman"/>
          <w:szCs w:val="28"/>
          <w:lang w:val="uk-UA" w:eastAsia="uk-UA"/>
        </w:rPr>
        <w:t xml:space="preserve">комунального підприємства «Волинський обласний центр служби крові» Волинської обласної ради </w:t>
      </w:r>
      <w:bookmarkEnd w:id="1"/>
      <w:r>
        <w:rPr>
          <w:rFonts w:eastAsia="MS Mincho" w:cs="Times New Roman"/>
          <w:szCs w:val="28"/>
          <w:lang w:val="uk-UA" w:eastAsia="uk-UA"/>
        </w:rPr>
        <w:t>(</w:t>
      </w:r>
      <w:r w:rsidRPr="00DD3E58">
        <w:rPr>
          <w:rFonts w:eastAsia="Times New Roman" w:cs="Times New Roman"/>
          <w:szCs w:val="28"/>
          <w:lang w:val="uk-UA" w:eastAsia="uk-UA"/>
        </w:rPr>
        <w:t>електронне посилання):</w:t>
      </w:r>
    </w:p>
    <w:p w14:paraId="298DAA00" w14:textId="5FB60461" w:rsidR="007D259E" w:rsidRDefault="00FD6DEE" w:rsidP="00E02C9B">
      <w:pPr>
        <w:spacing w:after="0"/>
        <w:jc w:val="both"/>
        <w:rPr>
          <w:rFonts w:eastAsia="MS Mincho" w:cs="Times New Roman"/>
          <w:b/>
          <w:szCs w:val="28"/>
          <w:lang w:val="uk-UA" w:eastAsia="uk-UA"/>
        </w:rPr>
      </w:pPr>
      <w:hyperlink r:id="rId5" w:history="1">
        <w:r w:rsidRPr="001147DF">
          <w:rPr>
            <w:rStyle w:val="a5"/>
            <w:rFonts w:eastAsia="MS Mincho" w:cs="Times New Roman"/>
            <w:b/>
            <w:szCs w:val="28"/>
            <w:lang w:val="uk-UA" w:eastAsia="uk-UA"/>
          </w:rPr>
          <w:t>https://volynrada.gov.ua/order/pro-zatverdzhennya-statutu-komunalnogo-pidpriyemstva-volinskii-oblasnii-tsentr-sluzhbi-krovi--0</w:t>
        </w:r>
      </w:hyperlink>
    </w:p>
    <w:p w14:paraId="6229B248" w14:textId="77777777" w:rsidR="00FD6DEE" w:rsidRPr="007D259E" w:rsidRDefault="00FD6DEE" w:rsidP="00E02C9B">
      <w:pPr>
        <w:spacing w:after="0"/>
        <w:jc w:val="both"/>
        <w:rPr>
          <w:rFonts w:eastAsia="MS Mincho" w:cs="Times New Roman"/>
          <w:b/>
          <w:szCs w:val="28"/>
          <w:lang w:val="uk-UA" w:eastAsia="uk-UA"/>
        </w:rPr>
      </w:pPr>
    </w:p>
    <w:p w14:paraId="02C2EF8D" w14:textId="77777777" w:rsidR="00E02C9B" w:rsidRDefault="00E02C9B" w:rsidP="00E02C9B">
      <w:pPr>
        <w:spacing w:after="0"/>
        <w:jc w:val="both"/>
        <w:rPr>
          <w:rFonts w:eastAsia="MS Mincho" w:cs="Times New Roman"/>
          <w:szCs w:val="28"/>
          <w:lang w:val="uk-UA" w:eastAsia="uk-UA"/>
        </w:rPr>
      </w:pPr>
      <w:r>
        <w:rPr>
          <w:rFonts w:eastAsia="MS Mincho" w:cs="Times New Roman"/>
          <w:b/>
          <w:szCs w:val="28"/>
          <w:u w:val="single"/>
          <w:lang w:val="uk-UA" w:eastAsia="uk-UA"/>
        </w:rPr>
        <w:t>Кошторисні призначення</w:t>
      </w:r>
      <w:r w:rsidRPr="001A0DC3">
        <w:rPr>
          <w:rFonts w:eastAsia="MS Mincho" w:cs="Times New Roman"/>
          <w:b/>
          <w:szCs w:val="28"/>
          <w:lang w:val="uk-UA" w:eastAsia="uk-UA"/>
        </w:rPr>
        <w:t xml:space="preserve"> </w:t>
      </w:r>
      <w:r w:rsidRPr="001A0DC3">
        <w:rPr>
          <w:rFonts w:eastAsia="MS Mincho" w:cs="Times New Roman"/>
          <w:bCs/>
          <w:szCs w:val="28"/>
          <w:lang w:val="uk-UA" w:eastAsia="uk-UA"/>
        </w:rPr>
        <w:t>для фінансового</w:t>
      </w:r>
      <w:r w:rsidRPr="001A0DC3">
        <w:rPr>
          <w:rFonts w:eastAsia="MS Mincho" w:cs="Times New Roman"/>
          <w:b/>
          <w:szCs w:val="28"/>
          <w:lang w:val="uk-UA" w:eastAsia="uk-UA"/>
        </w:rPr>
        <w:t xml:space="preserve"> </w:t>
      </w:r>
      <w:r w:rsidRPr="00DD3E58">
        <w:rPr>
          <w:rFonts w:eastAsia="Times New Roman" w:cs="Times New Roman"/>
          <w:szCs w:val="28"/>
          <w:lang w:val="uk-UA" w:eastAsia="uk-UA"/>
        </w:rPr>
        <w:t xml:space="preserve">забезпечення діяльності </w:t>
      </w:r>
      <w:r w:rsidRPr="00D917B2">
        <w:rPr>
          <w:rFonts w:eastAsia="Times New Roman" w:cs="Times New Roman"/>
          <w:szCs w:val="28"/>
          <w:lang w:val="uk-UA" w:eastAsia="uk-UA"/>
        </w:rPr>
        <w:t xml:space="preserve">комунального підприємства </w:t>
      </w:r>
      <w:r w:rsidRPr="00E02C9B">
        <w:rPr>
          <w:rFonts w:eastAsia="Times New Roman" w:cs="Times New Roman"/>
          <w:szCs w:val="28"/>
          <w:lang w:val="uk-UA" w:eastAsia="uk-UA"/>
        </w:rPr>
        <w:t xml:space="preserve">«Волинський обласний центр служби крові» Волинської обласної ради </w:t>
      </w:r>
      <w:r w:rsidRPr="00DD3E58">
        <w:rPr>
          <w:rFonts w:eastAsia="MS Mincho" w:cs="Times New Roman"/>
          <w:szCs w:val="28"/>
          <w:lang w:val="uk-UA" w:eastAsia="uk-UA"/>
        </w:rPr>
        <w:t>на 202</w:t>
      </w:r>
      <w:r>
        <w:rPr>
          <w:rFonts w:eastAsia="MS Mincho" w:cs="Times New Roman"/>
          <w:szCs w:val="28"/>
          <w:lang w:val="uk-UA" w:eastAsia="uk-UA"/>
        </w:rPr>
        <w:t>3</w:t>
      </w:r>
      <w:r w:rsidRPr="00DD3E58">
        <w:rPr>
          <w:rFonts w:eastAsia="MS Mincho" w:cs="Times New Roman"/>
          <w:szCs w:val="28"/>
          <w:lang w:val="uk-UA" w:eastAsia="uk-UA"/>
        </w:rPr>
        <w:t xml:space="preserve"> рік </w:t>
      </w:r>
      <w:r>
        <w:rPr>
          <w:rFonts w:eastAsia="MS Mincho" w:cs="Times New Roman"/>
          <w:szCs w:val="28"/>
          <w:lang w:val="uk-UA" w:eastAsia="uk-UA"/>
        </w:rPr>
        <w:t>становлять:</w:t>
      </w:r>
    </w:p>
    <w:p w14:paraId="787167D9" w14:textId="4612890C" w:rsidR="00E02C9B" w:rsidRDefault="00E02C9B" w:rsidP="00E02C9B">
      <w:pPr>
        <w:pStyle w:val="a4"/>
        <w:numPr>
          <w:ilvl w:val="0"/>
          <w:numId w:val="1"/>
        </w:numPr>
        <w:spacing w:after="0"/>
        <w:jc w:val="both"/>
        <w:rPr>
          <w:rFonts w:eastAsia="MS Mincho" w:cs="Times New Roman"/>
          <w:color w:val="000000" w:themeColor="text1"/>
          <w:szCs w:val="28"/>
          <w:lang w:val="uk-UA" w:eastAsia="uk-UA"/>
        </w:rPr>
      </w:pPr>
      <w:r w:rsidRPr="00E02C9B">
        <w:rPr>
          <w:rFonts w:eastAsia="MS Mincho" w:cs="Times New Roman"/>
          <w:color w:val="000000" w:themeColor="text1"/>
          <w:szCs w:val="28"/>
          <w:lang w:val="uk-UA" w:eastAsia="uk-UA"/>
        </w:rPr>
        <w:t xml:space="preserve">загальний фонд – </w:t>
      </w:r>
      <w:r>
        <w:rPr>
          <w:rFonts w:eastAsia="MS Mincho" w:cs="Times New Roman"/>
          <w:color w:val="000000" w:themeColor="text1"/>
          <w:szCs w:val="28"/>
          <w:lang w:val="uk-UA" w:eastAsia="uk-UA"/>
        </w:rPr>
        <w:t>3 4629,6</w:t>
      </w:r>
      <w:r w:rsidRPr="00E02C9B">
        <w:rPr>
          <w:rFonts w:eastAsia="MS Mincho" w:cs="Times New Roman"/>
          <w:color w:val="000000" w:themeColor="text1"/>
          <w:szCs w:val="28"/>
          <w:lang w:val="uk-UA" w:eastAsia="uk-UA"/>
        </w:rPr>
        <w:t xml:space="preserve"> тис. гр</w:t>
      </w:r>
      <w:r>
        <w:rPr>
          <w:rFonts w:eastAsia="MS Mincho" w:cs="Times New Roman"/>
          <w:color w:val="000000" w:themeColor="text1"/>
          <w:szCs w:val="28"/>
          <w:lang w:val="uk-UA" w:eastAsia="uk-UA"/>
        </w:rPr>
        <w:t>н;</w:t>
      </w:r>
    </w:p>
    <w:p w14:paraId="1E4D2EC5" w14:textId="6E4AC91E" w:rsidR="00E02C9B" w:rsidRPr="00E02C9B" w:rsidRDefault="00E02C9B" w:rsidP="00E02C9B">
      <w:pPr>
        <w:pStyle w:val="a4"/>
        <w:numPr>
          <w:ilvl w:val="0"/>
          <w:numId w:val="1"/>
        </w:numPr>
        <w:spacing w:after="0"/>
        <w:jc w:val="both"/>
        <w:rPr>
          <w:rFonts w:eastAsia="MS Mincho" w:cs="Times New Roman"/>
          <w:color w:val="000000" w:themeColor="text1"/>
          <w:szCs w:val="28"/>
          <w:lang w:val="uk-UA" w:eastAsia="uk-UA"/>
        </w:rPr>
      </w:pPr>
      <w:r>
        <w:rPr>
          <w:rFonts w:eastAsia="MS Mincho" w:cs="Times New Roman"/>
          <w:color w:val="000000" w:themeColor="text1"/>
          <w:szCs w:val="28"/>
          <w:lang w:val="uk-UA" w:eastAsia="uk-UA"/>
        </w:rPr>
        <w:t>спеціальний фонд- 1 794,8 тис. гри</w:t>
      </w:r>
      <w:r w:rsidRPr="00E02C9B">
        <w:rPr>
          <w:rFonts w:eastAsia="MS Mincho" w:cs="Times New Roman"/>
          <w:color w:val="000000" w:themeColor="text1"/>
          <w:szCs w:val="28"/>
          <w:lang w:val="uk-UA" w:eastAsia="uk-UA"/>
        </w:rPr>
        <w:t>вень.</w:t>
      </w:r>
    </w:p>
    <w:p w14:paraId="413BC088" w14:textId="77777777" w:rsidR="00E02C9B" w:rsidRDefault="00E02C9B" w:rsidP="00E02C9B">
      <w:pPr>
        <w:spacing w:after="0"/>
        <w:ind w:firstLine="708"/>
        <w:jc w:val="both"/>
        <w:rPr>
          <w:rFonts w:eastAsia="MS Mincho" w:cs="Times New Roman"/>
          <w:b/>
          <w:szCs w:val="28"/>
          <w:u w:val="single"/>
          <w:lang w:val="uk-UA" w:eastAsia="uk-UA"/>
        </w:rPr>
      </w:pPr>
    </w:p>
    <w:p w14:paraId="2C55F6C0" w14:textId="77777777" w:rsidR="00E02C9B" w:rsidRPr="00DD3E58" w:rsidRDefault="00E02C9B" w:rsidP="00E02C9B">
      <w:pPr>
        <w:spacing w:after="0"/>
        <w:jc w:val="both"/>
        <w:rPr>
          <w:rFonts w:eastAsia="Times New Roman" w:cs="Times New Roman"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Вимоги до претендентів на посаду:</w:t>
      </w:r>
      <w:r w:rsidRPr="00DD3E58">
        <w:rPr>
          <w:rFonts w:eastAsia="Times New Roman" w:cs="Times New Roman"/>
          <w:szCs w:val="28"/>
          <w:u w:val="single"/>
          <w:lang w:val="uk-UA" w:eastAsia="uk-UA"/>
        </w:rPr>
        <w:t xml:space="preserve"> </w:t>
      </w:r>
    </w:p>
    <w:p w14:paraId="78E7F951" w14:textId="77777777" w:rsidR="00E02C9B" w:rsidRPr="002F462A" w:rsidRDefault="00E02C9B" w:rsidP="00E02C9B">
      <w:pPr>
        <w:spacing w:after="0"/>
        <w:ind w:firstLine="567"/>
        <w:jc w:val="both"/>
        <w:rPr>
          <w:rStyle w:val="rvts0"/>
          <w:lang w:val="uk-UA"/>
        </w:rPr>
      </w:pPr>
      <w:r>
        <w:rPr>
          <w:rStyle w:val="rvts0"/>
          <w:lang w:val="uk-UA"/>
        </w:rPr>
        <w:lastRenderedPageBreak/>
        <w:t>в</w:t>
      </w:r>
      <w:r w:rsidRPr="002F462A">
        <w:rPr>
          <w:rStyle w:val="rvts0"/>
          <w:lang w:val="uk-UA"/>
        </w:rPr>
        <w:t>ища освіта другого (магістерського) рівня у галузі знань 07 "Управління та адміністрування" або 28 "Публічне управління та адміністрування" або 1501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"Державне управління" або 22 "Охорона здоров'я", або 08 "Право", або 05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"Соціальні та поведінкові науки", або 03 "Гуманітарні науки".</w:t>
      </w:r>
    </w:p>
    <w:p w14:paraId="765482E5" w14:textId="77777777" w:rsidR="00E02C9B" w:rsidRPr="002F462A" w:rsidRDefault="00E02C9B" w:rsidP="00E02C9B">
      <w:pPr>
        <w:spacing w:after="0"/>
        <w:ind w:firstLine="567"/>
        <w:jc w:val="both"/>
        <w:rPr>
          <w:rStyle w:val="rvts0"/>
          <w:lang w:val="uk-UA"/>
        </w:rPr>
      </w:pPr>
      <w:r w:rsidRPr="002F462A">
        <w:rPr>
          <w:rStyle w:val="rvts0"/>
          <w:lang w:val="uk-UA"/>
        </w:rPr>
        <w:t>У разі здобуття вищої освіти у галузі знань 08 "Право" або 05 "Соціальні та поведінкові науки" або 03 "Гуманітарні науки" вимагається наявність вищої освіти другого (магістерського) рівня у галузі знань 07 "Управління та адміністрування" або 28 "Публічне управління та адміністрування", або 1501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"Державне управління". У разі здобуття вищої освіти у галузі знань 22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"Охорона здоров'я" вимагається подальша спеціалізація "Організація і управління охороною здоров'я" або наявність вищої освіти другого (магістерського) рівня у галузі знань 07 "Управління та адміністрування" або 28</w:t>
      </w:r>
      <w:r>
        <w:rPr>
          <w:rStyle w:val="rvts0"/>
          <w:lang w:val="uk-UA"/>
        </w:rPr>
        <w:t> </w:t>
      </w:r>
      <w:r w:rsidRPr="002F462A">
        <w:rPr>
          <w:rStyle w:val="rvts0"/>
          <w:lang w:val="uk-UA"/>
        </w:rPr>
        <w:t>"Публічне управління та адміністрування", або 1501 "Державне управління".</w:t>
      </w:r>
    </w:p>
    <w:p w14:paraId="232E8FBE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Style w:val="a3"/>
          <w:lang w:val="uk-UA"/>
        </w:rPr>
        <w:t>Стаж роботи</w:t>
      </w:r>
      <w:r>
        <w:rPr>
          <w:rStyle w:val="a3"/>
          <w:lang w:val="uk-UA"/>
        </w:rPr>
        <w:t>:</w:t>
      </w:r>
      <w:r w:rsidRPr="00DD3E58">
        <w:rPr>
          <w:lang w:val="uk-UA"/>
        </w:rPr>
        <w:t xml:space="preserve"> </w:t>
      </w:r>
      <w:r>
        <w:rPr>
          <w:lang w:val="uk-UA"/>
        </w:rPr>
        <w:t>5</w:t>
      </w:r>
      <w:r w:rsidRPr="00DD3E58">
        <w:rPr>
          <w:lang w:val="uk-UA"/>
        </w:rPr>
        <w:t xml:space="preserve"> років на керівних посадах.</w:t>
      </w:r>
    </w:p>
    <w:p w14:paraId="4C4D2BF0" w14:textId="77777777" w:rsidR="00E02C9B" w:rsidRPr="00DD3E58" w:rsidRDefault="00E02C9B" w:rsidP="00E02C9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479B6DB4" w14:textId="77777777" w:rsidR="00E02C9B" w:rsidRPr="00DD3E58" w:rsidRDefault="00E02C9B" w:rsidP="00E02C9B">
      <w:pPr>
        <w:shd w:val="clear" w:color="auto" w:fill="FFFFFF"/>
        <w:tabs>
          <w:tab w:val="left" w:pos="993"/>
        </w:tabs>
        <w:spacing w:before="120" w:after="0"/>
        <w:jc w:val="both"/>
        <w:rPr>
          <w:rFonts w:eastAsia="Times New Roman" w:cs="Times New Roman"/>
          <w:b/>
          <w:szCs w:val="28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Перелік документів, що подаються конкурсній комісії претендентом для участі у конкурсі особисто або поштою:</w:t>
      </w:r>
    </w:p>
    <w:p w14:paraId="30CC723A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bookmarkStart w:id="2" w:name="z337ya"/>
      <w:bookmarkEnd w:id="2"/>
      <w:r w:rsidRPr="00DD3E58">
        <w:rPr>
          <w:rFonts w:eastAsia="Times New Roman" w:cs="Times New Roman"/>
          <w:szCs w:val="28"/>
          <w:lang w:val="uk-UA" w:eastAsia="uk-UA"/>
        </w:rPr>
        <w:t>1) копію паспорта громадянина України;</w:t>
      </w:r>
    </w:p>
    <w:p w14:paraId="2E46DAC3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2) письмову заяву про участь у конкурсі із зазначенням основних мотивів для зайняття посади за формою згідно з додатком 1;</w:t>
      </w:r>
    </w:p>
    <w:p w14:paraId="6F432D73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3) резюме у довільній формі;</w:t>
      </w:r>
    </w:p>
    <w:p w14:paraId="7F3380F8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4) автобіографію;</w:t>
      </w:r>
    </w:p>
    <w:p w14:paraId="75E7B562" w14:textId="77777777" w:rsidR="00E02C9B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5) копію (копії) документа (документів) про освіту, науковий ступінь, вчене звання, кваліфікаційну категорію, підвищення кваліфікації, які підтверджують відповідність претендента кваліфікаційним вимогам до керівника закладу охорони здоров’я,</w:t>
      </w:r>
    </w:p>
    <w:p w14:paraId="55266437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6) </w:t>
      </w:r>
      <w:r w:rsidRPr="00DD3E58">
        <w:rPr>
          <w:rFonts w:eastAsia="Times New Roman" w:cs="Times New Roman"/>
          <w:szCs w:val="28"/>
          <w:lang w:val="uk-UA" w:eastAsia="uk-UA"/>
        </w:rPr>
        <w:t>копію трудової книжки або інших документів, що підтверджують досвід роботи;</w:t>
      </w:r>
    </w:p>
    <w:p w14:paraId="3CDF764F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7</w:t>
      </w:r>
      <w:r w:rsidRPr="00DD3E58">
        <w:rPr>
          <w:rFonts w:eastAsia="Times New Roman" w:cs="Times New Roman"/>
          <w:szCs w:val="28"/>
          <w:lang w:val="uk-UA" w:eastAsia="uk-UA"/>
        </w:rPr>
        <w:t>) згоду на обробку персональних даних згідно з додатком 2;</w:t>
      </w:r>
    </w:p>
    <w:p w14:paraId="63CA96DA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8</w:t>
      </w:r>
      <w:r w:rsidRPr="00DD3E58">
        <w:rPr>
          <w:rFonts w:eastAsia="Times New Roman" w:cs="Times New Roman"/>
          <w:szCs w:val="28"/>
          <w:lang w:val="uk-UA" w:eastAsia="uk-UA"/>
        </w:rPr>
        <w:t>) конкурсну пропозицію обсягом не більше 15 сторінок друкованого тексту в паперовій та електронній формі;</w:t>
      </w:r>
    </w:p>
    <w:p w14:paraId="6E0A2772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9</w:t>
      </w:r>
      <w:r w:rsidRPr="00DD3E58">
        <w:rPr>
          <w:rFonts w:eastAsia="Times New Roman" w:cs="Times New Roman"/>
          <w:szCs w:val="28"/>
          <w:lang w:val="uk-UA" w:eastAsia="uk-UA"/>
        </w:rPr>
        <w:t>) довідку МВС про відсутність судимості;</w:t>
      </w:r>
    </w:p>
    <w:p w14:paraId="16984318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10</w:t>
      </w:r>
      <w:r w:rsidRPr="00DD3E58">
        <w:rPr>
          <w:rFonts w:eastAsia="Times New Roman" w:cs="Times New Roman"/>
          <w:szCs w:val="28"/>
          <w:lang w:val="uk-UA" w:eastAsia="uk-UA"/>
        </w:rPr>
        <w:t>) медичні довідки про стан здоров’я, щодо перебування особи на обліку у психоневрологічному та наркологічному закладі охорони здоров’я за формами, затвердженими МОЗ;</w:t>
      </w:r>
    </w:p>
    <w:p w14:paraId="6A529ACD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1</w:t>
      </w:r>
      <w:r w:rsidRPr="00DD3E58">
        <w:rPr>
          <w:rFonts w:eastAsia="Times New Roman" w:cs="Times New Roman"/>
          <w:szCs w:val="28"/>
          <w:lang w:val="uk-UA" w:eastAsia="uk-UA"/>
        </w:rPr>
        <w:t>) попередження стосовно встановлених Законом України «Про запобігання корупції» вимог та обмежень, підписане претендентом на посаду, за формою згідно з додатком 3;</w:t>
      </w:r>
    </w:p>
    <w:p w14:paraId="7E099551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2</w:t>
      </w:r>
      <w:r w:rsidRPr="00DD3E58">
        <w:rPr>
          <w:rFonts w:eastAsia="Times New Roman" w:cs="Times New Roman"/>
          <w:szCs w:val="28"/>
          <w:lang w:val="uk-UA" w:eastAsia="uk-UA"/>
        </w:rPr>
        <w:t>) заяву про відсутність у діях особи конфлікту інтересів згідно із додатком</w:t>
      </w:r>
      <w:r>
        <w:rPr>
          <w:rFonts w:eastAsia="Times New Roman" w:cs="Times New Roman"/>
          <w:szCs w:val="28"/>
          <w:lang w:val="uk-UA" w:eastAsia="uk-UA"/>
        </w:rPr>
        <w:t> </w:t>
      </w:r>
      <w:r w:rsidRPr="00DD3E58">
        <w:rPr>
          <w:rFonts w:eastAsia="Times New Roman" w:cs="Times New Roman"/>
          <w:szCs w:val="28"/>
          <w:lang w:val="uk-UA" w:eastAsia="uk-UA"/>
        </w:rPr>
        <w:t>4;</w:t>
      </w:r>
    </w:p>
    <w:p w14:paraId="50B24560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1</w:t>
      </w:r>
      <w:r>
        <w:rPr>
          <w:rFonts w:eastAsia="Times New Roman" w:cs="Times New Roman"/>
          <w:szCs w:val="28"/>
          <w:lang w:val="uk-UA" w:eastAsia="uk-UA"/>
        </w:rPr>
        <w:t>3</w:t>
      </w:r>
      <w:r w:rsidRPr="00DD3E58">
        <w:rPr>
          <w:rFonts w:eastAsia="Times New Roman" w:cs="Times New Roman"/>
          <w:szCs w:val="28"/>
          <w:lang w:val="uk-UA" w:eastAsia="uk-UA"/>
        </w:rPr>
        <w:t>) підтвердження подання декларації особи, уповноваженої на виконання функцій держави або місцевого самоврядування, за минулий рік (відповідно до абзацу першого частини третьої статті 45 Закону України «Про запобігання корупції»);</w:t>
      </w:r>
    </w:p>
    <w:p w14:paraId="621C64F1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lastRenderedPageBreak/>
        <w:t>1</w:t>
      </w:r>
      <w:r>
        <w:rPr>
          <w:rFonts w:eastAsia="Times New Roman" w:cs="Times New Roman"/>
          <w:szCs w:val="28"/>
          <w:lang w:val="uk-UA" w:eastAsia="uk-UA"/>
        </w:rPr>
        <w:t>4</w:t>
      </w:r>
      <w:r w:rsidRPr="00DD3E58">
        <w:rPr>
          <w:rFonts w:eastAsia="Times New Roman" w:cs="Times New Roman"/>
          <w:szCs w:val="28"/>
          <w:lang w:val="uk-UA" w:eastAsia="uk-UA"/>
        </w:rPr>
        <w:t>) копію державного сертифікату про рівень володіння державною мовою або витяг з Реєстру державних сертифікатів про рівень володіння державною мовою.</w:t>
      </w:r>
    </w:p>
    <w:p w14:paraId="76594F0F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</w:r>
    </w:p>
    <w:p w14:paraId="5B3AE6A9" w14:textId="77777777" w:rsidR="00E02C9B" w:rsidRDefault="00E02C9B" w:rsidP="00E02C9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Документи, крім заяви про участь у конкурсі, подаються конкурсній комісії в запечатаному вигляді.</w:t>
      </w:r>
    </w:p>
    <w:p w14:paraId="7DAFD71A" w14:textId="77777777" w:rsidR="00E02C9B" w:rsidRDefault="00E02C9B" w:rsidP="00E02C9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4FA3">
        <w:rPr>
          <w:rFonts w:eastAsia="Times New Roman" w:cs="Times New Roman"/>
          <w:szCs w:val="28"/>
          <w:lang w:val="uk-UA" w:eastAsia="uk-UA"/>
        </w:rPr>
        <w:t>Відповідальність за достовірність поданих документів несе претендент.</w:t>
      </w:r>
    </w:p>
    <w:p w14:paraId="5DDC0E5C" w14:textId="77777777" w:rsidR="00E02C9B" w:rsidRPr="00DD3E58" w:rsidRDefault="00E02C9B" w:rsidP="00E02C9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5E1FBA75" w14:textId="77777777" w:rsidR="00E02C9B" w:rsidRPr="00F31047" w:rsidRDefault="00E02C9B" w:rsidP="00E02C9B">
      <w:pPr>
        <w:spacing w:after="0"/>
        <w:jc w:val="both"/>
        <w:rPr>
          <w:rFonts w:eastAsia="MS Mincho" w:cs="Times New Roman"/>
          <w:b/>
          <w:bCs/>
          <w:szCs w:val="28"/>
          <w:lang w:val="uk-UA" w:eastAsia="uk-UA"/>
        </w:rPr>
      </w:pPr>
      <w:r w:rsidRPr="00EA3194">
        <w:rPr>
          <w:rStyle w:val="a3"/>
          <w:u w:val="single"/>
          <w:lang w:val="uk-UA"/>
        </w:rPr>
        <w:t>Умови оплати праці</w:t>
      </w:r>
      <w:r w:rsidRPr="00EA3194">
        <w:rPr>
          <w:rStyle w:val="a3"/>
          <w:b w:val="0"/>
          <w:bCs w:val="0"/>
          <w:u w:val="single"/>
          <w:lang w:val="uk-UA"/>
        </w:rPr>
        <w:t xml:space="preserve"> </w:t>
      </w:r>
      <w:r w:rsidRPr="00EA3194">
        <w:rPr>
          <w:rStyle w:val="a3"/>
          <w:b w:val="0"/>
          <w:bCs w:val="0"/>
          <w:lang w:val="uk-UA"/>
        </w:rPr>
        <w:t>будуть визначені відповідно до нормативних-правових документів профільного законодавства</w:t>
      </w:r>
      <w:r w:rsidRPr="00F31047">
        <w:rPr>
          <w:rStyle w:val="a3"/>
          <w:b w:val="0"/>
          <w:bCs w:val="0"/>
          <w:lang w:val="uk-UA"/>
        </w:rPr>
        <w:t>.</w:t>
      </w:r>
    </w:p>
    <w:p w14:paraId="02410EF2" w14:textId="77777777" w:rsidR="00E02C9B" w:rsidRPr="00DD3E58" w:rsidRDefault="00E02C9B" w:rsidP="00E02C9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14E717BC" w14:textId="77777777" w:rsidR="00E02C9B" w:rsidRPr="00DD3E58" w:rsidRDefault="00E02C9B" w:rsidP="00E02C9B">
      <w:pPr>
        <w:spacing w:after="0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Конкурсна пропозиція може містити проект плану розвитку закладу на середньострокову перспективу (три - п’ять років), в якому передбачаються:</w:t>
      </w:r>
    </w:p>
    <w:p w14:paraId="00863529" w14:textId="77777777" w:rsidR="00E02C9B" w:rsidRPr="00DD3E58" w:rsidRDefault="00E02C9B" w:rsidP="00E02C9B">
      <w:pPr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DD3E58">
        <w:rPr>
          <w:rFonts w:eastAsia="Times New Roman" w:cs="Times New Roman"/>
          <w:szCs w:val="28"/>
          <w:lang w:val="uk-UA" w:eastAsia="uk-UA"/>
        </w:rPr>
        <w:t>план реформування підприємства протягом одного року;</w:t>
      </w:r>
    </w:p>
    <w:p w14:paraId="37B2104E" w14:textId="77777777" w:rsidR="00E02C9B" w:rsidRDefault="00E02C9B" w:rsidP="00E02C9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 заходи з виконання завдань підприємства і результати аналізу можливих ризиків, пропозиції з поліпшення економічних та фінансових показників підприємства, підвищення ефективності його діяльності, запобігання корупції;</w:t>
      </w:r>
    </w:p>
    <w:p w14:paraId="452852D5" w14:textId="77777777" w:rsidR="00E02C9B" w:rsidRDefault="00E02C9B" w:rsidP="00E02C9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 пропозиції щодо залучення інвестицій для розвитку підприємства;</w:t>
      </w:r>
    </w:p>
    <w:p w14:paraId="36FE9A29" w14:textId="77777777" w:rsidR="00E02C9B" w:rsidRDefault="00E02C9B" w:rsidP="00E02C9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- пропозиції (відомості) щодо очікуваної динаміки поліпшення основних показників діяльності підприємства.</w:t>
      </w:r>
    </w:p>
    <w:p w14:paraId="606CD622" w14:textId="77777777" w:rsidR="00E02C9B" w:rsidRDefault="00E02C9B" w:rsidP="00E02C9B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4A5FBBE1" w14:textId="77777777" w:rsidR="00E02C9B" w:rsidRPr="00DD3E58" w:rsidRDefault="00E02C9B" w:rsidP="00E02C9B">
      <w:pPr>
        <w:spacing w:after="0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 xml:space="preserve">Строк і адреса приймання документів для участі у конкурсі: </w:t>
      </w:r>
    </w:p>
    <w:p w14:paraId="55B7854C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</w:p>
    <w:p w14:paraId="7C819749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Дата початку приймання документів для участі у конкурсі: з </w:t>
      </w:r>
      <w:r w:rsidRPr="00DD4FA3">
        <w:rPr>
          <w:rFonts w:eastAsia="Times New Roman" w:cs="Times New Roman"/>
          <w:szCs w:val="28"/>
          <w:lang w:eastAsia="uk-UA"/>
        </w:rPr>
        <w:t>31</w:t>
      </w:r>
      <w:r>
        <w:rPr>
          <w:rFonts w:eastAsia="Times New Roman" w:cs="Times New Roman"/>
          <w:szCs w:val="28"/>
          <w:lang w:val="uk-UA" w:eastAsia="uk-UA"/>
        </w:rPr>
        <w:t xml:space="preserve"> липня </w:t>
      </w:r>
      <w:r w:rsidRPr="00B347AD">
        <w:rPr>
          <w:rFonts w:eastAsia="Times New Roman" w:cs="Times New Roman"/>
          <w:szCs w:val="28"/>
          <w:lang w:val="uk-UA" w:eastAsia="uk-UA"/>
        </w:rPr>
        <w:t>202</w:t>
      </w:r>
      <w:r>
        <w:rPr>
          <w:rFonts w:eastAsia="Times New Roman" w:cs="Times New Roman"/>
          <w:szCs w:val="28"/>
          <w:lang w:val="uk-UA" w:eastAsia="uk-UA"/>
        </w:rPr>
        <w:t>3 </w:t>
      </w:r>
      <w:r w:rsidRPr="00DD3E58">
        <w:rPr>
          <w:rFonts w:eastAsia="Times New Roman" w:cs="Times New Roman"/>
          <w:szCs w:val="28"/>
          <w:lang w:val="uk-UA" w:eastAsia="uk-UA"/>
        </w:rPr>
        <w:t>року.</w:t>
      </w:r>
    </w:p>
    <w:p w14:paraId="1295D431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Кінцевий строк приймання документів для участі у конкурсі: до 16 год.</w:t>
      </w:r>
      <w:r>
        <w:rPr>
          <w:rFonts w:eastAsia="Times New Roman" w:cs="Times New Roman"/>
          <w:szCs w:val="28"/>
          <w:lang w:val="uk-UA" w:eastAsia="uk-UA"/>
        </w:rPr>
        <w:t xml:space="preserve"> 30 серпня </w:t>
      </w:r>
      <w:r w:rsidRPr="00B347AD">
        <w:rPr>
          <w:rFonts w:eastAsia="Times New Roman" w:cs="Times New Roman"/>
          <w:szCs w:val="28"/>
          <w:lang w:val="uk-UA" w:eastAsia="uk-UA"/>
        </w:rPr>
        <w:t>202</w:t>
      </w:r>
      <w:r>
        <w:rPr>
          <w:rFonts w:eastAsia="Times New Roman" w:cs="Times New Roman"/>
          <w:szCs w:val="28"/>
          <w:lang w:val="uk-UA" w:eastAsia="uk-UA"/>
        </w:rPr>
        <w:t>3</w:t>
      </w:r>
      <w:r w:rsidRPr="00DD3E58">
        <w:rPr>
          <w:rFonts w:eastAsia="Times New Roman" w:cs="Times New Roman"/>
          <w:szCs w:val="28"/>
          <w:lang w:val="uk-UA" w:eastAsia="uk-UA"/>
        </w:rPr>
        <w:t xml:space="preserve"> року.</w:t>
      </w:r>
    </w:p>
    <w:p w14:paraId="18FA1B45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>Адреса приймання документів: м. Луцьк, Київський майдан, 9, каб.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DD3E58">
        <w:rPr>
          <w:rFonts w:eastAsia="Times New Roman" w:cs="Times New Roman"/>
          <w:szCs w:val="28"/>
          <w:lang w:val="uk-UA" w:eastAsia="uk-UA"/>
        </w:rPr>
        <w:t>514</w:t>
      </w:r>
    </w:p>
    <w:p w14:paraId="4DF4D3C6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b/>
          <w:szCs w:val="28"/>
          <w:highlight w:val="yellow"/>
          <w:u w:val="single"/>
          <w:lang w:val="uk-UA" w:eastAsia="uk-UA"/>
        </w:rPr>
      </w:pPr>
    </w:p>
    <w:p w14:paraId="446D2520" w14:textId="77777777" w:rsidR="00E02C9B" w:rsidRPr="00DD3E58" w:rsidRDefault="00E02C9B" w:rsidP="00E02C9B">
      <w:pPr>
        <w:spacing w:after="0"/>
        <w:jc w:val="both"/>
        <w:rPr>
          <w:rFonts w:eastAsia="Times New Roman" w:cs="Times New Roman"/>
          <w:b/>
          <w:szCs w:val="28"/>
          <w:u w:val="single"/>
          <w:lang w:val="uk-UA" w:eastAsia="uk-UA"/>
        </w:rPr>
      </w:pPr>
      <w:r w:rsidRPr="00DD3E58">
        <w:rPr>
          <w:rFonts w:eastAsia="Times New Roman" w:cs="Times New Roman"/>
          <w:b/>
          <w:szCs w:val="28"/>
          <w:u w:val="single"/>
          <w:lang w:val="uk-UA" w:eastAsia="uk-UA"/>
        </w:rPr>
        <w:t>Номер телефону та адреса електронної пошти для довідок:</w:t>
      </w:r>
    </w:p>
    <w:p w14:paraId="2A36206E" w14:textId="77777777" w:rsidR="00E02C9B" w:rsidRPr="00DD3E58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7986F3B3" w14:textId="77777777" w:rsidR="00E02C9B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DD3E58">
        <w:rPr>
          <w:rFonts w:eastAsia="Times New Roman" w:cs="Times New Roman"/>
          <w:szCs w:val="28"/>
          <w:lang w:val="uk-UA" w:eastAsia="uk-UA"/>
        </w:rPr>
        <w:t xml:space="preserve">Телефон для довідок: (0332) 778 833, е-mail: maynovolrada@ukr.net </w:t>
      </w:r>
    </w:p>
    <w:p w14:paraId="49400EC4" w14:textId="77777777" w:rsidR="00E02C9B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9834F0B" w14:textId="77777777" w:rsidR="00E02C9B" w:rsidRDefault="00E02C9B" w:rsidP="00E02C9B">
      <w:pPr>
        <w:spacing w:after="0"/>
        <w:jc w:val="both"/>
        <w:rPr>
          <w:rFonts w:eastAsia="Times New Roman" w:cs="Times New Roman"/>
          <w:szCs w:val="28"/>
          <w:u w:val="single"/>
          <w:lang w:val="uk-UA" w:eastAsia="uk-UA"/>
        </w:rPr>
      </w:pPr>
      <w:r w:rsidRPr="006561D0">
        <w:rPr>
          <w:rFonts w:eastAsia="Times New Roman" w:cs="Times New Roman"/>
          <w:b/>
          <w:szCs w:val="28"/>
          <w:u w:val="single"/>
          <w:lang w:val="uk-UA" w:eastAsia="uk-UA"/>
        </w:rPr>
        <w:t>Дата і місце проведення конкурсу</w:t>
      </w:r>
      <w:r w:rsidRPr="006561D0">
        <w:rPr>
          <w:rFonts w:eastAsia="Times New Roman" w:cs="Times New Roman"/>
          <w:szCs w:val="28"/>
          <w:u w:val="single"/>
          <w:lang w:val="uk-UA" w:eastAsia="uk-UA"/>
        </w:rPr>
        <w:t xml:space="preserve"> </w:t>
      </w:r>
    </w:p>
    <w:p w14:paraId="7D7C2AAA" w14:textId="77777777" w:rsidR="00E02C9B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b/>
          <w:bCs/>
          <w:szCs w:val="28"/>
          <w:lang w:val="uk-UA" w:eastAsia="uk-UA"/>
        </w:rPr>
        <w:t>05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val="uk-UA" w:eastAsia="uk-UA"/>
        </w:rPr>
        <w:t>вересня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202</w:t>
      </w:r>
      <w:r>
        <w:rPr>
          <w:rFonts w:eastAsia="Times New Roman" w:cs="Times New Roman"/>
          <w:b/>
          <w:bCs/>
          <w:szCs w:val="28"/>
          <w:lang w:val="uk-UA" w:eastAsia="uk-UA"/>
        </w:rPr>
        <w:t>3</w:t>
      </w:r>
      <w:r w:rsidRPr="00B347AD">
        <w:rPr>
          <w:rFonts w:eastAsia="Times New Roman" w:cs="Times New Roman"/>
          <w:szCs w:val="28"/>
          <w:lang w:val="uk-UA" w:eastAsia="uk-UA"/>
        </w:rPr>
        <w:t xml:space="preserve"> </w:t>
      </w:r>
      <w:r w:rsidRPr="006561D0">
        <w:rPr>
          <w:rFonts w:eastAsia="Times New Roman" w:cs="Times New Roman"/>
          <w:szCs w:val="28"/>
          <w:lang w:val="uk-UA" w:eastAsia="uk-UA"/>
        </w:rPr>
        <w:t>року о 1</w:t>
      </w:r>
      <w:r>
        <w:rPr>
          <w:rFonts w:eastAsia="Times New Roman" w:cs="Times New Roman"/>
          <w:szCs w:val="28"/>
          <w:lang w:val="uk-UA" w:eastAsia="uk-UA"/>
        </w:rPr>
        <w:t>5</w:t>
      </w:r>
      <w:r w:rsidRPr="006561D0">
        <w:rPr>
          <w:rFonts w:eastAsia="Times New Roman" w:cs="Times New Roman"/>
          <w:szCs w:val="28"/>
          <w:lang w:val="uk-UA" w:eastAsia="uk-UA"/>
        </w:rPr>
        <w:t>.00 год. - засідання конкурсної комісії щодо розгляду заяв претендентів і доданих до них документів.</w:t>
      </w:r>
    </w:p>
    <w:p w14:paraId="1F7DBB83" w14:textId="77777777" w:rsidR="00E02C9B" w:rsidRPr="006561D0" w:rsidRDefault="00E02C9B" w:rsidP="00E02C9B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b/>
          <w:bCs/>
          <w:szCs w:val="28"/>
          <w:lang w:val="uk-UA" w:eastAsia="uk-UA"/>
        </w:rPr>
        <w:t>07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val="uk-UA" w:eastAsia="uk-UA"/>
        </w:rPr>
        <w:t>вересня</w:t>
      </w:r>
      <w:r w:rsidRPr="00B347AD">
        <w:rPr>
          <w:rFonts w:eastAsia="Times New Roman" w:cs="Times New Roman"/>
          <w:b/>
          <w:bCs/>
          <w:szCs w:val="28"/>
          <w:lang w:val="uk-UA" w:eastAsia="uk-UA"/>
        </w:rPr>
        <w:t xml:space="preserve"> 202</w:t>
      </w:r>
      <w:r>
        <w:rPr>
          <w:rFonts w:eastAsia="Times New Roman" w:cs="Times New Roman"/>
          <w:b/>
          <w:bCs/>
          <w:szCs w:val="28"/>
          <w:lang w:val="uk-UA" w:eastAsia="uk-UA"/>
        </w:rPr>
        <w:t>3</w:t>
      </w:r>
      <w:r w:rsidRPr="00B347AD">
        <w:rPr>
          <w:rFonts w:eastAsia="Times New Roman" w:cs="Times New Roman"/>
          <w:szCs w:val="28"/>
          <w:lang w:val="uk-UA" w:eastAsia="uk-UA"/>
        </w:rPr>
        <w:t xml:space="preserve"> </w:t>
      </w:r>
      <w:r w:rsidRPr="006561D0">
        <w:rPr>
          <w:rFonts w:eastAsia="Times New Roman" w:cs="Times New Roman"/>
          <w:szCs w:val="28"/>
          <w:lang w:val="uk-UA" w:eastAsia="uk-UA"/>
        </w:rPr>
        <w:t xml:space="preserve">року о </w:t>
      </w:r>
      <w:r>
        <w:rPr>
          <w:rFonts w:eastAsia="Times New Roman" w:cs="Times New Roman"/>
          <w:szCs w:val="28"/>
          <w:lang w:val="uk-UA" w:eastAsia="uk-UA"/>
        </w:rPr>
        <w:t>11</w:t>
      </w:r>
      <w:r w:rsidRPr="006561D0">
        <w:rPr>
          <w:rFonts w:eastAsia="Times New Roman" w:cs="Times New Roman"/>
          <w:szCs w:val="28"/>
          <w:lang w:val="uk-UA" w:eastAsia="uk-UA"/>
        </w:rPr>
        <w:t>.00 год. - засідання конкурсної комісії із заслуховуванням конкурсних пропозицій учасників конкурсу, проведення з ними співбесіди та здійснення шляхом голосування відбору з числа учасників конкурсу однієї кандидатури, яка відповідає встановленим вимогам - переможця конкурсу.</w:t>
      </w:r>
    </w:p>
    <w:p w14:paraId="358F5EE4" w14:textId="77777777" w:rsidR="00E02C9B" w:rsidRDefault="00E02C9B" w:rsidP="00E02C9B">
      <w:pPr>
        <w:spacing w:after="0"/>
        <w:ind w:firstLine="567"/>
        <w:jc w:val="both"/>
      </w:pPr>
      <w:r w:rsidRPr="006561D0">
        <w:rPr>
          <w:rFonts w:eastAsia="Times New Roman" w:cs="Times New Roman"/>
          <w:szCs w:val="28"/>
          <w:lang w:val="uk-UA" w:eastAsia="uk-UA"/>
        </w:rPr>
        <w:t>Місце проведення конкурсу: м. Луцьк, Київський майдан, 9.</w:t>
      </w:r>
    </w:p>
    <w:p w14:paraId="6737CB93" w14:textId="77777777" w:rsidR="00F12C76" w:rsidRDefault="00F12C76" w:rsidP="006C0B77">
      <w:pPr>
        <w:spacing w:after="0"/>
        <w:ind w:firstLine="709"/>
        <w:jc w:val="both"/>
      </w:pPr>
    </w:p>
    <w:sectPr w:rsidR="00F12C76" w:rsidSect="00565F29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5BE"/>
    <w:multiLevelType w:val="hybridMultilevel"/>
    <w:tmpl w:val="424A6EE4"/>
    <w:lvl w:ilvl="0" w:tplc="6F8A72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800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9B"/>
    <w:rsid w:val="006C0B77"/>
    <w:rsid w:val="007D259E"/>
    <w:rsid w:val="008242FF"/>
    <w:rsid w:val="00870751"/>
    <w:rsid w:val="00922C48"/>
    <w:rsid w:val="00A73474"/>
    <w:rsid w:val="00B915B7"/>
    <w:rsid w:val="00CA2DAF"/>
    <w:rsid w:val="00CD21AB"/>
    <w:rsid w:val="00E02C9B"/>
    <w:rsid w:val="00EA59DF"/>
    <w:rsid w:val="00EE4070"/>
    <w:rsid w:val="00F12C76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4BD4"/>
  <w15:chartTrackingRefBased/>
  <w15:docId w15:val="{2B870EF2-F1C3-4507-924B-D469C8D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9B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C9B"/>
    <w:rPr>
      <w:b/>
      <w:bCs/>
    </w:rPr>
  </w:style>
  <w:style w:type="character" w:customStyle="1" w:styleId="rvts0">
    <w:name w:val="rvts0"/>
    <w:basedOn w:val="a0"/>
    <w:rsid w:val="00E02C9B"/>
  </w:style>
  <w:style w:type="paragraph" w:styleId="a4">
    <w:name w:val="List Paragraph"/>
    <w:basedOn w:val="a"/>
    <w:uiPriority w:val="34"/>
    <w:qFormat/>
    <w:rsid w:val="00E02C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59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lynrada.gov.ua/order/pro-zatverdzhennya-statutu-komunalnogo-pidpriyemstva-volinskii-oblasnii-tsentr-sluzhbi-krovi-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Dmytro Lukin</cp:lastModifiedBy>
  <cp:revision>3</cp:revision>
  <dcterms:created xsi:type="dcterms:W3CDTF">2023-08-01T14:36:00Z</dcterms:created>
  <dcterms:modified xsi:type="dcterms:W3CDTF">2023-08-02T12:21:00Z</dcterms:modified>
</cp:coreProperties>
</file>