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D" w:rsidRDefault="006B070D" w:rsidP="006B070D">
      <w:pPr>
        <w:rPr>
          <w:lang w:val="uk-UA"/>
        </w:rPr>
      </w:pPr>
      <w:r>
        <w:rPr>
          <w:lang w:val="uk-UA"/>
        </w:rPr>
        <w:t xml:space="preserve">      </w:t>
      </w:r>
    </w:p>
    <w:p w:rsidR="006B070D" w:rsidRDefault="006B070D" w:rsidP="006B070D">
      <w:pPr>
        <w:rPr>
          <w:lang w:val="uk-UA"/>
        </w:rPr>
      </w:pPr>
    </w:p>
    <w:tbl>
      <w:tblPr>
        <w:tblW w:w="10170" w:type="dxa"/>
        <w:tblInd w:w="-826" w:type="dxa"/>
        <w:tblLayout w:type="fixed"/>
        <w:tblLook w:val="00A0" w:firstRow="1" w:lastRow="0" w:firstColumn="1" w:lastColumn="0" w:noHBand="0" w:noVBand="0"/>
      </w:tblPr>
      <w:tblGrid>
        <w:gridCol w:w="5085"/>
        <w:gridCol w:w="5085"/>
      </w:tblGrid>
      <w:tr w:rsidR="006B070D" w:rsidTr="006B070D">
        <w:trPr>
          <w:trHeight w:val="359"/>
        </w:trPr>
        <w:tc>
          <w:tcPr>
            <w:tcW w:w="5085" w:type="dxa"/>
            <w:vMerge w:val="restart"/>
          </w:tcPr>
          <w:p w:rsidR="006B070D" w:rsidRDefault="006B0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ЗАТВЕРДЖЕНО: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Міністерство </w:t>
            </w:r>
            <w:proofErr w:type="spellStart"/>
            <w:r>
              <w:rPr>
                <w:sz w:val="28"/>
                <w:szCs w:val="28"/>
              </w:rPr>
              <w:t>осв</w:t>
            </w:r>
            <w:proofErr w:type="spellEnd"/>
            <w:r>
              <w:rPr>
                <w:sz w:val="28"/>
                <w:szCs w:val="28"/>
                <w:lang w:val="uk-UA"/>
              </w:rPr>
              <w:t>іти і науки України</w:t>
            </w:r>
          </w:p>
          <w:p w:rsidR="006B070D" w:rsidRDefault="006B070D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tabs>
                <w:tab w:val="left" w:pos="195"/>
                <w:tab w:val="center" w:pos="1907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>__________________</w:t>
            </w:r>
          </w:p>
          <w:p w:rsidR="006B070D" w:rsidRDefault="006B070D">
            <w:pPr>
              <w:tabs>
                <w:tab w:val="left" w:pos="660"/>
                <w:tab w:val="center" w:pos="2443"/>
                <w:tab w:val="right" w:pos="3814"/>
                <w:tab w:val="right" w:pos="4887"/>
              </w:tabs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                 (ініціали, прізвище)</w:t>
            </w:r>
          </w:p>
          <w:p w:rsidR="006B070D" w:rsidRDefault="006B070D">
            <w:pPr>
              <w:tabs>
                <w:tab w:val="right" w:pos="40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«_____»___</w:t>
            </w:r>
            <w:r>
              <w:rPr>
                <w:sz w:val="28"/>
                <w:szCs w:val="28"/>
                <w:lang w:val="uk-UA"/>
              </w:rPr>
              <w:tab/>
              <w:t>________________20___ р.</w:t>
            </w:r>
          </w:p>
        </w:tc>
        <w:tc>
          <w:tcPr>
            <w:tcW w:w="5085" w:type="dxa"/>
            <w:vMerge w:val="restart"/>
          </w:tcPr>
          <w:p w:rsidR="006B070D" w:rsidRDefault="006B070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ЗАТВЕРДЖЕНО: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Волинська обласна рада</w:t>
            </w: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  ___________________</w:t>
            </w:r>
          </w:p>
          <w:p w:rsidR="006B070D" w:rsidRDefault="006B070D">
            <w:pPr>
              <w:tabs>
                <w:tab w:val="center" w:pos="2530"/>
              </w:tabs>
              <w:ind w:firstLine="708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</w:t>
            </w:r>
            <w:r>
              <w:rPr>
                <w:sz w:val="28"/>
                <w:szCs w:val="28"/>
                <w:vertAlign w:val="superscript"/>
                <w:lang w:val="uk-UA"/>
              </w:rPr>
              <w:tab/>
              <w:t xml:space="preserve">                         (ініціали, прізвище)</w:t>
            </w:r>
          </w:p>
          <w:p w:rsidR="006B070D" w:rsidRDefault="006B070D">
            <w:pPr>
              <w:tabs>
                <w:tab w:val="right" w:pos="435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«_____»</w:t>
            </w:r>
            <w:r>
              <w:rPr>
                <w:sz w:val="28"/>
                <w:szCs w:val="28"/>
                <w:lang w:val="uk-UA"/>
              </w:rPr>
              <w:tab/>
              <w:t>_________________20___ р.</w:t>
            </w:r>
          </w:p>
          <w:p w:rsidR="006B070D" w:rsidRDefault="006B070D">
            <w:pPr>
              <w:tabs>
                <w:tab w:val="right" w:pos="4352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B070D" w:rsidTr="006B070D">
        <w:trPr>
          <w:trHeight w:val="322"/>
        </w:trPr>
        <w:tc>
          <w:tcPr>
            <w:tcW w:w="5085" w:type="dxa"/>
            <w:vMerge/>
            <w:vAlign w:val="center"/>
            <w:hideMark/>
          </w:tcPr>
          <w:p w:rsidR="006B070D" w:rsidRDefault="006B070D">
            <w:pPr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  <w:vMerge/>
            <w:vAlign w:val="center"/>
            <w:hideMark/>
          </w:tcPr>
          <w:p w:rsidR="006B070D" w:rsidRDefault="006B070D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ТЕХНІКО-ЕКОНОМІЧНЕ</w:t>
      </w:r>
      <w:r>
        <w:rPr>
          <w:b/>
          <w:caps/>
          <w:sz w:val="32"/>
          <w:szCs w:val="32"/>
          <w:lang w:val="uk-UA"/>
        </w:rPr>
        <w:t xml:space="preserve"> обґрунтування</w:t>
      </w:r>
    </w:p>
    <w:p w:rsidR="006B070D" w:rsidRDefault="006B070D" w:rsidP="006B070D">
      <w:pPr>
        <w:jc w:val="center"/>
        <w:rPr>
          <w:b/>
          <w:sz w:val="44"/>
          <w:szCs w:val="44"/>
          <w:lang w:val="uk-UA"/>
        </w:rPr>
      </w:pPr>
      <w:r>
        <w:rPr>
          <w:b/>
          <w:sz w:val="32"/>
          <w:szCs w:val="32"/>
          <w:lang w:val="uk-UA"/>
        </w:rPr>
        <w:t xml:space="preserve">доцільності передачі цілісного майнового комплексу </w:t>
      </w:r>
      <w:proofErr w:type="spellStart"/>
      <w:r>
        <w:rPr>
          <w:b/>
          <w:sz w:val="36"/>
          <w:szCs w:val="36"/>
          <w:lang w:val="uk-UA"/>
        </w:rPr>
        <w:t>Т</w:t>
      </w:r>
      <w:r>
        <w:rPr>
          <w:b/>
          <w:sz w:val="44"/>
          <w:szCs w:val="44"/>
          <w:lang w:val="uk-UA"/>
        </w:rPr>
        <w:t>орчинського</w:t>
      </w:r>
      <w:proofErr w:type="spellEnd"/>
      <w:r>
        <w:rPr>
          <w:b/>
          <w:sz w:val="44"/>
          <w:szCs w:val="44"/>
          <w:lang w:val="uk-UA"/>
        </w:rPr>
        <w:t xml:space="preserve"> професійного ліцею</w:t>
      </w:r>
    </w:p>
    <w:p w:rsidR="006B070D" w:rsidRDefault="006B070D" w:rsidP="006B070D">
      <w:pPr>
        <w:ind w:firstLine="709"/>
        <w:jc w:val="center"/>
        <w:rPr>
          <w:b/>
          <w:sz w:val="44"/>
          <w:szCs w:val="44"/>
          <w:lang w:val="uk-UA"/>
        </w:rPr>
      </w:pPr>
    </w:p>
    <w:p w:rsidR="006B070D" w:rsidRDefault="006B070D" w:rsidP="006B070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uk-UA"/>
        </w:rPr>
        <w:t>з державної власності у комунальну  власність          Волинської області</w:t>
      </w:r>
    </w:p>
    <w:p w:rsidR="006B070D" w:rsidRDefault="006B070D" w:rsidP="006B070D">
      <w:pPr>
        <w:spacing w:line="360" w:lineRule="auto"/>
        <w:ind w:firstLine="709"/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b/>
          <w:sz w:val="36"/>
          <w:szCs w:val="36"/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</w:pPr>
    </w:p>
    <w:p w:rsidR="006B070D" w:rsidRDefault="006B070D" w:rsidP="006B070D">
      <w:pPr>
        <w:jc w:val="both"/>
        <w:rPr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6B070D" w:rsidRDefault="006B070D" w:rsidP="006B070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284"/>
        <w:gridCol w:w="532"/>
      </w:tblGrid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1. Резюме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2. Загальна характеристика об’єкта передачі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2.1. Загальні відомості про навчальний заклад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2.2. Земельні ділянки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3. Характеристика фінансово-господарської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3.1. Надходження, касові видатки спеціального фонду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3.2. Надходження, касові видатки загального фонду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3.3. Результат фінансової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3.4. Аналіз руху та технічного стану основних фондів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4. Обґрунтування доцільності здійснення передачі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Торчинського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професійного ліцею з державної в комунальну власність </w:t>
            </w:r>
          </w:p>
          <w:p w:rsidR="006B070D" w:rsidRDefault="006B070D">
            <w:pPr>
              <w:tabs>
                <w:tab w:val="left" w:pos="8100"/>
              </w:tabs>
              <w:spacing w:after="100" w:afterAutospacing="1"/>
              <w:ind w:right="43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4.1.Необхідність здійснення передачі та прогноз очікуваних  результатів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4.2. Шляхи та заходи підвищення ефективності діяльності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4.3.Обсяги та джерела фінансування витрат для подальшого утримання та використання об’єкта передачі 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4.4.Прогноз бюджетної та економічної ефективності діяльності підприємства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B070D" w:rsidTr="006B070D">
        <w:tc>
          <w:tcPr>
            <w:tcW w:w="8755" w:type="dxa"/>
            <w:hideMark/>
          </w:tcPr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4.5.Відповідність функціонального призначення об’єкта передачі у комунальну власність Волинської області</w:t>
            </w: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6B070D" w:rsidTr="006B070D">
        <w:tc>
          <w:tcPr>
            <w:tcW w:w="8755" w:type="dxa"/>
          </w:tcPr>
          <w:p w:rsidR="006B070D" w:rsidRDefault="006B070D">
            <w:pPr>
              <w:pStyle w:val="ab"/>
              <w:rPr>
                <w:rFonts w:ascii="Times New Roman" w:hAnsi="Times New Roman"/>
                <w:i/>
                <w:color w:val="FF0000"/>
                <w:spacing w:val="-1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4.6.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 xml:space="preserve">Перспективний план навчального закладу на </w:t>
            </w:r>
            <w:r w:rsidR="004006AD" w:rsidRPr="0029078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>2023</w:t>
            </w:r>
            <w:r w:rsidRPr="0029078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>-202</w:t>
            </w:r>
            <w:r w:rsidR="004006AD" w:rsidRPr="0029078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>6</w:t>
            </w:r>
            <w:r w:rsidRPr="00290783"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 xml:space="preserve"> роки.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  <w:lang w:val="uk-UA"/>
              </w:rPr>
              <w:t xml:space="preserve"> </w:t>
            </w:r>
          </w:p>
          <w:p w:rsidR="006B070D" w:rsidRDefault="006B070D">
            <w:pPr>
              <w:tabs>
                <w:tab w:val="left" w:pos="8100"/>
              </w:tabs>
              <w:ind w:right="4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2" w:type="dxa"/>
            <w:hideMark/>
          </w:tcPr>
          <w:p w:rsidR="006B070D" w:rsidRDefault="006B070D">
            <w:pPr>
              <w:spacing w:after="100" w:afterAutospacing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6B070D" w:rsidRDefault="006B070D" w:rsidP="006B070D">
      <w:pPr>
        <w:rPr>
          <w:sz w:val="28"/>
          <w:szCs w:val="28"/>
          <w:lang w:val="uk-UA" w:eastAsia="en-US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517EDF" w:rsidRDefault="00517EDF" w:rsidP="006B070D">
      <w:pPr>
        <w:rPr>
          <w:sz w:val="28"/>
          <w:szCs w:val="28"/>
          <w:lang w:val="uk-UA"/>
        </w:rPr>
      </w:pPr>
    </w:p>
    <w:p w:rsidR="00517EDF" w:rsidRDefault="00517EDF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Резюме</w:t>
      </w:r>
    </w:p>
    <w:p w:rsidR="006B070D" w:rsidRDefault="006B070D" w:rsidP="006B070D">
      <w:pPr>
        <w:ind w:left="720"/>
        <w:rPr>
          <w:b/>
          <w:sz w:val="28"/>
          <w:szCs w:val="28"/>
          <w:lang w:val="uk-UA"/>
        </w:rPr>
      </w:pP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На виконання статті 27 Закону України "Про державний бюджет України на 2016 рік" до передачі з державної власності до комунальної власності Волинської області пропонується цілісний майновий комплекс </w:t>
      </w:r>
      <w:proofErr w:type="spellStart"/>
      <w:r>
        <w:rPr>
          <w:sz w:val="28"/>
          <w:szCs w:val="32"/>
          <w:lang w:val="uk-UA"/>
        </w:rPr>
        <w:t>Торчинського</w:t>
      </w:r>
      <w:proofErr w:type="spellEnd"/>
      <w:r>
        <w:rPr>
          <w:sz w:val="28"/>
          <w:szCs w:val="32"/>
          <w:lang w:val="uk-UA"/>
        </w:rPr>
        <w:t xml:space="preserve"> професійного ліцею.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Ліцей здійснює підготовку робітників високого рівня кваліфікації, як правило, з числа випускників загальноосвітніх навчальних закладів на основі базової загальної середньої освіти. 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На сьогоднішній час </w:t>
      </w:r>
      <w:proofErr w:type="spellStart"/>
      <w:r>
        <w:rPr>
          <w:sz w:val="28"/>
          <w:szCs w:val="32"/>
          <w:lang w:val="uk-UA"/>
        </w:rPr>
        <w:t>Торчинський</w:t>
      </w:r>
      <w:proofErr w:type="spellEnd"/>
      <w:r>
        <w:rPr>
          <w:sz w:val="28"/>
          <w:szCs w:val="32"/>
          <w:lang w:val="uk-UA"/>
        </w:rPr>
        <w:t xml:space="preserve"> професійний ліцей – це сучасний навчальний заклад, що готує кваліфікованих робітників для різних галузей економіки.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За роки існування ліцею підготовлено більше 12,5 тисяч кваліфікованих робітників для підприємств будівельного, харчового та сільськогосподарського напрямку міст та сіл області.</w:t>
      </w:r>
    </w:p>
    <w:p w:rsidR="006B070D" w:rsidRDefault="006B070D" w:rsidP="006B070D">
      <w:pPr>
        <w:ind w:firstLine="709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Головним завданням навчального закладу є забезпечення права громадян України про професійне навчання відповідно до їх покликання, інтересів, здібностей, стану здоров’я з метою задоволення потреб економіки у кваліфікованих і конкурентоспроможних на ринку праці робітниках. </w:t>
      </w:r>
    </w:p>
    <w:p w:rsidR="006B070D" w:rsidRDefault="006B070D" w:rsidP="006B070D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6B070D" w:rsidRDefault="006B070D" w:rsidP="006B070D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характеристика об’єкта передачі</w:t>
      </w:r>
    </w:p>
    <w:p w:rsidR="006B070D" w:rsidRDefault="006B070D" w:rsidP="006B070D">
      <w:pPr>
        <w:spacing w:line="360" w:lineRule="auto"/>
        <w:ind w:left="72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2.1. </w:t>
      </w:r>
      <w:r>
        <w:rPr>
          <w:b/>
          <w:sz w:val="28"/>
          <w:szCs w:val="28"/>
          <w:lang w:val="uk-UA" w:eastAsia="uk-UA"/>
        </w:rPr>
        <w:t>Загальні відомості навчальний заклад</w:t>
      </w:r>
    </w:p>
    <w:tbl>
      <w:tblPr>
        <w:tblpPr w:leftFromText="180" w:rightFromText="180" w:vertAnchor="text" w:horzAnchor="margin" w:tblpY="330"/>
        <w:tblW w:w="9889" w:type="dxa"/>
        <w:tblLook w:val="04A0" w:firstRow="1" w:lastRow="0" w:firstColumn="1" w:lastColumn="0" w:noHBand="0" w:noVBand="1"/>
      </w:tblPr>
      <w:tblGrid>
        <w:gridCol w:w="5069"/>
        <w:gridCol w:w="4820"/>
      </w:tblGrid>
      <w:tr w:rsidR="006B070D" w:rsidTr="006B070D">
        <w:trPr>
          <w:trHeight w:val="380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Повна назва навчального закладу:</w:t>
            </w:r>
          </w:p>
        </w:tc>
        <w:tc>
          <w:tcPr>
            <w:tcW w:w="4820" w:type="dxa"/>
          </w:tcPr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Торчинський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професійний  ліцей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</w:rPr>
            </w:pPr>
          </w:p>
        </w:tc>
      </w:tr>
      <w:tr w:rsidR="006B070D" w:rsidTr="006B070D">
        <w:trPr>
          <w:trHeight w:val="183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Відомча підпорядкованість:</w:t>
            </w:r>
          </w:p>
        </w:tc>
        <w:tc>
          <w:tcPr>
            <w:tcW w:w="4820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Міністерство освіти і науки України</w:t>
            </w:r>
          </w:p>
        </w:tc>
      </w:tr>
      <w:tr w:rsidR="006B070D" w:rsidTr="006B070D">
        <w:trPr>
          <w:trHeight w:val="190"/>
        </w:trPr>
        <w:tc>
          <w:tcPr>
            <w:tcW w:w="5069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Рівень атестації:</w:t>
            </w:r>
          </w:p>
        </w:tc>
        <w:tc>
          <w:tcPr>
            <w:tcW w:w="4820" w:type="dxa"/>
            <w:hideMark/>
          </w:tcPr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Другий  </w:t>
            </w:r>
          </w:p>
        </w:tc>
      </w:tr>
      <w:tr w:rsidR="006B070D" w:rsidTr="006B070D">
        <w:trPr>
          <w:trHeight w:val="1253"/>
        </w:trPr>
        <w:tc>
          <w:tcPr>
            <w:tcW w:w="5069" w:type="dxa"/>
          </w:tcPr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Поштова адреса:</w:t>
            </w:r>
          </w:p>
          <w:p w:rsidR="006B070D" w:rsidRDefault="006B070D">
            <w:pPr>
              <w:spacing w:after="100" w:afterAutospacing="1"/>
              <w:jc w:val="both"/>
              <w:rPr>
                <w:sz w:val="16"/>
                <w:szCs w:val="16"/>
              </w:rPr>
            </w:pPr>
          </w:p>
          <w:p w:rsidR="006B070D" w:rsidRDefault="006B070D">
            <w:pPr>
              <w:spacing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за ЄДРПОУ:                                         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33" w:hanging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Незалежності, 55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>. Торчин, Волинська обл., 45612</w:t>
            </w: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02540025</w:t>
            </w: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keepNext/>
              <w:jc w:val="both"/>
              <w:outlineLvl w:val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79-14-60,70-23-01</w:t>
            </w:r>
          </w:p>
          <w:p w:rsidR="006B070D" w:rsidRDefault="006B070D">
            <w:pPr>
              <w:keepNext/>
              <w:jc w:val="both"/>
              <w:outlineLvl w:val="6"/>
              <w:rPr>
                <w:sz w:val="16"/>
                <w:szCs w:val="16"/>
                <w:lang w:val="uk-UA"/>
              </w:rPr>
            </w:pP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torchinlicej</w:t>
            </w:r>
            <w:proofErr w:type="spellEnd"/>
            <w:r>
              <w:rPr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ukr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net</w:t>
            </w:r>
          </w:p>
          <w:p w:rsidR="006B070D" w:rsidRDefault="006B070D">
            <w:pPr>
              <w:tabs>
                <w:tab w:val="left" w:pos="9072"/>
              </w:tabs>
              <w:spacing w:line="360" w:lineRule="auto"/>
              <w:ind w:left="426" w:hanging="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B070D" w:rsidRDefault="006B070D" w:rsidP="006B070D">
      <w:pPr>
        <w:ind w:left="720"/>
        <w:rPr>
          <w:b/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здійснює підготовку робітників високого рівня кваліфікації з робітничих професій:</w:t>
      </w:r>
    </w:p>
    <w:p w:rsidR="006B070D" w:rsidRDefault="006B070D" w:rsidP="006B070D">
      <w:pPr>
        <w:widowControl w:val="0"/>
        <w:shd w:val="clear" w:color="auto" w:fill="FFFFFF"/>
        <w:autoSpaceDE w:val="0"/>
        <w:autoSpaceDN w:val="0"/>
        <w:adjustRightInd w:val="0"/>
        <w:spacing w:line="23" w:lineRule="atLeast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ind w:firstLine="540"/>
        <w:jc w:val="center"/>
        <w:rPr>
          <w:sz w:val="28"/>
          <w:szCs w:val="24"/>
          <w:lang w:val="uk-UA"/>
        </w:rPr>
      </w:pP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253"/>
        <w:gridCol w:w="2553"/>
      </w:tblGrid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 w:firstLine="7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професій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професії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Pr="00290783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 w:rsidRPr="00290783">
              <w:rPr>
                <w:sz w:val="24"/>
                <w:szCs w:val="24"/>
                <w:lang w:val="uk-UA"/>
              </w:rPr>
              <w:t xml:space="preserve">Контингент </w:t>
            </w:r>
          </w:p>
          <w:p w:rsidR="006B070D" w:rsidRPr="00290783" w:rsidRDefault="006B070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290783">
              <w:rPr>
                <w:sz w:val="24"/>
                <w:szCs w:val="24"/>
                <w:lang w:val="uk-UA"/>
              </w:rPr>
              <w:t>станом на 01.01.2023р осіб)</w:t>
            </w: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Pr="00290783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90783">
              <w:rPr>
                <w:sz w:val="24"/>
                <w:szCs w:val="24"/>
                <w:lang w:val="uk-UA"/>
              </w:rPr>
              <w:t>4</w:t>
            </w: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Тракторист - машиніст с/г виробництва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(кат «А1», «А2», «В1»)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Pr="00290783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6B070D" w:rsidRPr="00290783" w:rsidRDefault="006B070D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  <w:p w:rsidR="006B070D" w:rsidRPr="00290783" w:rsidRDefault="00517ED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90783">
              <w:rPr>
                <w:sz w:val="24"/>
                <w:szCs w:val="24"/>
                <w:lang w:val="uk-UA"/>
              </w:rPr>
              <w:t>88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7233</w:t>
            </w:r>
          </w:p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6B070D">
            <w:pPr>
              <w:ind w:left="-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Слюсар з ремонту с/г машин та устаткування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Водій автотранспортних засобів (кат «С»)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B070D" w:rsidRDefault="00517E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</w:tr>
      <w:tr w:rsidR="006B070D" w:rsidTr="006B070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7133</w:t>
            </w:r>
          </w:p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</w:t>
            </w:r>
          </w:p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Муляр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</w:p>
        </w:tc>
      </w:tr>
      <w:tr w:rsidR="006B070D" w:rsidTr="006B0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Всього по ліцею                                                           </w:t>
            </w:r>
            <w:r w:rsidR="00517EDF">
              <w:rPr>
                <w:sz w:val="24"/>
                <w:szCs w:val="24"/>
                <w:lang w:val="uk-UA"/>
              </w:rPr>
              <w:t>221</w:t>
            </w:r>
          </w:p>
        </w:tc>
      </w:tr>
    </w:tbl>
    <w:p w:rsidR="006B070D" w:rsidRDefault="006B070D" w:rsidP="006B070D">
      <w:pPr>
        <w:ind w:firstLine="5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6B070D" w:rsidRDefault="006B070D" w:rsidP="006B070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співпрацює з </w:t>
      </w:r>
      <w:r>
        <w:rPr>
          <w:color w:val="1D1B11"/>
          <w:sz w:val="28"/>
          <w:szCs w:val="28"/>
          <w:lang w:val="uk-UA"/>
        </w:rPr>
        <w:t>приватними підприємцями</w:t>
      </w:r>
      <w:r>
        <w:rPr>
          <w:sz w:val="28"/>
          <w:szCs w:val="28"/>
          <w:lang w:val="uk-UA"/>
        </w:rPr>
        <w:t xml:space="preserve"> та іншими промисловими підприємствами Волинської області</w:t>
      </w:r>
      <w:r>
        <w:rPr>
          <w:color w:val="1D1B11"/>
          <w:sz w:val="28"/>
          <w:szCs w:val="28"/>
          <w:lang w:val="uk-UA"/>
        </w:rPr>
        <w:t xml:space="preserve"> як державної, так і не державної форм власності, а також з приватними підприємствами, агрофірмами:</w:t>
      </w:r>
    </w:p>
    <w:p w:rsidR="006B070D" w:rsidRDefault="006B070D" w:rsidP="006B070D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Житлобуд</w:t>
      </w:r>
      <w:proofErr w:type="spellEnd"/>
      <w:r>
        <w:rPr>
          <w:sz w:val="28"/>
          <w:szCs w:val="28"/>
          <w:lang w:val="uk-UA"/>
        </w:rPr>
        <w:t xml:space="preserve">–2», ПП «Ефект», м. Луцьк; СГПП «Рать», с. </w:t>
      </w:r>
      <w:proofErr w:type="spellStart"/>
      <w:r>
        <w:rPr>
          <w:sz w:val="28"/>
          <w:szCs w:val="28"/>
          <w:lang w:val="uk-UA"/>
        </w:rPr>
        <w:t>Ратнів</w:t>
      </w:r>
      <w:proofErr w:type="spellEnd"/>
      <w:r>
        <w:rPr>
          <w:sz w:val="28"/>
          <w:szCs w:val="28"/>
          <w:lang w:val="uk-UA"/>
        </w:rPr>
        <w:t xml:space="preserve">, Луцького району; СГПП «Дружба», с. </w:t>
      </w:r>
      <w:proofErr w:type="spellStart"/>
      <w:r>
        <w:rPr>
          <w:sz w:val="28"/>
          <w:szCs w:val="28"/>
          <w:lang w:val="uk-UA"/>
        </w:rPr>
        <w:t>Воютин</w:t>
      </w:r>
      <w:proofErr w:type="spellEnd"/>
      <w:r>
        <w:rPr>
          <w:sz w:val="28"/>
          <w:szCs w:val="28"/>
          <w:lang w:val="uk-UA"/>
        </w:rPr>
        <w:t xml:space="preserve">, Луцького району; </w:t>
      </w:r>
      <w:proofErr w:type="spellStart"/>
      <w:r>
        <w:rPr>
          <w:sz w:val="28"/>
          <w:szCs w:val="28"/>
          <w:lang w:val="uk-UA"/>
        </w:rPr>
        <w:t>СГТзОВ</w:t>
      </w:r>
      <w:proofErr w:type="spellEnd"/>
      <w:r>
        <w:rPr>
          <w:sz w:val="28"/>
          <w:szCs w:val="28"/>
          <w:lang w:val="uk-UA"/>
        </w:rPr>
        <w:t xml:space="preserve"> «Городище», с. Городище, Луцького району;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«Веселе-Агро», с. Веселе, Луцького району; СВК «Урожай», с. </w:t>
      </w:r>
      <w:proofErr w:type="spellStart"/>
      <w:r>
        <w:rPr>
          <w:sz w:val="28"/>
          <w:szCs w:val="28"/>
          <w:lang w:val="uk-UA"/>
        </w:rPr>
        <w:t>Забороль</w:t>
      </w:r>
      <w:proofErr w:type="spellEnd"/>
      <w:r>
        <w:rPr>
          <w:sz w:val="28"/>
          <w:szCs w:val="28"/>
          <w:lang w:val="uk-UA"/>
        </w:rPr>
        <w:t>, Луцького району; ФГ «</w:t>
      </w:r>
      <w:proofErr w:type="spellStart"/>
      <w:r>
        <w:rPr>
          <w:sz w:val="28"/>
          <w:szCs w:val="28"/>
          <w:lang w:val="uk-UA"/>
        </w:rPr>
        <w:t>Корсойл</w:t>
      </w:r>
      <w:proofErr w:type="spellEnd"/>
      <w:r>
        <w:rPr>
          <w:sz w:val="28"/>
          <w:szCs w:val="28"/>
          <w:lang w:val="uk-UA"/>
        </w:rPr>
        <w:t xml:space="preserve"> - Агро», с. </w:t>
      </w:r>
      <w:proofErr w:type="spellStart"/>
      <w:r>
        <w:rPr>
          <w:sz w:val="28"/>
          <w:szCs w:val="28"/>
          <w:lang w:val="uk-UA"/>
        </w:rPr>
        <w:t>Княгинок</w:t>
      </w:r>
      <w:proofErr w:type="spellEnd"/>
      <w:r>
        <w:rPr>
          <w:sz w:val="28"/>
          <w:szCs w:val="28"/>
          <w:lang w:val="uk-UA"/>
        </w:rPr>
        <w:t xml:space="preserve">, Луцького району; ФГ «Поділля», с. </w:t>
      </w:r>
      <w:proofErr w:type="spellStart"/>
      <w:r>
        <w:rPr>
          <w:sz w:val="28"/>
          <w:szCs w:val="28"/>
          <w:lang w:val="uk-UA"/>
        </w:rPr>
        <w:t>Смолигів</w:t>
      </w:r>
      <w:proofErr w:type="spellEnd"/>
      <w:r>
        <w:rPr>
          <w:sz w:val="28"/>
          <w:szCs w:val="28"/>
          <w:lang w:val="uk-UA"/>
        </w:rPr>
        <w:t xml:space="preserve">, Луцького району; ПП Деркач С.О, с. </w:t>
      </w:r>
      <w:proofErr w:type="spellStart"/>
      <w:r>
        <w:rPr>
          <w:sz w:val="28"/>
          <w:szCs w:val="28"/>
          <w:lang w:val="uk-UA"/>
        </w:rPr>
        <w:t>Милушин</w:t>
      </w:r>
      <w:proofErr w:type="spellEnd"/>
      <w:r>
        <w:rPr>
          <w:sz w:val="28"/>
          <w:szCs w:val="28"/>
          <w:lang w:val="uk-UA"/>
        </w:rPr>
        <w:t>, Луцького району; КП «Їдальня №26», м. Луцьк.</w:t>
      </w: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</w:p>
    <w:p w:rsidR="006B070D" w:rsidRDefault="006B070D" w:rsidP="006B070D">
      <w:pPr>
        <w:numPr>
          <w:ilvl w:val="1"/>
          <w:numId w:val="4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. Земельні ділянки</w:t>
      </w:r>
    </w:p>
    <w:p w:rsidR="006B070D" w:rsidRDefault="006B070D" w:rsidP="006B070D">
      <w:pPr>
        <w:ind w:left="1400"/>
        <w:jc w:val="both"/>
        <w:rPr>
          <w:b/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ділянки, що перебувають у власності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на праві постійного користування згідно державних актів, їх місце розташування, цільове призначення:</w:t>
      </w:r>
    </w:p>
    <w:p w:rsidR="006B070D" w:rsidRDefault="006B070D" w:rsidP="006B070D">
      <w:pPr>
        <w:numPr>
          <w:ilvl w:val="0"/>
          <w:numId w:val="6"/>
        </w:numPr>
        <w:tabs>
          <w:tab w:val="num" w:pos="72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індексний номер 128194977 від 19.06.2018р., загальна площа - 4,6269 га, кадастровий номер 0722855200:01:001:0176, адреса: Волинська обл., Луцький р-н,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Торчин, цільове призначення: для будівництва та обслуговування будівель закладів </w:t>
      </w:r>
      <w:r>
        <w:rPr>
          <w:sz w:val="28"/>
          <w:szCs w:val="28"/>
          <w:lang w:val="uk-UA"/>
        </w:rPr>
        <w:lastRenderedPageBreak/>
        <w:t>освіти, (вид використання земельної ділянки: для дослідних і навчальних цілей)</w:t>
      </w:r>
    </w:p>
    <w:p w:rsidR="006B070D" w:rsidRDefault="006B070D" w:rsidP="006B070D">
      <w:pPr>
        <w:jc w:val="both"/>
        <w:rPr>
          <w:b/>
          <w:sz w:val="16"/>
          <w:szCs w:val="16"/>
          <w:lang w:val="uk-UA"/>
        </w:rPr>
      </w:pPr>
    </w:p>
    <w:p w:rsidR="006B070D" w:rsidRDefault="006B070D" w:rsidP="00407B5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Витяг з Державного реєстру речових прав на нерухоме майно про реєстрацію іншого речового права індексний номер 157055281 від 2</w:t>
      </w:r>
      <w:r w:rsidR="00407B57">
        <w:rPr>
          <w:sz w:val="28"/>
          <w:szCs w:val="28"/>
          <w:lang w:val="uk-UA"/>
        </w:rPr>
        <w:t>1.02.2019р., загальна площа –</w:t>
      </w:r>
      <w:r>
        <w:rPr>
          <w:sz w:val="28"/>
          <w:szCs w:val="28"/>
          <w:lang w:val="uk-UA"/>
        </w:rPr>
        <w:t xml:space="preserve"> 30,9918 га, кадастровий номер 0722855400:01:001:0177, адреса: Волинська обл., Луцький район,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="00407B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Торчин.  </w:t>
      </w:r>
    </w:p>
    <w:p w:rsidR="006B070D" w:rsidRDefault="006B070D" w:rsidP="00407B5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Витяг з Державного земельного кадастру про земельну ділянку      </w:t>
      </w:r>
      <w:r w:rsidR="00407B5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НВ-0709614932020 від 05.03.2020р., загальна площа</w:t>
      </w:r>
      <w:r w:rsidR="00407B57">
        <w:rPr>
          <w:sz w:val="28"/>
          <w:szCs w:val="28"/>
          <w:lang w:val="uk-UA"/>
        </w:rPr>
        <w:t xml:space="preserve">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0,1000 га, кадастровий номер 0725586700:01:002:0466, адреса: Волинська обл., </w:t>
      </w:r>
      <w:proofErr w:type="spellStart"/>
      <w:r>
        <w:rPr>
          <w:sz w:val="28"/>
          <w:szCs w:val="28"/>
          <w:lang w:val="uk-UA"/>
        </w:rPr>
        <w:t>Турійський</w:t>
      </w:r>
      <w:proofErr w:type="spellEnd"/>
      <w:r>
        <w:rPr>
          <w:sz w:val="28"/>
          <w:szCs w:val="28"/>
          <w:lang w:val="uk-UA"/>
        </w:rPr>
        <w:t xml:space="preserve"> район, </w:t>
      </w:r>
      <w:proofErr w:type="spellStart"/>
      <w:r>
        <w:rPr>
          <w:sz w:val="28"/>
          <w:szCs w:val="28"/>
          <w:lang w:val="uk-UA"/>
        </w:rPr>
        <w:t>Соминська</w:t>
      </w:r>
      <w:proofErr w:type="spellEnd"/>
      <w:r>
        <w:rPr>
          <w:sz w:val="28"/>
          <w:szCs w:val="28"/>
          <w:lang w:val="uk-UA"/>
        </w:rPr>
        <w:t xml:space="preserve"> сільська рада, цільове призначення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07.01 Для будівництва та  обслуговування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рекреаційного призначення.</w:t>
      </w:r>
    </w:p>
    <w:p w:rsidR="006B070D" w:rsidRDefault="006B070D" w:rsidP="006B070D">
      <w:pPr>
        <w:jc w:val="both"/>
        <w:rPr>
          <w:b/>
          <w:sz w:val="24"/>
          <w:szCs w:val="24"/>
          <w:lang w:val="uk-UA"/>
        </w:rPr>
      </w:pP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Характеристика фінансово-господарської діяльності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професійний ліцей є юридичною особою, що фінансується з обласного бюджету Волинської області. 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передачі фінансування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буде відбуватися з обласного бюджету Волинської області.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Майновий стан і результати господарської діяльності відображаються у фінансовій звітності, яка щоквартально подається до головного управління Державної казначейської служби України у м. Київ та головному розпоряднику бюджетних коштів у Волинської області.</w:t>
      </w:r>
    </w:p>
    <w:p w:rsidR="00227557" w:rsidRDefault="00227557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227557" w:rsidRDefault="00227557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B070D" w:rsidRDefault="006B070D" w:rsidP="006B070D">
      <w:pPr>
        <w:rPr>
          <w:b/>
          <w:sz w:val="16"/>
          <w:szCs w:val="16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3.1. Надходження, касові видатки загального фонду</w:t>
      </w: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963"/>
        <w:gridCol w:w="996"/>
        <w:gridCol w:w="1256"/>
        <w:gridCol w:w="1325"/>
      </w:tblGrid>
      <w:tr w:rsidR="002F727C" w:rsidTr="008C51A2">
        <w:trPr>
          <w:trHeight w:val="301"/>
          <w:jc w:val="center"/>
        </w:trPr>
        <w:tc>
          <w:tcPr>
            <w:tcW w:w="0" w:type="auto"/>
            <w:vAlign w:val="center"/>
            <w:hideMark/>
          </w:tcPr>
          <w:p w:rsidR="002F727C" w:rsidRDefault="008C51A2" w:rsidP="008C51A2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2F727C" w:rsidRDefault="008C51A2" w:rsidP="008C51A2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2F727C" w:rsidRPr="00290783" w:rsidRDefault="002F727C" w:rsidP="00AD591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2F727C" w:rsidRPr="00290783" w:rsidRDefault="002F727C" w:rsidP="00AD591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731" w:type="pct"/>
            <w:shd w:val="clear" w:color="auto" w:fill="auto"/>
          </w:tcPr>
          <w:p w:rsidR="002F727C" w:rsidRPr="00290783" w:rsidRDefault="00AD591B" w:rsidP="00AD591B">
            <w:pPr>
              <w:spacing w:after="100" w:afterAutospacing="1"/>
              <w:jc w:val="center"/>
              <w:rPr>
                <w:b/>
                <w:sz w:val="24"/>
                <w:szCs w:val="24"/>
                <w:lang w:val="uk-UA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1 кв.2023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Надійшло коштів,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15435,3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17010,0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4366,9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11798,2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11687,8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2852,3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549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44,0</w:t>
            </w:r>
          </w:p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250,4</w:t>
            </w:r>
          </w:p>
        </w:tc>
        <w:tc>
          <w:tcPr>
            <w:tcW w:w="731" w:type="pct"/>
          </w:tcPr>
          <w:p w:rsidR="002F727C" w:rsidRDefault="004F4DAB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</w:t>
            </w:r>
            <w:r w:rsidR="005848D3">
              <w:rPr>
                <w:sz w:val="24"/>
                <w:szCs w:val="24"/>
                <w:lang w:val="uk-UA" w:eastAsia="en-US"/>
              </w:rPr>
              <w:t>17,5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195,0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132,4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50,3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6,5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1.5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144,0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142,2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21,1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1469,6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2461,2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792,0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1.7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Стипендії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1651,2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2236,7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633,7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1.8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Інші виплати населенню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125,0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81,7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427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1,8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1,4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8C51A2">
        <w:trPr>
          <w:trHeight w:val="301"/>
          <w:jc w:val="center"/>
        </w:trPr>
        <w:tc>
          <w:tcPr>
            <w:tcW w:w="28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738" w:type="pct"/>
            <w:vAlign w:val="center"/>
            <w:hideMark/>
          </w:tcPr>
          <w:p w:rsidR="002F727C" w:rsidRDefault="002F727C">
            <w:pPr>
              <w:spacing w:after="100" w:afterAutospacing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Касові видатки загального фонду,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, в тому числі:</w:t>
            </w:r>
          </w:p>
        </w:tc>
        <w:tc>
          <w:tcPr>
            <w:tcW w:w="549" w:type="pct"/>
            <w:hideMark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15435,3</w:t>
            </w:r>
          </w:p>
        </w:tc>
        <w:tc>
          <w:tcPr>
            <w:tcW w:w="693" w:type="pct"/>
          </w:tcPr>
          <w:p w:rsidR="002F727C" w:rsidRDefault="002F727C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17010,0</w:t>
            </w:r>
          </w:p>
        </w:tc>
        <w:tc>
          <w:tcPr>
            <w:tcW w:w="731" w:type="pct"/>
          </w:tcPr>
          <w:p w:rsidR="002F727C" w:rsidRDefault="005848D3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4366,9</w:t>
            </w:r>
          </w:p>
        </w:tc>
      </w:tr>
    </w:tbl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967"/>
        <w:gridCol w:w="996"/>
        <w:gridCol w:w="1255"/>
        <w:gridCol w:w="1295"/>
      </w:tblGrid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11798,2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11687,8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2852,3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  <w:lang w:val="uk-UA"/>
              </w:rPr>
              <w:t>.2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44,0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250,4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17,5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132,4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50,3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Медикаменти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144,0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142,2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21,1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1469,6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2461,2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792,0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Стипендії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1651,2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2236,7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633,7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Інші виплати населенню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81,7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2F727C" w:rsidTr="00AA0D41">
        <w:trPr>
          <w:trHeight w:val="301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.9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7C" w:rsidRDefault="002F727C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2F727C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7C" w:rsidRDefault="005848D3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Аналізуючи вище наведені дані бачимо, що в 2021 році по КЕКВ 2210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предмети, матеріали, обладнання та інвентар менші, так як у 2022 році по КЕКВ 2210 додатково було виділено 116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на облаштування укриття враховуючи військовий стан; по КЕКВ 2230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продукти харчування фінансування зменшилось, так як зменшився контингент та</w:t>
      </w:r>
      <w:r w:rsidR="00DB091B">
        <w:rPr>
          <w:sz w:val="28"/>
          <w:szCs w:val="28"/>
          <w:lang w:val="uk-UA"/>
        </w:rPr>
        <w:t xml:space="preserve"> переважало</w:t>
      </w:r>
      <w:r>
        <w:rPr>
          <w:sz w:val="28"/>
          <w:szCs w:val="28"/>
          <w:lang w:val="uk-UA"/>
        </w:rPr>
        <w:t xml:space="preserve"> дистанційне навчання, харчування</w:t>
      </w:r>
      <w:r w:rsidR="00DB091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забезпечувались лише діти – сироти.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оплату комунальних послуг та енергоносіїв – КЕКВ 2270 зросли у порівнянні з 2021 роком у зв’язку із збільшенням цін на електроенергію та теплопостачання.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по КЕКВ 2720 </w:t>
      </w:r>
      <w:r w:rsidR="00407B57" w:rsidRPr="00407B5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стипендії зросли за рахунок росту розміру стипендії дітям-сиротам.</w:t>
      </w: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3.2. Надходження, касові видатки спеціального фонду</w:t>
      </w: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6B070D" w:rsidRDefault="006B070D" w:rsidP="006B070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Додатковими джерелами фінансування є: доходи від реалізації продукції навчально-виробничих майстерень, доходи від реалізації продукції навчального господарства, 50% заробітної плати учнів при проходженні виробничої практики на підприємствах, платне навчання з підготовки і перепідготовки слухачів (дорослого населення).</w:t>
      </w:r>
    </w:p>
    <w:tbl>
      <w:tblPr>
        <w:tblW w:w="4699" w:type="pct"/>
        <w:jc w:val="center"/>
        <w:tblLook w:val="00A0" w:firstRow="1" w:lastRow="0" w:firstColumn="1" w:lastColumn="0" w:noHBand="0" w:noVBand="0"/>
      </w:tblPr>
      <w:tblGrid>
        <w:gridCol w:w="576"/>
        <w:gridCol w:w="4932"/>
        <w:gridCol w:w="1164"/>
        <w:gridCol w:w="1107"/>
        <w:gridCol w:w="1216"/>
      </w:tblGrid>
      <w:tr w:rsidR="00D8468B" w:rsidTr="00D8468B">
        <w:trPr>
          <w:trHeight w:val="3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B070D" w:rsidRDefault="006B070D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B070D" w:rsidRDefault="006B070D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68B" w:rsidRPr="00D8468B" w:rsidRDefault="00D8468B" w:rsidP="00D8468B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8468B">
              <w:rPr>
                <w:b/>
                <w:sz w:val="24"/>
                <w:szCs w:val="24"/>
                <w:lang w:val="uk-UA"/>
              </w:rPr>
              <w:t>Період</w:t>
            </w:r>
          </w:p>
        </w:tc>
      </w:tr>
      <w:tr w:rsidR="00E6774E" w:rsidRPr="00290783" w:rsidTr="00D8468B">
        <w:trPr>
          <w:trHeight w:val="283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Pr="00290783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Pr="00290783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Pr="00290783" w:rsidRDefault="009A5A39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 w:eastAsia="en-US"/>
              </w:rPr>
              <w:t>1 кв. 2023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Надходження спеціального фонду,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в тому числі: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1210,2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760,1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194,1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Дохід від </w:t>
            </w:r>
            <w:proofErr w:type="spellStart"/>
            <w:r>
              <w:rPr>
                <w:sz w:val="24"/>
                <w:szCs w:val="24"/>
              </w:rPr>
              <w:t>навчально-виробничих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майстерень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886,1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586,8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98,9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Дохід навчального господарства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95,2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Дохід від виробничої практики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Касові видатки спеціального фонду,         тис.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1182,6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786,5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247,6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Надходження спеціального фонду від отриманих благодійних внесків, грантів та дарунків, тис. </w:t>
            </w:r>
            <w:r w:rsidR="00407B57">
              <w:rPr>
                <w:b/>
                <w:sz w:val="24"/>
                <w:szCs w:val="24"/>
                <w:lang w:val="uk-UA"/>
              </w:rPr>
              <w:t>грн.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183,9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Касові видатки спеціального фонду,            отриманих благодійних внесків, грантів та дарунків, тис. грн.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183,9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Інші надходження спеціального фонду (субвенція КМУ), тис. грн.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89,9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  <w:tr w:rsidR="00E6774E" w:rsidTr="00D8468B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 w:rsidP="00D8468B">
            <w:pPr>
              <w:spacing w:after="100" w:afterAutospacing="1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Касові видатки спеціального фонду, </w:t>
            </w:r>
            <w:r>
              <w:rPr>
                <w:b/>
                <w:sz w:val="24"/>
                <w:szCs w:val="24"/>
                <w:lang w:val="uk-UA"/>
              </w:rPr>
              <w:lastRenderedPageBreak/>
              <w:t>(субвенція КМУ), тис. грн.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lastRenderedPageBreak/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89,9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 w:rsidP="00D8468B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D8468B" w:rsidRDefault="00D8468B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видно з наведених вище даних, у 2022 році в порі</w:t>
      </w:r>
      <w:r w:rsidR="00407B57">
        <w:rPr>
          <w:sz w:val="28"/>
          <w:szCs w:val="28"/>
          <w:lang w:val="uk-UA"/>
        </w:rPr>
        <w:t>вняні з 2021 роком</w:t>
      </w:r>
      <w:r w:rsidR="00AD59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ліцеї </w:t>
      </w:r>
      <w:r w:rsidR="00EB0906">
        <w:rPr>
          <w:sz w:val="28"/>
          <w:szCs w:val="28"/>
          <w:lang w:val="uk-UA"/>
        </w:rPr>
        <w:t xml:space="preserve">зменшились </w:t>
      </w:r>
      <w:r>
        <w:rPr>
          <w:sz w:val="28"/>
          <w:szCs w:val="28"/>
          <w:lang w:val="uk-UA"/>
        </w:rPr>
        <w:t xml:space="preserve"> надходження по спеціальному фонду</w:t>
      </w:r>
      <w:r w:rsidR="00EB0906">
        <w:rPr>
          <w:sz w:val="28"/>
          <w:szCs w:val="28"/>
          <w:lang w:val="uk-UA"/>
        </w:rPr>
        <w:t xml:space="preserve"> у зв’язку з воєнним станом</w:t>
      </w:r>
      <w:r>
        <w:rPr>
          <w:sz w:val="28"/>
          <w:szCs w:val="28"/>
          <w:lang w:val="uk-UA"/>
        </w:rPr>
        <w:t>. Надходження до спеціального фонду спрямовувалися на придбання матеріалів для поточних ремонтів приміщень, навчальних кабінетів, виробничих майстерень, предметів та інвентарю необхідних для забезпечення належного здійснення навчально-виховного процесу, а також за рахунок фінансування підготовки з надання послуг кваліфікованих робітників за професіями загальнодержавного значення (верстатник деревообробних верстатів).</w:t>
      </w:r>
    </w:p>
    <w:p w:rsidR="006B070D" w:rsidRDefault="006B070D" w:rsidP="006B070D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3.3. Результат фінансової діяльності</w:t>
      </w: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W w:w="3870" w:type="pct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5"/>
        <w:gridCol w:w="836"/>
        <w:gridCol w:w="950"/>
        <w:gridCol w:w="1317"/>
      </w:tblGrid>
      <w:tr w:rsidR="00D8468B" w:rsidTr="00E91C5E">
        <w:trPr>
          <w:trHeight w:val="276"/>
        </w:trPr>
        <w:tc>
          <w:tcPr>
            <w:tcW w:w="2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6B070D" w:rsidRDefault="006B070D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094" w:type="pct"/>
            <w:gridSpan w:val="3"/>
            <w:shd w:val="clear" w:color="auto" w:fill="auto"/>
          </w:tcPr>
          <w:p w:rsidR="00D8468B" w:rsidRPr="00D8468B" w:rsidRDefault="00D8468B" w:rsidP="00D8468B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D8468B">
              <w:rPr>
                <w:b/>
                <w:lang w:val="uk-UA"/>
              </w:rPr>
              <w:t>Період</w:t>
            </w:r>
          </w:p>
        </w:tc>
      </w:tr>
      <w:tr w:rsidR="00E6774E" w:rsidRPr="00290783" w:rsidTr="00E91C5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6774E" w:rsidRPr="00290783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bCs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:rsidR="00E6774E" w:rsidRPr="00290783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2022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Pr="00290783" w:rsidRDefault="00E6774E">
            <w:pPr>
              <w:spacing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bCs/>
                <w:color w:val="000000"/>
                <w:sz w:val="24"/>
                <w:szCs w:val="24"/>
                <w:lang w:val="uk-UA" w:eastAsia="en-US"/>
              </w:rPr>
              <w:t>1 кв. 2023</w:t>
            </w:r>
          </w:p>
        </w:tc>
      </w:tr>
      <w:tr w:rsidR="00E6774E" w:rsidTr="00E91C5E">
        <w:trPr>
          <w:trHeight w:val="51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Фінансовий результат, тис. грн. ЗФ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-162,2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60,6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5848D3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-36,1</w:t>
            </w:r>
          </w:p>
        </w:tc>
      </w:tr>
      <w:tr w:rsidR="00E6774E" w:rsidTr="00E91C5E">
        <w:trPr>
          <w:trHeight w:val="510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Фінансовий результат, тис. грн. СФ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533,1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341,5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5848D3">
            <w:pPr>
              <w:spacing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311,7</w:t>
            </w:r>
          </w:p>
        </w:tc>
      </w:tr>
    </w:tbl>
    <w:p w:rsidR="006B070D" w:rsidRDefault="00DB091B" w:rsidP="006B070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результат за 2022 рік змінюється порівняно з 2021</w:t>
      </w:r>
      <w:r w:rsidR="006B070D">
        <w:rPr>
          <w:sz w:val="28"/>
          <w:szCs w:val="28"/>
          <w:lang w:val="uk-UA"/>
        </w:rPr>
        <w:t xml:space="preserve"> роком за рахунок фактичних витрат по спеціальному фонду та коригування, списання основних засобів.</w:t>
      </w:r>
    </w:p>
    <w:p w:rsidR="006B070D" w:rsidRDefault="006B070D" w:rsidP="006B070D">
      <w:pPr>
        <w:ind w:firstLine="708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 Аналіз руху та технічного стану основних фондів</w:t>
      </w: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технічного стану основних засобів передбачає розрахунок коефіцієнту зносу основних засобів і коефіцієнту придатності основних засобів.</w:t>
      </w:r>
    </w:p>
    <w:p w:rsidR="006B070D" w:rsidRDefault="006B070D" w:rsidP="006B070D">
      <w:pPr>
        <w:jc w:val="both"/>
        <w:rPr>
          <w:sz w:val="28"/>
          <w:szCs w:val="28"/>
          <w:lang w:val="uk-UA"/>
        </w:rPr>
      </w:pPr>
    </w:p>
    <w:tbl>
      <w:tblPr>
        <w:tblW w:w="3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974"/>
        <w:gridCol w:w="1296"/>
        <w:gridCol w:w="1497"/>
        <w:gridCol w:w="1094"/>
      </w:tblGrid>
      <w:tr w:rsidR="00E6774E" w:rsidTr="00E6774E">
        <w:trPr>
          <w:trHeight w:val="301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Pr="00290783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6774E" w:rsidRPr="00290783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290783">
              <w:rPr>
                <w:b/>
                <w:sz w:val="24"/>
                <w:szCs w:val="24"/>
                <w:lang w:val="uk-UA"/>
              </w:rPr>
              <w:t>31.12.2022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 кв. 2023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E6774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Первісна вартість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20708,0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21329,9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21325,4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Знос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16184,3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16442,1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16439,9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Залишкова вартість основних засобів, тис. грн.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4624,0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4887,8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4885,5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0,77</w:t>
            </w:r>
          </w:p>
        </w:tc>
      </w:tr>
      <w:tr w:rsidR="00E6774E" w:rsidTr="00E6774E">
        <w:trPr>
          <w:trHeight w:val="3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4E" w:rsidRDefault="00E6774E">
            <w:pPr>
              <w:spacing w:after="100" w:afterAutospacing="1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4E" w:rsidRDefault="00E6774E">
            <w:pPr>
              <w:spacing w:after="100" w:afterAutospacing="1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Коефіцієнт придатності основних засобів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E6774E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E" w:rsidRDefault="005848D3">
            <w:pPr>
              <w:spacing w:after="100" w:afterAutospacing="1"/>
              <w:jc w:val="right"/>
              <w:rPr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0,23</w:t>
            </w:r>
          </w:p>
        </w:tc>
      </w:tr>
    </w:tbl>
    <w:p w:rsidR="006B070D" w:rsidRDefault="006B070D" w:rsidP="006B070D">
      <w:pPr>
        <w:ind w:firstLine="720"/>
        <w:jc w:val="both"/>
        <w:rPr>
          <w:sz w:val="20"/>
          <w:szCs w:val="20"/>
          <w:lang w:val="uk-UA" w:eastAsia="en-US"/>
        </w:rPr>
      </w:pPr>
    </w:p>
    <w:p w:rsidR="006B070D" w:rsidRDefault="006B070D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вищенаведених розрахунків первісна вартість основних засобів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збільшились за рахунок придбаних основних засобів.</w:t>
      </w:r>
    </w:p>
    <w:p w:rsidR="006B070D" w:rsidRDefault="00DB091B" w:rsidP="006B070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засоби зношені на 77</w:t>
      </w:r>
      <w:r w:rsidR="006B070D">
        <w:rPr>
          <w:sz w:val="28"/>
          <w:szCs w:val="28"/>
          <w:lang w:val="uk-UA"/>
        </w:rPr>
        <w:t>%.</w:t>
      </w:r>
    </w:p>
    <w:p w:rsidR="006B070D" w:rsidRDefault="006B070D" w:rsidP="006B070D">
      <w:pPr>
        <w:jc w:val="both"/>
        <w:rPr>
          <w:sz w:val="28"/>
          <w:szCs w:val="28"/>
          <w:lang w:val="uk-UA"/>
        </w:rPr>
      </w:pPr>
    </w:p>
    <w:p w:rsidR="006B070D" w:rsidRDefault="006B070D" w:rsidP="006B070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Обґрунтування доцільності здійснення передачі </w:t>
      </w:r>
      <w:proofErr w:type="spellStart"/>
      <w:r>
        <w:rPr>
          <w:b/>
          <w:sz w:val="28"/>
          <w:szCs w:val="28"/>
          <w:lang w:val="uk-UA"/>
        </w:rPr>
        <w:t>Торчинського</w:t>
      </w:r>
      <w:proofErr w:type="spellEnd"/>
      <w:r>
        <w:rPr>
          <w:b/>
          <w:sz w:val="28"/>
          <w:szCs w:val="28"/>
          <w:lang w:val="uk-UA"/>
        </w:rPr>
        <w:t xml:space="preserve"> професійного ліцею з державної в комунальну власність</w:t>
      </w:r>
    </w:p>
    <w:p w:rsidR="006B070D" w:rsidRDefault="006B070D" w:rsidP="006B070D">
      <w:pPr>
        <w:ind w:firstLine="720"/>
        <w:jc w:val="both"/>
        <w:rPr>
          <w:sz w:val="16"/>
          <w:szCs w:val="16"/>
          <w:lang w:val="uk-UA"/>
        </w:rPr>
      </w:pPr>
    </w:p>
    <w:p w:rsidR="006B070D" w:rsidRDefault="006B070D" w:rsidP="006B070D">
      <w:pPr>
        <w:pStyle w:val="ab"/>
        <w:ind w:firstLine="708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4.1.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та прогноз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очікуваних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результаті</w:t>
      </w:r>
      <w:proofErr w:type="gram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в</w:t>
      </w:r>
      <w:proofErr w:type="spellEnd"/>
      <w:proofErr w:type="gramEnd"/>
    </w:p>
    <w:p w:rsidR="006B070D" w:rsidRDefault="006B070D" w:rsidP="006B070D">
      <w:pPr>
        <w:ind w:firstLine="72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Передача майна закладів професійної (професійно-технічної) освіти з державної у комунальну власність дасть змогу упорядкувати систему фінансування та управління професійно-технічним навчальним закладом області.</w:t>
      </w:r>
    </w:p>
    <w:p w:rsidR="006B070D" w:rsidRDefault="006B070D" w:rsidP="006B070D">
      <w:pPr>
        <w:ind w:firstLine="72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Передача цілісного майнового комплексу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sz w:val="28"/>
          <w:szCs w:val="28"/>
          <w:lang w:val="uk-UA" w:eastAsia="en-US"/>
        </w:rPr>
        <w:t xml:space="preserve"> з державної в комунальну власність Волинської області сприятиме наступному: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фінансовому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оздоровленню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закладу;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ю</w:t>
      </w:r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ефективн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о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ст</w:t>
      </w:r>
      <w:proofErr w:type="spellEnd"/>
      <w:r>
        <w:rPr>
          <w:color w:val="000000"/>
          <w:spacing w:val="-11"/>
          <w:sz w:val="28"/>
          <w:szCs w:val="28"/>
          <w:lang w:val="uk-UA" w:eastAsia="en-US"/>
        </w:rPr>
        <w:t>і</w:t>
      </w:r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7"/>
        </w:numPr>
        <w:tabs>
          <w:tab w:val="num" w:pos="-4860"/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оновленню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модернізації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основних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засобів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ind w:firstLine="705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Очікується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що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внаслідок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реалізації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передбачених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цим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техніко-економічним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обґрунтуванням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заходів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щодо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ефективності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будуть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досягнуті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такі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результати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: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теплопостачання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по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електроенергії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зменшення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на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усунення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недоліків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які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виникають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в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ході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діяльності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>ліцею</w:t>
      </w:r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1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збільшення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наповнюваності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груп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1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підвищення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якості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освітніх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послуг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;</w:t>
      </w:r>
    </w:p>
    <w:p w:rsidR="006B070D" w:rsidRDefault="006B070D" w:rsidP="006B070D">
      <w:pPr>
        <w:numPr>
          <w:ilvl w:val="0"/>
          <w:numId w:val="9"/>
        </w:numPr>
        <w:tabs>
          <w:tab w:val="left" w:pos="900"/>
        </w:tabs>
        <w:ind w:left="910" w:hanging="364"/>
        <w:jc w:val="both"/>
        <w:rPr>
          <w:color w:val="000000"/>
          <w:spacing w:val="-11"/>
          <w:sz w:val="28"/>
          <w:szCs w:val="28"/>
          <w:lang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підготовка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кваліфікованих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робітників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новими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напрямками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tabs>
          <w:tab w:val="left" w:pos="900"/>
        </w:tabs>
        <w:ind w:left="910"/>
        <w:jc w:val="both"/>
        <w:rPr>
          <w:color w:val="000000"/>
          <w:spacing w:val="-11"/>
          <w:sz w:val="28"/>
          <w:szCs w:val="28"/>
          <w:lang w:eastAsia="en-US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4.2. Шляхи та заходи </w:t>
      </w:r>
      <w:proofErr w:type="spellStart"/>
      <w:proofErr w:type="gram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ідвищення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</w:p>
    <w:p w:rsidR="006B070D" w:rsidRDefault="006B070D" w:rsidP="006B070D">
      <w:pPr>
        <w:ind w:firstLine="708"/>
        <w:jc w:val="both"/>
        <w:rPr>
          <w:color w:val="000000"/>
          <w:spacing w:val="-11"/>
          <w:sz w:val="28"/>
          <w:szCs w:val="28"/>
          <w:lang w:val="uk-UA" w:eastAsia="en-US"/>
        </w:rPr>
      </w:pPr>
      <w:proofErr w:type="spellStart"/>
      <w:r>
        <w:rPr>
          <w:color w:val="000000"/>
          <w:spacing w:val="-11"/>
          <w:sz w:val="28"/>
          <w:szCs w:val="28"/>
          <w:lang w:eastAsia="en-US"/>
        </w:rPr>
        <w:t>Протягом</w:t>
      </w:r>
      <w:proofErr w:type="spellEnd"/>
      <w:r w:rsidRPr="006B070D"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>12</w:t>
      </w:r>
      <w:r>
        <w:rPr>
          <w:color w:val="000000"/>
          <w:spacing w:val="-11"/>
          <w:sz w:val="28"/>
          <w:szCs w:val="28"/>
          <w:lang w:eastAsia="en-US"/>
        </w:rPr>
        <w:t>-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місяців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після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передачі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uk-UA"/>
        </w:rPr>
        <w:t>Торчинського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>
        <w:rPr>
          <w:color w:val="000000"/>
          <w:spacing w:val="-11"/>
          <w:sz w:val="28"/>
          <w:szCs w:val="28"/>
          <w:lang w:eastAsia="en-US"/>
        </w:rPr>
        <w:t xml:space="preserve"> у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комунальну</w:t>
      </w:r>
      <w:proofErr w:type="spellEnd"/>
      <w:r w:rsidRPr="006B070D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власність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Волинської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області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передбачається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здійснення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таких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заходів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: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вирішення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організаційних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питань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проведення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капітальних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та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поточних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ремонтів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потужностей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закладу,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оновлення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основних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засобів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техніки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інвентарю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необхідних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для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навчального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  <w:lang w:eastAsia="en-US"/>
        </w:rPr>
        <w:t>процесу</w:t>
      </w:r>
      <w:proofErr w:type="spellEnd"/>
      <w:r>
        <w:rPr>
          <w:color w:val="000000"/>
          <w:spacing w:val="-11"/>
          <w:sz w:val="28"/>
          <w:szCs w:val="28"/>
          <w:lang w:eastAsia="en-US"/>
        </w:rPr>
        <w:t>.</w:t>
      </w:r>
    </w:p>
    <w:p w:rsidR="006B070D" w:rsidRDefault="006B070D" w:rsidP="006B070D">
      <w:pPr>
        <w:ind w:firstLine="708"/>
        <w:jc w:val="both"/>
        <w:rPr>
          <w:color w:val="000000"/>
          <w:spacing w:val="-11"/>
          <w:sz w:val="28"/>
          <w:szCs w:val="28"/>
          <w:lang w:val="uk-UA" w:eastAsia="en-US"/>
        </w:rPr>
      </w:pPr>
    </w:p>
    <w:p w:rsidR="006B070D" w:rsidRPr="00290783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4.3.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Обсяги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та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джерела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фінансування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витрат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для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подальшого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утримання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та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використання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об’єкта</w:t>
      </w:r>
      <w:proofErr w:type="spellEnd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>передачі</w:t>
      </w:r>
      <w:proofErr w:type="spellEnd"/>
    </w:p>
    <w:p w:rsidR="006B070D" w:rsidRPr="00290783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 xml:space="preserve">       </w:t>
      </w:r>
      <w:r w:rsidRPr="00290783">
        <w:rPr>
          <w:b/>
          <w:color w:val="000000"/>
          <w:spacing w:val="-11"/>
          <w:sz w:val="28"/>
          <w:szCs w:val="28"/>
          <w:lang w:val="uk-UA"/>
        </w:rPr>
        <w:t xml:space="preserve">  </w:t>
      </w:r>
      <w:r w:rsidRPr="0029078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Обсяг загальної щорічної інвестиції на підтримання працездатності протягом 10 років  10950,4тис. </w:t>
      </w:r>
      <w:proofErr w:type="spellStart"/>
      <w:r w:rsidRPr="0029078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грн</w:t>
      </w:r>
      <w:proofErr w:type="spellEnd"/>
      <w:r w:rsidR="001629C3" w:rsidRPr="0029078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</w:t>
      </w:r>
      <w:r w:rsidRPr="0029078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 xml:space="preserve"> щорічно</w:t>
      </w:r>
      <w:r w:rsidR="00013F99" w:rsidRPr="00290783">
        <w:rPr>
          <w:rFonts w:ascii="Times New Roman" w:hAnsi="Times New Roman"/>
          <w:color w:val="000000"/>
          <w:spacing w:val="-11"/>
          <w:sz w:val="28"/>
          <w:szCs w:val="28"/>
          <w:lang w:val="uk-UA"/>
        </w:rPr>
        <w:t>.</w:t>
      </w:r>
    </w:p>
    <w:p w:rsidR="006B070D" w:rsidRPr="00290783" w:rsidRDefault="006B070D" w:rsidP="006B070D">
      <w:pPr>
        <w:ind w:firstLine="540"/>
        <w:jc w:val="both"/>
        <w:rPr>
          <w:sz w:val="28"/>
          <w:szCs w:val="28"/>
          <w:lang w:val="uk-UA" w:eastAsia="en-US"/>
        </w:rPr>
      </w:pP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Джерелами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фінансування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зазначених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витрат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є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кошти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r w:rsidRPr="00290783">
        <w:rPr>
          <w:sz w:val="28"/>
          <w:szCs w:val="28"/>
          <w:lang w:val="uk-UA"/>
        </w:rPr>
        <w:t>обласного бюджету Волинської області</w:t>
      </w:r>
      <w:r w:rsidRPr="00290783">
        <w:rPr>
          <w:color w:val="000000"/>
          <w:spacing w:val="-11"/>
          <w:sz w:val="28"/>
          <w:szCs w:val="28"/>
          <w:lang w:eastAsia="en-US"/>
        </w:rPr>
        <w:t xml:space="preserve">,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власні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надходження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gramStart"/>
      <w:r w:rsidRPr="00290783">
        <w:rPr>
          <w:color w:val="000000"/>
          <w:spacing w:val="-11"/>
          <w:sz w:val="28"/>
          <w:szCs w:val="28"/>
          <w:lang w:val="uk-UA" w:eastAsia="en-US"/>
        </w:rPr>
        <w:t>с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пец</w:t>
      </w:r>
      <w:proofErr w:type="gramEnd"/>
      <w:r w:rsidRPr="00290783">
        <w:rPr>
          <w:color w:val="000000"/>
          <w:spacing w:val="-11"/>
          <w:sz w:val="28"/>
          <w:szCs w:val="28"/>
          <w:lang w:eastAsia="en-US"/>
        </w:rPr>
        <w:t>іального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фонду, </w:t>
      </w:r>
      <w:proofErr w:type="spellStart"/>
      <w:r w:rsidRPr="00290783">
        <w:rPr>
          <w:sz w:val="28"/>
          <w:szCs w:val="28"/>
          <w:lang w:eastAsia="en-US"/>
        </w:rPr>
        <w:t>інші</w:t>
      </w:r>
      <w:proofErr w:type="spellEnd"/>
      <w:r w:rsidRPr="00290783">
        <w:rPr>
          <w:sz w:val="28"/>
          <w:szCs w:val="28"/>
          <w:lang w:eastAsia="en-US"/>
        </w:rPr>
        <w:t xml:space="preserve"> </w:t>
      </w:r>
      <w:proofErr w:type="spellStart"/>
      <w:r w:rsidRPr="00290783">
        <w:rPr>
          <w:sz w:val="28"/>
          <w:szCs w:val="28"/>
          <w:lang w:eastAsia="en-US"/>
        </w:rPr>
        <w:t>джерела</w:t>
      </w:r>
      <w:proofErr w:type="spellEnd"/>
      <w:r w:rsidRPr="00290783">
        <w:rPr>
          <w:sz w:val="28"/>
          <w:szCs w:val="28"/>
          <w:lang w:eastAsia="en-US"/>
        </w:rPr>
        <w:t xml:space="preserve"> не </w:t>
      </w:r>
      <w:proofErr w:type="spellStart"/>
      <w:r w:rsidRPr="00290783">
        <w:rPr>
          <w:sz w:val="28"/>
          <w:szCs w:val="28"/>
          <w:lang w:eastAsia="en-US"/>
        </w:rPr>
        <w:t>заборонені</w:t>
      </w:r>
      <w:proofErr w:type="spellEnd"/>
      <w:r w:rsidRPr="00290783">
        <w:rPr>
          <w:sz w:val="28"/>
          <w:szCs w:val="28"/>
          <w:lang w:eastAsia="en-US"/>
        </w:rPr>
        <w:t xml:space="preserve"> </w:t>
      </w:r>
      <w:proofErr w:type="spellStart"/>
      <w:r w:rsidRPr="00290783">
        <w:rPr>
          <w:sz w:val="28"/>
          <w:szCs w:val="28"/>
          <w:lang w:eastAsia="en-US"/>
        </w:rPr>
        <w:t>чинним</w:t>
      </w:r>
      <w:proofErr w:type="spellEnd"/>
      <w:r w:rsidRPr="00290783">
        <w:rPr>
          <w:sz w:val="28"/>
          <w:szCs w:val="28"/>
          <w:lang w:eastAsia="en-US"/>
        </w:rPr>
        <w:t xml:space="preserve"> </w:t>
      </w:r>
      <w:proofErr w:type="spellStart"/>
      <w:r w:rsidRPr="00290783">
        <w:rPr>
          <w:sz w:val="28"/>
          <w:szCs w:val="28"/>
          <w:lang w:eastAsia="en-US"/>
        </w:rPr>
        <w:t>законодавством</w:t>
      </w:r>
      <w:proofErr w:type="spellEnd"/>
      <w:r w:rsidRPr="00290783">
        <w:rPr>
          <w:sz w:val="28"/>
          <w:szCs w:val="28"/>
          <w:lang w:eastAsia="en-US"/>
        </w:rPr>
        <w:t>.</w:t>
      </w:r>
    </w:p>
    <w:p w:rsidR="006B070D" w:rsidRPr="00290783" w:rsidRDefault="006B070D" w:rsidP="006B070D">
      <w:pPr>
        <w:pStyle w:val="ab"/>
        <w:jc w:val="both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6B070D" w:rsidRPr="00290783" w:rsidRDefault="006B070D" w:rsidP="006B070D">
      <w:pPr>
        <w:pStyle w:val="ab"/>
        <w:jc w:val="center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6B070D" w:rsidRPr="00290783" w:rsidRDefault="006B070D" w:rsidP="006B070D">
      <w:pPr>
        <w:pStyle w:val="ab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4.4. Прогноз бюджетної та економічної ефективності діяльності підприємства</w:t>
      </w:r>
    </w:p>
    <w:p w:rsidR="006B070D" w:rsidRPr="00290783" w:rsidRDefault="006B070D" w:rsidP="006B070D">
      <w:pPr>
        <w:ind w:firstLine="705"/>
        <w:jc w:val="both"/>
        <w:rPr>
          <w:color w:val="000000"/>
          <w:spacing w:val="-11"/>
          <w:sz w:val="28"/>
          <w:szCs w:val="28"/>
          <w:lang w:val="uk-UA" w:eastAsia="en-US"/>
        </w:rPr>
      </w:pPr>
      <w:r w:rsidRPr="00290783">
        <w:rPr>
          <w:color w:val="000000"/>
          <w:spacing w:val="-11"/>
          <w:sz w:val="28"/>
          <w:szCs w:val="28"/>
          <w:lang w:eastAsia="en-US"/>
        </w:rPr>
        <w:t xml:space="preserve">При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впровадженні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інвестицій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передбаченим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цим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proofErr w:type="gramStart"/>
      <w:r w:rsidRPr="00290783">
        <w:rPr>
          <w:color w:val="000000"/>
          <w:spacing w:val="-11"/>
          <w:sz w:val="28"/>
          <w:szCs w:val="28"/>
          <w:lang w:eastAsia="en-US"/>
        </w:rPr>
        <w:t>техн</w:t>
      </w:r>
      <w:proofErr w:type="gramEnd"/>
      <w:r w:rsidRPr="00290783">
        <w:rPr>
          <w:color w:val="000000"/>
          <w:spacing w:val="-11"/>
          <w:sz w:val="28"/>
          <w:szCs w:val="28"/>
          <w:lang w:eastAsia="en-US"/>
        </w:rPr>
        <w:t>іко-економічним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обґрунтуванням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заклад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прогнозує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збільшення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контингенту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учнів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за такими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напрямами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 </w:t>
      </w:r>
      <w:proofErr w:type="spellStart"/>
      <w:r w:rsidRPr="00290783">
        <w:rPr>
          <w:color w:val="000000"/>
          <w:spacing w:val="-11"/>
          <w:sz w:val="28"/>
          <w:szCs w:val="28"/>
          <w:lang w:eastAsia="en-US"/>
        </w:rPr>
        <w:t>підготовки</w:t>
      </w:r>
      <w:proofErr w:type="spellEnd"/>
      <w:r w:rsidRPr="00290783">
        <w:rPr>
          <w:color w:val="000000"/>
          <w:spacing w:val="-11"/>
          <w:sz w:val="28"/>
          <w:szCs w:val="28"/>
          <w:lang w:eastAsia="en-US"/>
        </w:rPr>
        <w:t xml:space="preserve">: </w:t>
      </w:r>
    </w:p>
    <w:p w:rsidR="001629C3" w:rsidRPr="00290783" w:rsidRDefault="001629C3" w:rsidP="006B070D">
      <w:pPr>
        <w:ind w:firstLine="705"/>
        <w:jc w:val="both"/>
        <w:rPr>
          <w:color w:val="000000"/>
          <w:spacing w:val="-11"/>
          <w:sz w:val="28"/>
          <w:szCs w:val="28"/>
          <w:lang w:val="uk-UA"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3200"/>
        <w:gridCol w:w="1151"/>
        <w:gridCol w:w="1252"/>
        <w:gridCol w:w="1219"/>
        <w:gridCol w:w="1309"/>
        <w:gridCol w:w="1164"/>
      </w:tblGrid>
      <w:tr w:rsidR="006B070D" w:rsidTr="00AA0D41">
        <w:trPr>
          <w:trHeight w:val="11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lastRenderedPageBreak/>
              <w:t>№</w:t>
            </w:r>
          </w:p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ind w:left="-169" w:right="-108"/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Назва професії </w:t>
            </w:r>
          </w:p>
          <w:p w:rsidR="006B070D" w:rsidRPr="00290783" w:rsidRDefault="006B070D">
            <w:pPr>
              <w:ind w:left="-169" w:right="-108"/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>(спеціальність)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>Термін навчання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Контингент станом на </w:t>
            </w:r>
            <w:r w:rsidRPr="00290783">
              <w:rPr>
                <w:b/>
                <w:sz w:val="20"/>
                <w:szCs w:val="20"/>
                <w:lang w:val="uk-UA"/>
              </w:rPr>
              <w:t>01.01.2022</w:t>
            </w:r>
            <w:r w:rsidRPr="00290783">
              <w:rPr>
                <w:sz w:val="20"/>
                <w:szCs w:val="20"/>
                <w:lang w:val="uk-UA"/>
              </w:rPr>
              <w:t xml:space="preserve"> (кількість осіб)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ind w:left="-44" w:right="-108"/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Контингент станом на </w:t>
            </w:r>
            <w:r w:rsidRPr="00290783">
              <w:rPr>
                <w:b/>
                <w:sz w:val="20"/>
                <w:szCs w:val="20"/>
                <w:lang w:val="uk-UA"/>
              </w:rPr>
              <w:t>01.01.20</w:t>
            </w:r>
            <w:r w:rsidRPr="00290783">
              <w:rPr>
                <w:b/>
                <w:sz w:val="20"/>
                <w:szCs w:val="20"/>
              </w:rPr>
              <w:t>2</w:t>
            </w:r>
            <w:r w:rsidRPr="00290783">
              <w:rPr>
                <w:b/>
                <w:sz w:val="20"/>
                <w:szCs w:val="20"/>
                <w:lang w:val="uk-UA"/>
              </w:rPr>
              <w:t>3</w:t>
            </w:r>
            <w:r w:rsidRPr="00290783">
              <w:rPr>
                <w:sz w:val="20"/>
                <w:szCs w:val="20"/>
                <w:lang w:val="uk-UA"/>
              </w:rPr>
              <w:t xml:space="preserve"> (кількість осіб)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Контингент станом на </w:t>
            </w:r>
            <w:r w:rsidRPr="00290783">
              <w:rPr>
                <w:b/>
                <w:sz w:val="20"/>
                <w:szCs w:val="20"/>
                <w:lang w:val="uk-UA"/>
              </w:rPr>
              <w:t>01.01.2024</w:t>
            </w:r>
          </w:p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(кількість осіб)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Pr="00290783" w:rsidRDefault="006B070D">
            <w:pPr>
              <w:jc w:val="center"/>
              <w:rPr>
                <w:sz w:val="20"/>
                <w:szCs w:val="20"/>
                <w:lang w:val="uk-UA"/>
              </w:rPr>
            </w:pPr>
            <w:r w:rsidRPr="00290783">
              <w:rPr>
                <w:sz w:val="20"/>
                <w:szCs w:val="20"/>
                <w:lang w:val="uk-UA"/>
              </w:rPr>
              <w:t xml:space="preserve">Контингент станом на </w:t>
            </w:r>
            <w:r w:rsidRPr="00290783">
              <w:rPr>
                <w:b/>
                <w:sz w:val="20"/>
                <w:szCs w:val="20"/>
                <w:lang w:val="uk-UA"/>
              </w:rPr>
              <w:t>01.01.2025</w:t>
            </w:r>
            <w:r w:rsidRPr="00290783">
              <w:rPr>
                <w:sz w:val="20"/>
                <w:szCs w:val="20"/>
                <w:lang w:val="uk-UA"/>
              </w:rPr>
              <w:t xml:space="preserve"> (кількість осіб)</w:t>
            </w:r>
          </w:p>
        </w:tc>
      </w:tr>
      <w:tr w:rsidR="006B070D" w:rsidTr="00AA0D41">
        <w:trPr>
          <w:trHeight w:val="2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Тракторист-машиніст с/г виробництва (кат «А1», «А2», «В1»)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Слюсар з ремонту с/г машин та устаткування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Водій автотранспортних засобів 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(кат «С»)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>
            <w:pPr>
              <w:jc w:val="both"/>
              <w:rPr>
                <w:lang w:val="uk-UA"/>
              </w:rPr>
            </w:pPr>
          </w:p>
          <w:p w:rsidR="006B070D" w:rsidRDefault="006B070D" w:rsidP="001629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 w:rsidP="001629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</w:tr>
      <w:tr w:rsidR="006B070D" w:rsidTr="00AA0D41">
        <w:trPr>
          <w:trHeight w:val="4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Маляр,Штукатур,Муляр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Штукатур, лицювальник, плиточник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6B070D" w:rsidTr="00AA0D4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B070D" w:rsidTr="00AA0D41">
        <w:trPr>
          <w:trHeight w:val="11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Верстатник деревообробних верстатів</w:t>
            </w:r>
          </w:p>
          <w:p w:rsidR="006B070D" w:rsidRDefault="006B070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Столяр будівельний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0D" w:rsidRDefault="006B070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0D" w:rsidRDefault="00DB09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B070D" w:rsidTr="00AA0D41">
        <w:trPr>
          <w:trHeight w:val="338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0D" w:rsidRDefault="006B070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0D" w:rsidRDefault="00DB091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302</w:t>
            </w:r>
          </w:p>
        </w:tc>
      </w:tr>
    </w:tbl>
    <w:p w:rsidR="006B070D" w:rsidRDefault="006B070D" w:rsidP="006B070D">
      <w:pPr>
        <w:ind w:firstLine="720"/>
        <w:jc w:val="both"/>
        <w:rPr>
          <w:b/>
          <w:color w:val="000000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4.5.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Відповідність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функціонального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об’єкта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 xml:space="preserve"> у комунальну власність </w:t>
      </w:r>
    </w:p>
    <w:p w:rsidR="006B070D" w:rsidRDefault="006B070D" w:rsidP="006B070D">
      <w:pPr>
        <w:pStyle w:val="ab"/>
        <w:jc w:val="center"/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</w:pPr>
    </w:p>
    <w:p w:rsidR="006B070D" w:rsidRDefault="006B070D" w:rsidP="006B070D">
      <w:pPr>
        <w:rPr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/>
          <w:color w:val="000000"/>
          <w:spacing w:val="-11"/>
          <w:sz w:val="28"/>
          <w:szCs w:val="28"/>
          <w:lang w:val="uk-UA"/>
        </w:rPr>
        <w:tab/>
      </w:r>
      <w:r w:rsidRPr="00517EDF">
        <w:rPr>
          <w:color w:val="000000"/>
          <w:spacing w:val="-11"/>
          <w:sz w:val="28"/>
          <w:szCs w:val="28"/>
          <w:lang w:val="uk-UA" w:eastAsia="en-US"/>
        </w:rPr>
        <w:t>Відповідно до ст</w:t>
      </w:r>
      <w:r>
        <w:rPr>
          <w:color w:val="000000"/>
          <w:spacing w:val="-11"/>
          <w:sz w:val="28"/>
          <w:szCs w:val="28"/>
          <w:lang w:val="uk-UA" w:eastAsia="en-US"/>
        </w:rPr>
        <w:t>атті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 xml:space="preserve"> 32 Закону України «Про місцеве самоврядування» до відання виконавчих органів міських рад належить управління закладами освіти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 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>, що перебувають у комунальній власності відповідних територіальних громад</w:t>
      </w:r>
      <w:r>
        <w:rPr>
          <w:color w:val="000000"/>
          <w:spacing w:val="-11"/>
          <w:sz w:val="28"/>
          <w:szCs w:val="28"/>
          <w:lang w:val="uk-UA" w:eastAsia="en-US"/>
        </w:rPr>
        <w:t xml:space="preserve"> Волинської </w:t>
      </w:r>
      <w:r w:rsidRPr="00517EDF">
        <w:rPr>
          <w:color w:val="000000"/>
          <w:spacing w:val="-11"/>
          <w:sz w:val="28"/>
          <w:szCs w:val="28"/>
          <w:lang w:val="uk-UA" w:eastAsia="en-US"/>
        </w:rPr>
        <w:t xml:space="preserve">області, </w:t>
      </w:r>
      <w:r w:rsidRPr="00517EDF">
        <w:rPr>
          <w:color w:val="000000"/>
          <w:sz w:val="28"/>
          <w:szCs w:val="28"/>
          <w:shd w:val="clear" w:color="auto" w:fill="FFFFFF"/>
          <w:lang w:val="uk-UA" w:eastAsia="en-US"/>
        </w:rPr>
        <w:t>організація їх матеріально-технічного та фінансового забезпечення.</w:t>
      </w:r>
    </w:p>
    <w:p w:rsidR="006B070D" w:rsidRDefault="006B070D" w:rsidP="006B070D">
      <w:pPr>
        <w:rPr>
          <w:color w:val="000000"/>
          <w:spacing w:val="-11"/>
          <w:sz w:val="28"/>
          <w:szCs w:val="28"/>
          <w:lang w:val="uk-UA" w:eastAsia="en-US"/>
        </w:rPr>
      </w:pPr>
    </w:p>
    <w:p w:rsidR="006B070D" w:rsidRPr="00290783" w:rsidRDefault="006B070D" w:rsidP="006B070D">
      <w:pPr>
        <w:pStyle w:val="ab"/>
        <w:ind w:left="4956" w:hanging="4956"/>
        <w:jc w:val="center"/>
        <w:rPr>
          <w:rFonts w:ascii="Times New Roman" w:hAnsi="Times New Roman"/>
          <w:b/>
          <w:i/>
          <w:color w:val="FF0000"/>
          <w:spacing w:val="-11"/>
          <w:sz w:val="28"/>
          <w:szCs w:val="28"/>
          <w:lang w:val="uk-UA"/>
        </w:rPr>
      </w:pP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4.6 </w:t>
      </w: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Перспективний план навчального закладу на 202</w:t>
      </w:r>
      <w:r w:rsidR="004006AD"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3</w:t>
      </w: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-202</w:t>
      </w:r>
      <w:r w:rsidR="004006AD"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>6</w:t>
      </w:r>
      <w:r w:rsidRPr="00290783">
        <w:rPr>
          <w:rFonts w:ascii="Times New Roman" w:hAnsi="Times New Roman"/>
          <w:b/>
          <w:color w:val="000000"/>
          <w:spacing w:val="-11"/>
          <w:sz w:val="28"/>
          <w:szCs w:val="28"/>
          <w:lang w:val="uk-UA"/>
        </w:rPr>
        <w:t xml:space="preserve"> роки.</w:t>
      </w:r>
    </w:p>
    <w:tbl>
      <w:tblPr>
        <w:tblW w:w="993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1011"/>
        <w:gridCol w:w="1010"/>
        <w:gridCol w:w="2621"/>
        <w:gridCol w:w="873"/>
        <w:gridCol w:w="138"/>
        <w:gridCol w:w="1011"/>
        <w:gridCol w:w="932"/>
        <w:gridCol w:w="80"/>
        <w:gridCol w:w="1244"/>
      </w:tblGrid>
      <w:tr w:rsidR="006B070D" w:rsidRPr="00290783" w:rsidTr="006B070D">
        <w:trPr>
          <w:trHeight w:val="247"/>
        </w:trPr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gridSpan w:val="2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70D" w:rsidRPr="00290783" w:rsidTr="006B070D">
        <w:trPr>
          <w:trHeight w:val="247"/>
        </w:trPr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7"/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</w:rPr>
              <w:t xml:space="preserve">Структура </w:t>
            </w:r>
            <w:proofErr w:type="spellStart"/>
            <w:r w:rsidRPr="00290783">
              <w:rPr>
                <w:b/>
                <w:bCs/>
                <w:color w:val="000000"/>
                <w:sz w:val="22"/>
                <w:szCs w:val="22"/>
              </w:rPr>
              <w:t>надходжень</w:t>
            </w:r>
            <w:proofErr w:type="spellEnd"/>
            <w:r w:rsidRPr="002907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Торчинського</w:t>
            </w:r>
            <w:proofErr w:type="spellEnd"/>
            <w:r w:rsidRPr="002907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783">
              <w:rPr>
                <w:b/>
                <w:bCs/>
                <w:color w:val="000000"/>
                <w:sz w:val="22"/>
                <w:szCs w:val="22"/>
              </w:rPr>
              <w:t>професійного</w:t>
            </w:r>
            <w:proofErr w:type="spellEnd"/>
            <w:r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ліцею</w:t>
            </w:r>
          </w:p>
        </w:tc>
        <w:tc>
          <w:tcPr>
            <w:tcW w:w="1243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070D" w:rsidRPr="00290783" w:rsidTr="006B070D">
        <w:trPr>
          <w:trHeight w:val="247"/>
        </w:trPr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2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gridSpan w:val="2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B070D" w:rsidRPr="00290783" w:rsidTr="006B070D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29078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90783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90783">
              <w:rPr>
                <w:b/>
                <w:bCs/>
                <w:color w:val="000000"/>
                <w:sz w:val="22"/>
                <w:szCs w:val="22"/>
              </w:rPr>
              <w:t>Джерела</w:t>
            </w:r>
            <w:proofErr w:type="spellEnd"/>
            <w:r w:rsidRPr="002907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0783">
              <w:rPr>
                <w:b/>
                <w:bCs/>
                <w:color w:val="000000"/>
                <w:sz w:val="22"/>
                <w:szCs w:val="22"/>
              </w:rPr>
              <w:t>надходжень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202</w:t>
            </w:r>
            <w:r w:rsidR="00E6774E"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90783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E6774E"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774E"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 w:rsidP="00E67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774E" w:rsidRPr="00290783">
              <w:rPr>
                <w:b/>
                <w:bCs/>
                <w:color w:val="000000"/>
                <w:sz w:val="22"/>
                <w:szCs w:val="22"/>
                <w:lang w:val="uk-UA"/>
              </w:rPr>
              <w:t>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907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90783">
              <w:rPr>
                <w:color w:val="000000"/>
                <w:sz w:val="22"/>
                <w:szCs w:val="22"/>
              </w:rPr>
              <w:t>Загальний</w:t>
            </w:r>
            <w:proofErr w:type="spellEnd"/>
            <w:r w:rsidRPr="00290783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Pr="00290783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Pr="00290783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color w:val="000000"/>
                <w:sz w:val="22"/>
                <w:szCs w:val="22"/>
                <w:lang w:val="uk-UA"/>
              </w:rPr>
              <w:t>18164,6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Pr="00290783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color w:val="000000"/>
                <w:sz w:val="22"/>
                <w:szCs w:val="22"/>
                <w:lang w:val="uk-UA"/>
              </w:rPr>
              <w:t>19254,7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Pr="00290783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color w:val="000000"/>
                <w:sz w:val="22"/>
                <w:szCs w:val="22"/>
                <w:lang w:val="uk-UA"/>
              </w:rPr>
              <w:t>20409,9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90783">
              <w:rPr>
                <w:color w:val="000000"/>
                <w:sz w:val="22"/>
                <w:szCs w:val="22"/>
                <w:lang w:val="uk-UA"/>
              </w:rPr>
              <w:t>21634,6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</w:rPr>
              <w:t>іальний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1186,7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1257,9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1333,4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1413,1</w:t>
            </w:r>
          </w:p>
        </w:tc>
      </w:tr>
      <w:tr w:rsidR="006B070D" w:rsidTr="006B070D">
        <w:trPr>
          <w:trHeight w:val="391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80" w:type="dxa"/>
            <w:gridSpan w:val="6"/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Структура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витрат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Торчинського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професійного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ліцею</w:t>
            </w:r>
          </w:p>
        </w:tc>
        <w:tc>
          <w:tcPr>
            <w:tcW w:w="8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070D" w:rsidTr="006B070D">
        <w:trPr>
          <w:trHeight w:val="362"/>
        </w:trPr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Загальний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138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6B070D" w:rsidRDefault="006B07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hideMark/>
          </w:tcPr>
          <w:p w:rsidR="006B070D" w:rsidRDefault="006B070D" w:rsidP="001629C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тис.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Заробітна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 w:rsidP="00DB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9910,8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10505,4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11135,7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11803,8</w:t>
            </w:r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Нарахування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заробітну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працю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2180,2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2311,0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2449,7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2596,7</w:t>
            </w:r>
          </w:p>
        </w:tc>
      </w:tr>
      <w:tr w:rsidR="006B070D" w:rsidTr="00E6774E">
        <w:trPr>
          <w:trHeight w:val="2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Предмети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іали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113,8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127,8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135,5</w:t>
            </w:r>
          </w:p>
        </w:tc>
      </w:tr>
      <w:tr w:rsidR="006B070D" w:rsidTr="00E6774E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Медикаменти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</w:t>
            </w:r>
            <w:r>
              <w:rPr>
                <w:color w:val="000000"/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язувальні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9,3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Продукти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443,6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470,2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498,4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528,3</w:t>
            </w:r>
          </w:p>
        </w:tc>
      </w:tr>
      <w:tr w:rsidR="006B070D" w:rsidTr="00E6774E">
        <w:trPr>
          <w:trHeight w:val="53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будівель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технічне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124,9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132,4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148,7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відрядження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1,8</w:t>
            </w:r>
          </w:p>
        </w:tc>
      </w:tr>
      <w:tr w:rsidR="006B070D" w:rsidTr="00E6774E">
        <w:trPr>
          <w:trHeight w:val="22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водопостачання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45,2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558,4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591,9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627,4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665,0</w:t>
            </w:r>
          </w:p>
        </w:tc>
      </w:tr>
      <w:tr w:rsidR="006B070D" w:rsidTr="00E6774E">
        <w:trPr>
          <w:trHeight w:val="26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теплопостачання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2135,4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2263,5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2399,3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2543,3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Стипендії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2487,1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2636,6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2794,8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2962,6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виплати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населенню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108,1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114,6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121,5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128,8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поточні видатки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58,4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65,6</w:t>
            </w:r>
          </w:p>
        </w:tc>
      </w:tr>
      <w:tr w:rsidR="006B070D" w:rsidTr="00E6774E">
        <w:trPr>
          <w:trHeight w:val="27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Капітальні видатки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90"/>
        </w:trPr>
        <w:tc>
          <w:tcPr>
            <w:tcW w:w="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18164,6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19254,7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20409,9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21634,6</w:t>
            </w:r>
          </w:p>
        </w:tc>
      </w:tr>
      <w:tr w:rsidR="006B070D" w:rsidTr="006B070D">
        <w:trPr>
          <w:trHeight w:val="247"/>
        </w:trPr>
        <w:tc>
          <w:tcPr>
            <w:tcW w:w="9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                                           Спеціальний фонд                                                                     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тис.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Заробітна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169,6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179,8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190,6</w:t>
            </w:r>
          </w:p>
        </w:tc>
      </w:tr>
      <w:tr w:rsidR="006B070D" w:rsidTr="00E6774E">
        <w:trPr>
          <w:trHeight w:val="27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Нарахування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заробітну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працю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41,9</w:t>
            </w:r>
          </w:p>
        </w:tc>
      </w:tr>
      <w:tr w:rsidR="006B070D" w:rsidTr="00E6774E">
        <w:trPr>
          <w:trHeight w:val="27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Предмети</w:t>
            </w:r>
            <w:proofErr w:type="gramStart"/>
            <w:r>
              <w:rPr>
                <w:color w:val="000000"/>
                <w:sz w:val="22"/>
                <w:szCs w:val="22"/>
              </w:rPr>
              <w:t>,м</w:t>
            </w:r>
            <w:proofErr w:type="gramEnd"/>
            <w:r>
              <w:rPr>
                <w:color w:val="000000"/>
                <w:sz w:val="22"/>
                <w:szCs w:val="22"/>
              </w:rPr>
              <w:t>атеріали,обладнання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445,3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472,0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500,3</w:t>
            </w:r>
          </w:p>
        </w:tc>
      </w:tr>
      <w:tr w:rsidR="006B070D" w:rsidTr="00E6774E">
        <w:trPr>
          <w:trHeight w:val="268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Медикаменти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перев</w:t>
            </w:r>
            <w:proofErr w:type="gramStart"/>
            <w:r>
              <w:rPr>
                <w:color w:val="000000"/>
                <w:sz w:val="22"/>
                <w:szCs w:val="22"/>
              </w:rPr>
              <w:t>"я</w:t>
            </w:r>
            <w:proofErr w:type="gramEnd"/>
            <w:r>
              <w:rPr>
                <w:color w:val="000000"/>
                <w:sz w:val="22"/>
                <w:szCs w:val="22"/>
              </w:rPr>
              <w:t>зувальні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2,5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Продукти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харчування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67,4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71,4</w:t>
            </w:r>
          </w:p>
        </w:tc>
      </w:tr>
      <w:tr w:rsidR="006B070D" w:rsidTr="00E6774E">
        <w:trPr>
          <w:trHeight w:val="77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інвентарю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будівель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технічне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обслуговування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159,0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168,5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178,6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відрядження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31,8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8B3B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33,7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35,7</w:t>
            </w:r>
          </w:p>
        </w:tc>
      </w:tr>
      <w:tr w:rsidR="006B070D" w:rsidTr="00987657">
        <w:trPr>
          <w:trHeight w:val="2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70D" w:rsidRDefault="006B070D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070D" w:rsidRDefault="006B070D" w:rsidP="00987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водопостачання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657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4,2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4,8</w:t>
            </w:r>
          </w:p>
        </w:tc>
      </w:tr>
      <w:tr w:rsidR="00987657" w:rsidTr="00987657">
        <w:trPr>
          <w:trHeight w:val="510"/>
        </w:trPr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657" w:rsidRDefault="00987657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2775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657" w:rsidRDefault="00987657" w:rsidP="00987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657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2B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D2B" w:rsidRDefault="008B3BC1" w:rsidP="009876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238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5,9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spellStart"/>
            <w:r>
              <w:rPr>
                <w:color w:val="000000"/>
                <w:sz w:val="22"/>
                <w:szCs w:val="22"/>
              </w:rPr>
              <w:t>електроенергії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120,8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128,0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135,7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2271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теплопостачання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111,9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Окремі заходи по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реаліз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програм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виплати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населенню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2730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Стипендії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116,6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123,6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131,0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поточні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видатки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2,5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2,6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2,8</w:t>
            </w:r>
          </w:p>
        </w:tc>
      </w:tr>
      <w:tr w:rsidR="006B070D" w:rsidTr="00E6774E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Придбання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обладнання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 </w:t>
            </w:r>
            <w:proofErr w:type="spellStart"/>
            <w:r>
              <w:rPr>
                <w:color w:val="000000"/>
                <w:sz w:val="22"/>
                <w:szCs w:val="22"/>
              </w:rPr>
              <w:t>предметів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довгострокового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6B070D" w:rsidTr="00E6774E">
        <w:trPr>
          <w:trHeight w:val="247"/>
        </w:trPr>
        <w:tc>
          <w:tcPr>
            <w:tcW w:w="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0D" w:rsidRDefault="006B07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Всього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1186,7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1257,9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30465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1333,2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0D" w:rsidRDefault="00584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1413,1</w:t>
            </w:r>
          </w:p>
        </w:tc>
      </w:tr>
    </w:tbl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6B070D" w:rsidP="006B070D">
      <w:pPr>
        <w:pStyle w:val="ab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pacing w:val="-11"/>
          <w:sz w:val="28"/>
          <w:szCs w:val="28"/>
          <w:lang w:val="uk-UA"/>
        </w:rPr>
        <w:t>Торчинського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pacing w:val="-11"/>
          <w:sz w:val="28"/>
          <w:szCs w:val="28"/>
        </w:rPr>
        <w:tab/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</w:t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і науки</w:t>
      </w:r>
    </w:p>
    <w:p w:rsidR="006B070D" w:rsidRDefault="009A5A39" w:rsidP="006B070D">
      <w:pPr>
        <w:pStyle w:val="ab"/>
        <w:ind w:left="4956" w:hanging="4950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професійного ліцею                                                 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 xml:space="preserve">Волинської обласної державної </w:t>
      </w:r>
    </w:p>
    <w:p w:rsidR="006B070D" w:rsidRDefault="006B070D" w:rsidP="006B070D">
      <w:pPr>
        <w:pStyle w:val="ab"/>
        <w:ind w:left="4956" w:hanging="4950"/>
        <w:jc w:val="both"/>
        <w:rPr>
          <w:rFonts w:ascii="Times New Roman" w:hAnsi="Times New Roman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                                                                                </w:t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адміністрації        </w:t>
      </w:r>
    </w:p>
    <w:p w:rsidR="001629C3" w:rsidRDefault="001629C3" w:rsidP="006B070D">
      <w:pPr>
        <w:pStyle w:val="ab"/>
        <w:rPr>
          <w:rFonts w:ascii="Times New Roman" w:hAnsi="Times New Roman"/>
          <w:spacing w:val="-11"/>
          <w:sz w:val="28"/>
          <w:szCs w:val="28"/>
          <w:lang w:val="uk-UA"/>
        </w:rPr>
      </w:pPr>
    </w:p>
    <w:p w:rsidR="006B070D" w:rsidRDefault="00134238" w:rsidP="006B070D">
      <w:pPr>
        <w:pStyle w:val="ab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1"/>
          <w:sz w:val="28"/>
          <w:szCs w:val="28"/>
          <w:lang w:val="uk-UA"/>
        </w:rPr>
        <w:t>______________Олексан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др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 xml:space="preserve">Вознюк   </w:t>
      </w:r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ab/>
      </w:r>
      <w:r w:rsidR="009A5A39">
        <w:rPr>
          <w:rFonts w:ascii="Times New Roman" w:hAnsi="Times New Roman"/>
          <w:spacing w:val="-11"/>
          <w:sz w:val="28"/>
          <w:szCs w:val="28"/>
          <w:lang w:val="uk-UA"/>
        </w:rPr>
        <w:t xml:space="preserve">     </w:t>
      </w:r>
      <w:proofErr w:type="spellStart"/>
      <w:r w:rsidR="0076787D">
        <w:rPr>
          <w:rFonts w:ascii="Times New Roman" w:hAnsi="Times New Roman"/>
          <w:spacing w:val="-11"/>
          <w:sz w:val="28"/>
          <w:szCs w:val="28"/>
          <w:lang w:val="uk-UA"/>
        </w:rPr>
        <w:t>_______________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>Натал</w:t>
      </w:r>
      <w:proofErr w:type="spellEnd"/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ія  </w:t>
      </w:r>
      <w:proofErr w:type="spellStart"/>
      <w:r w:rsidR="006B070D">
        <w:rPr>
          <w:rFonts w:ascii="Times New Roman" w:hAnsi="Times New Roman"/>
          <w:spacing w:val="-11"/>
          <w:sz w:val="28"/>
          <w:szCs w:val="28"/>
          <w:lang w:val="uk-UA"/>
        </w:rPr>
        <w:t>Матвіюк</w:t>
      </w:r>
      <w:proofErr w:type="spellEnd"/>
    </w:p>
    <w:p w:rsidR="006B070D" w:rsidRDefault="006B070D" w:rsidP="006B070D">
      <w:pPr>
        <w:rPr>
          <w:sz w:val="28"/>
          <w:szCs w:val="28"/>
          <w:lang w:val="uk-UA"/>
        </w:rPr>
      </w:pP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ind w:left="720"/>
        <w:rPr>
          <w:sz w:val="28"/>
          <w:szCs w:val="28"/>
          <w:lang w:val="uk-UA"/>
        </w:rPr>
      </w:pPr>
    </w:p>
    <w:p w:rsidR="006B070D" w:rsidRDefault="006B070D" w:rsidP="006B070D">
      <w:pPr>
        <w:rPr>
          <w:b/>
          <w:sz w:val="16"/>
          <w:szCs w:val="16"/>
          <w:lang w:val="uk-UA"/>
        </w:rPr>
      </w:pPr>
    </w:p>
    <w:p w:rsidR="006B070D" w:rsidRDefault="006B070D" w:rsidP="006B070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uk-UA"/>
        </w:rPr>
      </w:pPr>
    </w:p>
    <w:p w:rsidR="006B070D" w:rsidRDefault="006B070D" w:rsidP="006B070D">
      <w:pPr>
        <w:pStyle w:val="ab"/>
        <w:ind w:left="4956" w:hanging="4956"/>
        <w:jc w:val="both"/>
        <w:rPr>
          <w:rFonts w:ascii="Times New Roman" w:hAnsi="Times New Roman"/>
          <w:color w:val="000000"/>
          <w:spacing w:val="-11"/>
          <w:sz w:val="16"/>
          <w:szCs w:val="16"/>
          <w:lang w:val="uk-UA"/>
        </w:rPr>
      </w:pPr>
    </w:p>
    <w:p w:rsidR="00A6015B" w:rsidRPr="00477804" w:rsidRDefault="00A6015B">
      <w:pPr>
        <w:rPr>
          <w:lang w:val="uk-UA"/>
        </w:rPr>
      </w:pPr>
    </w:p>
    <w:sectPr w:rsidR="00A6015B" w:rsidRPr="00477804" w:rsidSect="00A6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394"/>
    <w:multiLevelType w:val="hybridMultilevel"/>
    <w:tmpl w:val="AC1C51FE"/>
    <w:lvl w:ilvl="0" w:tplc="C77672E2">
      <w:start w:val="1"/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850DF"/>
    <w:multiLevelType w:val="hybridMultilevel"/>
    <w:tmpl w:val="69AAF544"/>
    <w:lvl w:ilvl="0" w:tplc="6ACA214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52926615"/>
    <w:multiLevelType w:val="multilevel"/>
    <w:tmpl w:val="1EE800C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>
    <w:nsid w:val="613443C8"/>
    <w:multiLevelType w:val="multilevel"/>
    <w:tmpl w:val="67C43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400" w:hanging="108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070D"/>
    <w:rsid w:val="00003B3F"/>
    <w:rsid w:val="00013F99"/>
    <w:rsid w:val="0010762E"/>
    <w:rsid w:val="00134238"/>
    <w:rsid w:val="001629C3"/>
    <w:rsid w:val="00227557"/>
    <w:rsid w:val="00290783"/>
    <w:rsid w:val="002B2D2B"/>
    <w:rsid w:val="002F727C"/>
    <w:rsid w:val="0030465C"/>
    <w:rsid w:val="004006AD"/>
    <w:rsid w:val="00407B57"/>
    <w:rsid w:val="00477804"/>
    <w:rsid w:val="004A4474"/>
    <w:rsid w:val="004F4DAB"/>
    <w:rsid w:val="00517EDF"/>
    <w:rsid w:val="005848D3"/>
    <w:rsid w:val="006B070D"/>
    <w:rsid w:val="0076787D"/>
    <w:rsid w:val="008B3BC1"/>
    <w:rsid w:val="008B7E95"/>
    <w:rsid w:val="008C51A2"/>
    <w:rsid w:val="0093314A"/>
    <w:rsid w:val="00987657"/>
    <w:rsid w:val="009A5A39"/>
    <w:rsid w:val="00A6015B"/>
    <w:rsid w:val="00AA0D41"/>
    <w:rsid w:val="00AD591B"/>
    <w:rsid w:val="00B618AB"/>
    <w:rsid w:val="00B84571"/>
    <w:rsid w:val="00D8468B"/>
    <w:rsid w:val="00DB091B"/>
    <w:rsid w:val="00E577AB"/>
    <w:rsid w:val="00E6774E"/>
    <w:rsid w:val="00E91C5E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D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B07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B0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B07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B07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semiHidden/>
    <w:unhideWhenUsed/>
    <w:rsid w:val="006B070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070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070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07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07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a">
    <w:name w:val="Основной текст Знак"/>
    <w:aliases w:val="Ïîäïèñü1 Знак,Iiaienu1 Знак"/>
    <w:link w:val="ab"/>
    <w:semiHidden/>
    <w:locked/>
    <w:rsid w:val="006B070D"/>
    <w:rPr>
      <w:rFonts w:ascii="Arial" w:hAnsi="Arial" w:cs="Arial"/>
      <w:sz w:val="24"/>
    </w:rPr>
  </w:style>
  <w:style w:type="paragraph" w:styleId="ab">
    <w:name w:val="Body Text"/>
    <w:aliases w:val="Ïîäïèñü1,Iiaienu1"/>
    <w:basedOn w:val="a"/>
    <w:link w:val="aa"/>
    <w:semiHidden/>
    <w:unhideWhenUsed/>
    <w:rsid w:val="006B070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1">
    <w:name w:val="Основной текст Знак1"/>
    <w:aliases w:val="Ïîäïèñü1 Знак1,Iiaienu1 Знак1"/>
    <w:basedOn w:val="a0"/>
    <w:uiPriority w:val="99"/>
    <w:semiHidden/>
    <w:rsid w:val="006B070D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wp-caption-text">
    <w:name w:val="wp-caption-text"/>
    <w:basedOn w:val="a"/>
    <w:uiPriority w:val="99"/>
    <w:rsid w:val="006B070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FBFA-773E-4BBA-9947-BDDE8B6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10656</Words>
  <Characters>6075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Федорович</cp:lastModifiedBy>
  <cp:revision>25</cp:revision>
  <dcterms:created xsi:type="dcterms:W3CDTF">2023-04-21T07:47:00Z</dcterms:created>
  <dcterms:modified xsi:type="dcterms:W3CDTF">2023-07-19T09:24:00Z</dcterms:modified>
</cp:coreProperties>
</file>