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D1" w:rsidRDefault="000C26D1" w:rsidP="000C26D1">
      <w:pPr>
        <w:pStyle w:val="a3"/>
        <w:spacing w:before="3"/>
        <w:ind w:left="5103"/>
        <w:jc w:val="both"/>
      </w:pPr>
      <w:r w:rsidRPr="009B3A3E">
        <w:t xml:space="preserve">Додаток 1 </w:t>
      </w:r>
    </w:p>
    <w:p w:rsidR="000C26D1" w:rsidRPr="009B3A3E" w:rsidRDefault="000C26D1" w:rsidP="000C26D1">
      <w:pPr>
        <w:pStyle w:val="a3"/>
        <w:spacing w:before="3"/>
        <w:ind w:left="5103"/>
        <w:jc w:val="both"/>
      </w:pPr>
      <w:r>
        <w:t>до рішення обласної ради</w:t>
      </w:r>
    </w:p>
    <w:p w:rsidR="000C26D1" w:rsidRPr="009D2F25" w:rsidRDefault="002965D3" w:rsidP="000C26D1">
      <w:pPr>
        <w:pStyle w:val="a3"/>
        <w:spacing w:before="3"/>
        <w:ind w:left="5103"/>
        <w:jc w:val="both"/>
        <w:rPr>
          <w:u w:val="single"/>
        </w:rPr>
      </w:pPr>
      <w:r>
        <w:rPr>
          <w:color w:val="000000"/>
        </w:rPr>
        <w:t>15вересня 2022року</w:t>
      </w:r>
      <w:r w:rsidR="00723D12">
        <w:rPr>
          <w:color w:val="000000"/>
        </w:rPr>
        <w:t xml:space="preserve"> </w:t>
      </w:r>
      <w:r w:rsidR="000C26D1" w:rsidRPr="009B3A3E">
        <w:rPr>
          <w:color w:val="000000"/>
        </w:rPr>
        <w:t>№</w:t>
      </w:r>
      <w:r>
        <w:rPr>
          <w:color w:val="000000"/>
        </w:rPr>
        <w:t>18/22</w:t>
      </w:r>
    </w:p>
    <w:p w:rsidR="000C26D1" w:rsidRDefault="000C26D1" w:rsidP="000C26D1">
      <w:pPr>
        <w:pStyle w:val="a3"/>
        <w:spacing w:before="89"/>
        <w:ind w:left="142" w:right="480"/>
        <w:jc w:val="both"/>
      </w:pPr>
    </w:p>
    <w:p w:rsidR="00723D12" w:rsidRDefault="00723D12" w:rsidP="00723D12">
      <w:pPr>
        <w:pStyle w:val="a3"/>
        <w:spacing w:before="89"/>
        <w:ind w:left="142" w:right="480"/>
        <w:jc w:val="both"/>
      </w:pPr>
      <w:r>
        <w:t>Цілісний майновий комплекс державного закладу професійної (професійно-технічної) освіти, що передається у спільну власність територіальних громад, сіл, селищ, міст Волинської області:</w:t>
      </w:r>
    </w:p>
    <w:p w:rsidR="00723D12" w:rsidRDefault="00723D12" w:rsidP="00723D12">
      <w:pPr>
        <w:pStyle w:val="a3"/>
        <w:numPr>
          <w:ilvl w:val="0"/>
          <w:numId w:val="2"/>
        </w:numPr>
        <w:tabs>
          <w:tab w:val="left" w:pos="851"/>
        </w:tabs>
        <w:spacing w:before="89"/>
        <w:ind w:left="0" w:right="480" w:firstLine="567"/>
        <w:jc w:val="both"/>
      </w:pPr>
      <w:r>
        <w:t>Старовижівський професійний ліцей (код згідно з ЄДРПОУ 02546950), що розміщений на земельних ділянках площею 5,9251; 1,2609; 4,2329; 1,7807; 3,9651; 40,973; 4,6441; 10,7671; 15,7729; 1,7446 і 54,526 гектара (кадастрові номери 0725055100:01:007:0021; 0725055100:06:000:0004; 0725055100:07:000:0012; 0725055100:01:010:0163; 0725055100:01:008:0005; 0725055100:07:000:0100; 0725055100:01:010:0254; 0725055100:05:000:0080; 0725055100:04:000:0006; 0725055100:01:007:0022 і 0725055100:06:000:0020)</w:t>
      </w:r>
    </w:p>
    <w:p w:rsidR="001C35D0" w:rsidRDefault="001C35D0" w:rsidP="000C26D1">
      <w:pPr>
        <w:spacing w:after="200" w:line="276" w:lineRule="auto"/>
        <w:rPr>
          <w:lang w:val="uk-UA"/>
        </w:rPr>
      </w:pPr>
    </w:p>
    <w:p w:rsidR="001C35D0" w:rsidRDefault="001C35D0" w:rsidP="000C26D1">
      <w:pPr>
        <w:spacing w:after="200" w:line="276" w:lineRule="auto"/>
        <w:rPr>
          <w:lang w:val="uk-UA"/>
        </w:rPr>
      </w:pPr>
    </w:p>
    <w:p w:rsidR="001C35D0" w:rsidRDefault="00CB21DC" w:rsidP="000C26D1">
      <w:pPr>
        <w:spacing w:after="200" w:line="276" w:lineRule="auto"/>
        <w:rPr>
          <w:lang w:val="uk-UA"/>
        </w:rPr>
      </w:pPr>
      <w:r>
        <w:rPr>
          <w:lang w:val="uk-UA"/>
        </w:rPr>
        <w:t xml:space="preserve">                                            ___________________________________________</w:t>
      </w:r>
    </w:p>
    <w:p w:rsidR="00CB21DC" w:rsidRDefault="00CB21DC" w:rsidP="000C26D1">
      <w:pPr>
        <w:spacing w:after="200" w:line="276" w:lineRule="auto"/>
        <w:rPr>
          <w:lang w:val="uk-UA"/>
        </w:rPr>
      </w:pPr>
    </w:p>
    <w:p w:rsidR="00CB21DC" w:rsidRDefault="00CB21DC" w:rsidP="000C26D1">
      <w:pPr>
        <w:spacing w:after="200" w:line="276" w:lineRule="auto"/>
        <w:rPr>
          <w:lang w:val="uk-UA"/>
        </w:rPr>
      </w:pPr>
    </w:p>
    <w:p w:rsidR="000C26D1" w:rsidRPr="002965D3" w:rsidRDefault="000C26D1" w:rsidP="000C26D1">
      <w:pPr>
        <w:spacing w:after="200" w:line="276" w:lineRule="auto"/>
        <w:rPr>
          <w:sz w:val="28"/>
          <w:szCs w:val="28"/>
          <w:lang w:val="uk-UA" w:eastAsia="en-US"/>
        </w:rPr>
      </w:pPr>
      <w:r w:rsidRPr="009B3A3E">
        <w:br w:type="page"/>
      </w:r>
    </w:p>
    <w:p w:rsidR="000C26D1" w:rsidRDefault="000C26D1" w:rsidP="000C26D1">
      <w:pPr>
        <w:pStyle w:val="a3"/>
        <w:spacing w:before="3"/>
        <w:ind w:left="5103"/>
        <w:jc w:val="both"/>
      </w:pPr>
      <w:r w:rsidRPr="009B3A3E">
        <w:lastRenderedPageBreak/>
        <w:t xml:space="preserve">Додаток 2 </w:t>
      </w:r>
    </w:p>
    <w:p w:rsidR="000C26D1" w:rsidRPr="009B3A3E" w:rsidRDefault="000C26D1" w:rsidP="000C26D1">
      <w:pPr>
        <w:pStyle w:val="a3"/>
        <w:spacing w:before="3"/>
        <w:ind w:left="5103"/>
        <w:jc w:val="both"/>
      </w:pPr>
      <w:r>
        <w:t>до рішення обласної ради</w:t>
      </w:r>
    </w:p>
    <w:p w:rsidR="00723D12" w:rsidRPr="009D2F25" w:rsidRDefault="002965D3" w:rsidP="00723D12">
      <w:pPr>
        <w:pStyle w:val="a3"/>
        <w:spacing w:before="3"/>
        <w:ind w:left="5103"/>
        <w:jc w:val="both"/>
        <w:rPr>
          <w:u w:val="single"/>
        </w:rPr>
      </w:pPr>
      <w:r>
        <w:rPr>
          <w:color w:val="000000"/>
        </w:rPr>
        <w:t>15</w:t>
      </w:r>
      <w:r w:rsidR="003233C1">
        <w:rPr>
          <w:color w:val="000000"/>
        </w:rPr>
        <w:t xml:space="preserve"> </w:t>
      </w:r>
      <w:r>
        <w:rPr>
          <w:color w:val="000000"/>
        </w:rPr>
        <w:t>вересня 2022 року</w:t>
      </w:r>
      <w:r w:rsidR="00723D12">
        <w:rPr>
          <w:color w:val="000000"/>
        </w:rPr>
        <w:t xml:space="preserve"> </w:t>
      </w:r>
      <w:r w:rsidR="00723D12" w:rsidRPr="009B3A3E">
        <w:rPr>
          <w:color w:val="000000"/>
        </w:rPr>
        <w:t>№</w:t>
      </w:r>
      <w:r>
        <w:rPr>
          <w:color w:val="000000"/>
        </w:rPr>
        <w:t>18/22</w:t>
      </w:r>
    </w:p>
    <w:p w:rsidR="00334DE9" w:rsidRDefault="00334DE9">
      <w:pPr>
        <w:rPr>
          <w:lang w:val="uk-UA"/>
        </w:rPr>
      </w:pPr>
    </w:p>
    <w:p w:rsidR="00723D12" w:rsidRPr="00723D12" w:rsidRDefault="00723D12">
      <w:pPr>
        <w:rPr>
          <w:lang w:val="uk-UA"/>
        </w:rPr>
      </w:pPr>
    </w:p>
    <w:p w:rsidR="00723D12" w:rsidRPr="00496551" w:rsidRDefault="00723D12" w:rsidP="00277EF9">
      <w:pPr>
        <w:tabs>
          <w:tab w:val="left" w:pos="6870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96551">
        <w:rPr>
          <w:b/>
          <w:color w:val="000000" w:themeColor="text1"/>
          <w:sz w:val="28"/>
          <w:szCs w:val="28"/>
          <w:lang w:val="uk-UA"/>
        </w:rPr>
        <w:t>С</w:t>
      </w:r>
      <w:r w:rsidR="00277EF9" w:rsidRPr="00496551">
        <w:rPr>
          <w:b/>
          <w:color w:val="000000" w:themeColor="text1"/>
          <w:sz w:val="28"/>
          <w:szCs w:val="28"/>
          <w:lang w:val="uk-UA"/>
        </w:rPr>
        <w:t xml:space="preserve">клад комісії з питань передачі </w:t>
      </w:r>
      <w:r w:rsidRPr="00496551">
        <w:rPr>
          <w:b/>
          <w:color w:val="000000" w:themeColor="text1"/>
          <w:sz w:val="28"/>
          <w:szCs w:val="28"/>
          <w:lang w:val="uk-UA"/>
        </w:rPr>
        <w:t xml:space="preserve">цілісного  майнового комплексу </w:t>
      </w:r>
      <w:proofErr w:type="spellStart"/>
      <w:r w:rsidRPr="00496551">
        <w:rPr>
          <w:b/>
          <w:color w:val="000000" w:themeColor="text1"/>
          <w:sz w:val="28"/>
          <w:szCs w:val="28"/>
          <w:lang w:val="uk-UA"/>
        </w:rPr>
        <w:t>Старовижівськ</w:t>
      </w:r>
      <w:r w:rsidR="00277EF9" w:rsidRPr="00496551">
        <w:rPr>
          <w:b/>
          <w:color w:val="000000" w:themeColor="text1"/>
          <w:sz w:val="28"/>
          <w:szCs w:val="28"/>
          <w:lang w:val="uk-UA"/>
        </w:rPr>
        <w:t>ого</w:t>
      </w:r>
      <w:proofErr w:type="spellEnd"/>
      <w:r w:rsidRPr="00496551">
        <w:rPr>
          <w:b/>
          <w:color w:val="000000" w:themeColor="text1"/>
          <w:sz w:val="28"/>
          <w:szCs w:val="28"/>
          <w:lang w:val="uk-UA"/>
        </w:rPr>
        <w:t xml:space="preserve"> професійн</w:t>
      </w:r>
      <w:r w:rsidR="00277EF9" w:rsidRPr="00496551">
        <w:rPr>
          <w:b/>
          <w:color w:val="000000" w:themeColor="text1"/>
          <w:sz w:val="28"/>
          <w:szCs w:val="28"/>
          <w:lang w:val="uk-UA"/>
        </w:rPr>
        <w:t>ого</w:t>
      </w:r>
      <w:r w:rsidRPr="00496551">
        <w:rPr>
          <w:b/>
          <w:color w:val="000000" w:themeColor="text1"/>
          <w:sz w:val="28"/>
          <w:szCs w:val="28"/>
          <w:lang w:val="uk-UA"/>
        </w:rPr>
        <w:t xml:space="preserve"> ліце</w:t>
      </w:r>
      <w:r w:rsidR="00277EF9" w:rsidRPr="00496551">
        <w:rPr>
          <w:b/>
          <w:color w:val="000000" w:themeColor="text1"/>
          <w:sz w:val="28"/>
          <w:szCs w:val="28"/>
          <w:lang w:val="uk-UA"/>
        </w:rPr>
        <w:t>ю</w:t>
      </w:r>
      <w:r w:rsidRPr="00496551">
        <w:rPr>
          <w:b/>
          <w:color w:val="000000" w:themeColor="text1"/>
          <w:sz w:val="28"/>
          <w:szCs w:val="28"/>
          <w:lang w:val="uk-UA"/>
        </w:rPr>
        <w:t xml:space="preserve"> у спільну власність територіальних громад </w:t>
      </w:r>
      <w:r w:rsidR="00277EF9" w:rsidRPr="00496551">
        <w:rPr>
          <w:b/>
          <w:color w:val="000000" w:themeColor="text1"/>
          <w:sz w:val="28"/>
          <w:szCs w:val="28"/>
          <w:lang w:val="uk-UA"/>
        </w:rPr>
        <w:t xml:space="preserve">сіл, селищ, міст </w:t>
      </w:r>
      <w:r w:rsidRPr="00496551">
        <w:rPr>
          <w:b/>
          <w:color w:val="000000" w:themeColor="text1"/>
          <w:sz w:val="28"/>
          <w:szCs w:val="28"/>
          <w:lang w:val="uk-UA"/>
        </w:rPr>
        <w:t>Волинської області</w:t>
      </w:r>
    </w:p>
    <w:p w:rsidR="00723D12" w:rsidRPr="00723D12" w:rsidRDefault="00723D12" w:rsidP="00723D12">
      <w:pPr>
        <w:tabs>
          <w:tab w:val="left" w:pos="6870"/>
        </w:tabs>
        <w:jc w:val="both"/>
        <w:rPr>
          <w:sz w:val="28"/>
          <w:szCs w:val="28"/>
          <w:lang w:val="uk-UA"/>
        </w:rPr>
      </w:pPr>
    </w:p>
    <w:tbl>
      <w:tblPr>
        <w:tblStyle w:val="a5"/>
        <w:tblW w:w="10005" w:type="dxa"/>
        <w:tblLook w:val="04A0" w:firstRow="1" w:lastRow="0" w:firstColumn="1" w:lastColumn="0" w:noHBand="0" w:noVBand="1"/>
      </w:tblPr>
      <w:tblGrid>
        <w:gridCol w:w="2943"/>
        <w:gridCol w:w="7062"/>
      </w:tblGrid>
      <w:tr w:rsidR="00723D12" w:rsidRPr="00B261D9" w:rsidTr="00B261D9">
        <w:trPr>
          <w:trHeight w:val="902"/>
        </w:trPr>
        <w:tc>
          <w:tcPr>
            <w:tcW w:w="2943" w:type="dxa"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 w:rsidRPr="00B261D9">
              <w:rPr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7062" w:type="dxa"/>
          </w:tcPr>
          <w:p w:rsidR="00723D12" w:rsidRPr="00B261D9" w:rsidRDefault="00EB08AC" w:rsidP="008637C3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Письменна Наталія Миколаївна</w:t>
            </w:r>
            <w:r w:rsidR="00723D12" w:rsidRPr="00B261D9">
              <w:rPr>
                <w:sz w:val="24"/>
                <w:szCs w:val="24"/>
                <w:lang w:val="uk-UA"/>
              </w:rPr>
              <w:t>,</w:t>
            </w:r>
            <w:r w:rsidR="00496551">
              <w:rPr>
                <w:sz w:val="24"/>
                <w:szCs w:val="24"/>
                <w:lang w:val="uk-UA"/>
              </w:rPr>
              <w:t xml:space="preserve"> виконувач обов’язків директора </w:t>
            </w:r>
            <w:proofErr w:type="spellStart"/>
            <w:r w:rsidR="00723D12" w:rsidRPr="00B261D9">
              <w:rPr>
                <w:sz w:val="24"/>
                <w:szCs w:val="24"/>
                <w:lang w:val="uk-UA"/>
              </w:rPr>
              <w:t>Старовижівського</w:t>
            </w:r>
            <w:proofErr w:type="spellEnd"/>
            <w:r w:rsidR="00723D12" w:rsidRPr="00B261D9">
              <w:rPr>
                <w:sz w:val="24"/>
                <w:szCs w:val="24"/>
                <w:lang w:val="uk-UA"/>
              </w:rPr>
              <w:t xml:space="preserve"> професійного ліцею (</w:t>
            </w:r>
            <w:r>
              <w:rPr>
                <w:sz w:val="24"/>
                <w:szCs w:val="24"/>
                <w:lang w:val="uk-UA"/>
              </w:rPr>
              <w:t xml:space="preserve">серія та номер паспорта </w:t>
            </w:r>
            <w:r w:rsidR="008637C3">
              <w:rPr>
                <w:sz w:val="24"/>
                <w:szCs w:val="24"/>
                <w:lang w:val="uk-UA"/>
              </w:rPr>
              <w:t>ХХ ХХХХХХ</w:t>
            </w:r>
            <w:r w:rsidR="00723D12" w:rsidRPr="00B261D9">
              <w:rPr>
                <w:sz w:val="24"/>
                <w:szCs w:val="24"/>
                <w:lang w:val="uk-UA"/>
              </w:rPr>
              <w:t>)</w:t>
            </w:r>
          </w:p>
        </w:tc>
      </w:tr>
      <w:tr w:rsidR="00723D12" w:rsidRPr="00B261D9" w:rsidTr="00B261D9">
        <w:trPr>
          <w:trHeight w:val="412"/>
        </w:trPr>
        <w:tc>
          <w:tcPr>
            <w:tcW w:w="2943" w:type="dxa"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 w:rsidRPr="00B261D9">
              <w:rPr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7062" w:type="dxa"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 w:rsidRPr="00B261D9">
              <w:rPr>
                <w:sz w:val="24"/>
                <w:szCs w:val="24"/>
                <w:lang w:val="uk-UA"/>
              </w:rPr>
              <w:t>Поліщук Юрій Петрович, перший заступник голови</w:t>
            </w:r>
            <w:r w:rsidR="00E763EE">
              <w:rPr>
                <w:sz w:val="24"/>
                <w:szCs w:val="24"/>
                <w:lang w:val="uk-UA"/>
              </w:rPr>
              <w:t xml:space="preserve"> Волинської</w:t>
            </w:r>
            <w:r w:rsidRPr="00B261D9">
              <w:rPr>
                <w:sz w:val="24"/>
                <w:szCs w:val="24"/>
                <w:lang w:val="uk-UA"/>
              </w:rPr>
              <w:t xml:space="preserve"> обласної ради </w:t>
            </w:r>
            <w:r w:rsidRPr="00B261D9">
              <w:rPr>
                <w:sz w:val="24"/>
                <w:szCs w:val="24"/>
              </w:rPr>
              <w:t>(</w:t>
            </w:r>
            <w:proofErr w:type="spellStart"/>
            <w:r w:rsidRPr="00B261D9">
              <w:rPr>
                <w:sz w:val="24"/>
                <w:szCs w:val="24"/>
              </w:rPr>
              <w:t>реєстраційний</w:t>
            </w:r>
            <w:proofErr w:type="spellEnd"/>
            <w:r w:rsidRPr="00B261D9">
              <w:rPr>
                <w:sz w:val="24"/>
                <w:szCs w:val="24"/>
              </w:rPr>
              <w:t xml:space="preserve"> номер </w:t>
            </w:r>
            <w:proofErr w:type="spellStart"/>
            <w:r w:rsidRPr="00B261D9">
              <w:rPr>
                <w:sz w:val="24"/>
                <w:szCs w:val="24"/>
              </w:rPr>
              <w:t>облікової</w:t>
            </w:r>
            <w:proofErr w:type="spellEnd"/>
            <w:r w:rsidR="00941DC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261D9">
              <w:rPr>
                <w:sz w:val="24"/>
                <w:szCs w:val="24"/>
              </w:rPr>
              <w:t>картки</w:t>
            </w:r>
            <w:proofErr w:type="spellEnd"/>
            <w:r w:rsidR="00941DC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261D9">
              <w:rPr>
                <w:sz w:val="24"/>
                <w:szCs w:val="24"/>
              </w:rPr>
              <w:t>платника</w:t>
            </w:r>
            <w:proofErr w:type="spellEnd"/>
            <w:r w:rsidR="00941DC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261D9">
              <w:rPr>
                <w:sz w:val="24"/>
                <w:szCs w:val="24"/>
              </w:rPr>
              <w:t>податків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37C3">
              <w:t>хххххххххх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>)</w:t>
            </w:r>
          </w:p>
        </w:tc>
      </w:tr>
      <w:tr w:rsidR="00723D12" w:rsidRPr="00CB21DC" w:rsidTr="00B261D9">
        <w:trPr>
          <w:trHeight w:val="883"/>
        </w:trPr>
        <w:tc>
          <w:tcPr>
            <w:tcW w:w="2943" w:type="dxa"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 w:rsidRPr="00B261D9">
              <w:rPr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7062" w:type="dxa"/>
          </w:tcPr>
          <w:p w:rsidR="00723D12" w:rsidRPr="00B261D9" w:rsidRDefault="00065A70" w:rsidP="00B54B18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Полякова Людмила Василівна, заступник начальника відділу професійної освіти управління освіти і науки облдержадміністрації (реєстраційний номер облікової картки платника податків </w:t>
            </w:r>
            <w:proofErr w:type="spellStart"/>
            <w:r w:rsidR="008637C3">
              <w:t>хххххххххх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723D12" w:rsidRPr="00CB21DC" w:rsidTr="00B261D9">
        <w:trPr>
          <w:trHeight w:val="1197"/>
        </w:trPr>
        <w:tc>
          <w:tcPr>
            <w:tcW w:w="2943" w:type="dxa"/>
            <w:vMerge w:val="restart"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 w:rsidRPr="00B261D9">
              <w:rPr>
                <w:sz w:val="24"/>
                <w:szCs w:val="24"/>
                <w:lang w:val="uk-UA"/>
              </w:rPr>
              <w:t>Члени комісії</w:t>
            </w:r>
          </w:p>
        </w:tc>
        <w:tc>
          <w:tcPr>
            <w:tcW w:w="7062" w:type="dxa"/>
          </w:tcPr>
          <w:p w:rsidR="00723D12" w:rsidRPr="00B261D9" w:rsidRDefault="00723D12" w:rsidP="00723D12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 w:rsidRPr="00B261D9">
              <w:rPr>
                <w:sz w:val="24"/>
                <w:szCs w:val="24"/>
                <w:lang w:val="uk-UA"/>
              </w:rPr>
              <w:t>Вознюк Віктор Миколайович, головний спеціаліст відділу з питань державного майна та підприємств управління з питань державного майна та підприємств</w:t>
            </w:r>
            <w:r w:rsidR="00E763EE">
              <w:rPr>
                <w:sz w:val="24"/>
                <w:szCs w:val="24"/>
                <w:lang w:val="uk-UA"/>
              </w:rPr>
              <w:t xml:space="preserve"> Міністерства освіти і науки України</w:t>
            </w:r>
            <w:r w:rsidRPr="00B261D9">
              <w:rPr>
                <w:sz w:val="24"/>
                <w:szCs w:val="24"/>
                <w:lang w:val="uk-UA"/>
              </w:rPr>
              <w:t xml:space="preserve"> (реєстраційний номер облікової картки платника податків </w:t>
            </w:r>
            <w:proofErr w:type="spellStart"/>
            <w:r w:rsidR="008637C3">
              <w:t>хххххххххх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>);</w:t>
            </w:r>
          </w:p>
        </w:tc>
      </w:tr>
      <w:tr w:rsidR="00723D12" w:rsidRPr="00CB21DC" w:rsidTr="00B261D9">
        <w:trPr>
          <w:trHeight w:val="1197"/>
        </w:trPr>
        <w:tc>
          <w:tcPr>
            <w:tcW w:w="2943" w:type="dxa"/>
            <w:vMerge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62" w:type="dxa"/>
          </w:tcPr>
          <w:p w:rsidR="00723D12" w:rsidRPr="00B261D9" w:rsidRDefault="00EB08AC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Кузьменко Олена Олексіївна,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(реєстраційний номер облікової картки платника податків </w:t>
            </w:r>
            <w:proofErr w:type="spellStart"/>
            <w:r w:rsidR="008637C3">
              <w:t>хххххххххх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723D12" w:rsidRPr="00B261D9" w:rsidTr="00B261D9">
        <w:trPr>
          <w:trHeight w:val="1197"/>
        </w:trPr>
        <w:tc>
          <w:tcPr>
            <w:tcW w:w="2943" w:type="dxa"/>
            <w:vMerge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62" w:type="dxa"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61D9">
              <w:rPr>
                <w:sz w:val="24"/>
                <w:szCs w:val="24"/>
                <w:lang w:val="uk-UA"/>
              </w:rPr>
              <w:t>Карнаухова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 xml:space="preserve"> Галина Йосипівна, начальник відділу з питань гуманітарної та соціально-культурної сфери Волинської обласної ради (реєстраційний номер облікової картки платника податків </w:t>
            </w:r>
            <w:proofErr w:type="spellStart"/>
            <w:r w:rsidR="008637C3">
              <w:t>хххххххххх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>)</w:t>
            </w:r>
          </w:p>
        </w:tc>
      </w:tr>
      <w:tr w:rsidR="00723D12" w:rsidRPr="00CB21DC" w:rsidTr="00B261D9">
        <w:trPr>
          <w:trHeight w:val="188"/>
        </w:trPr>
        <w:tc>
          <w:tcPr>
            <w:tcW w:w="2943" w:type="dxa"/>
            <w:vMerge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62" w:type="dxa"/>
          </w:tcPr>
          <w:p w:rsidR="00723D12" w:rsidRPr="00B261D9" w:rsidRDefault="003233C1" w:rsidP="003233C1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Джус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Миколаївна, начальник</w:t>
            </w:r>
            <w:r w:rsidR="00723D12" w:rsidRPr="00B261D9">
              <w:rPr>
                <w:sz w:val="24"/>
                <w:szCs w:val="24"/>
                <w:lang w:val="uk-UA"/>
              </w:rPr>
              <w:t xml:space="preserve"> відділу взаємодії з соціальними партнерами та регіональними органами виконавчої влади головного управління професійної освіти директорату професійної освіти</w:t>
            </w:r>
            <w:r w:rsidR="00B54B18">
              <w:rPr>
                <w:sz w:val="24"/>
                <w:szCs w:val="24"/>
                <w:lang w:val="uk-UA"/>
              </w:rPr>
              <w:t xml:space="preserve"> Міністерства освіти і науки України </w:t>
            </w:r>
            <w:r w:rsidR="00723D12" w:rsidRPr="00B261D9">
              <w:rPr>
                <w:sz w:val="24"/>
                <w:szCs w:val="24"/>
                <w:lang w:val="uk-UA"/>
              </w:rPr>
              <w:t>(реєстраційний номер облікової кар</w:t>
            </w:r>
            <w:r>
              <w:rPr>
                <w:sz w:val="24"/>
                <w:szCs w:val="24"/>
                <w:lang w:val="uk-UA"/>
              </w:rPr>
              <w:t xml:space="preserve">тки платника податків </w:t>
            </w:r>
            <w:proofErr w:type="spellStart"/>
            <w:r w:rsidR="008637C3">
              <w:t>хххххххххх</w:t>
            </w:r>
            <w:proofErr w:type="spellEnd"/>
            <w:r w:rsidR="00723D12" w:rsidRPr="00B261D9">
              <w:rPr>
                <w:sz w:val="24"/>
                <w:szCs w:val="24"/>
                <w:lang w:val="uk-UA"/>
              </w:rPr>
              <w:t>)</w:t>
            </w:r>
          </w:p>
        </w:tc>
      </w:tr>
      <w:tr w:rsidR="00723D12" w:rsidRPr="00B261D9" w:rsidTr="00B261D9">
        <w:trPr>
          <w:trHeight w:val="188"/>
        </w:trPr>
        <w:tc>
          <w:tcPr>
            <w:tcW w:w="2943" w:type="dxa"/>
            <w:vMerge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62" w:type="dxa"/>
          </w:tcPr>
          <w:p w:rsidR="00723D12" w:rsidRPr="00B261D9" w:rsidRDefault="00723D12" w:rsidP="00A826C5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61D9">
              <w:rPr>
                <w:sz w:val="24"/>
                <w:szCs w:val="24"/>
                <w:lang w:val="uk-UA"/>
              </w:rPr>
              <w:t>Завадська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 xml:space="preserve"> Віра Іванівна</w:t>
            </w:r>
            <w:r w:rsidR="00A826C5">
              <w:rPr>
                <w:sz w:val="24"/>
                <w:szCs w:val="24"/>
                <w:lang w:val="uk-UA"/>
              </w:rPr>
              <w:t>,</w:t>
            </w:r>
            <w:r w:rsidRPr="00B261D9">
              <w:rPr>
                <w:sz w:val="24"/>
                <w:szCs w:val="24"/>
                <w:lang w:val="uk-UA"/>
              </w:rPr>
              <w:t xml:space="preserve"> головний бухгалтер </w:t>
            </w:r>
            <w:proofErr w:type="spellStart"/>
            <w:r w:rsidRPr="00B261D9">
              <w:rPr>
                <w:sz w:val="24"/>
                <w:szCs w:val="24"/>
                <w:lang w:val="uk-UA"/>
              </w:rPr>
              <w:t>Старовижівського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 xml:space="preserve"> професійного ліцею (реєстраційний номер облікової картки платника податків </w:t>
            </w:r>
            <w:proofErr w:type="spellStart"/>
            <w:r w:rsidR="008637C3">
              <w:t>хххххххххх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>)</w:t>
            </w:r>
          </w:p>
        </w:tc>
      </w:tr>
      <w:tr w:rsidR="00723D12" w:rsidRPr="00B261D9" w:rsidTr="00B261D9">
        <w:trPr>
          <w:trHeight w:val="188"/>
        </w:trPr>
        <w:tc>
          <w:tcPr>
            <w:tcW w:w="2943" w:type="dxa"/>
            <w:vMerge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62" w:type="dxa"/>
          </w:tcPr>
          <w:p w:rsidR="00723D12" w:rsidRPr="00B261D9" w:rsidRDefault="00723D12" w:rsidP="00723D12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61D9">
              <w:rPr>
                <w:sz w:val="24"/>
                <w:szCs w:val="24"/>
                <w:lang w:val="uk-UA"/>
              </w:rPr>
              <w:t>Усова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 xml:space="preserve"> Валентина Іванівна, завідувач господарства </w:t>
            </w:r>
            <w:proofErr w:type="spellStart"/>
            <w:r w:rsidRPr="00B261D9">
              <w:rPr>
                <w:sz w:val="24"/>
                <w:szCs w:val="24"/>
                <w:lang w:val="uk-UA"/>
              </w:rPr>
              <w:t>Старовижівського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 xml:space="preserve"> професійного ліцею, (реєстраційний номер облікової картки платника податків </w:t>
            </w:r>
            <w:proofErr w:type="spellStart"/>
            <w:r w:rsidR="008637C3">
              <w:t>хххххххххх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>)</w:t>
            </w:r>
          </w:p>
        </w:tc>
      </w:tr>
      <w:tr w:rsidR="00723D12" w:rsidRPr="00CB21DC" w:rsidTr="00B261D9">
        <w:trPr>
          <w:trHeight w:val="188"/>
        </w:trPr>
        <w:tc>
          <w:tcPr>
            <w:tcW w:w="2943" w:type="dxa"/>
            <w:vMerge/>
          </w:tcPr>
          <w:p w:rsidR="00723D12" w:rsidRPr="00B261D9" w:rsidRDefault="00723D12" w:rsidP="00905CD4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62" w:type="dxa"/>
          </w:tcPr>
          <w:p w:rsidR="00723D12" w:rsidRPr="00B261D9" w:rsidRDefault="00723D12" w:rsidP="00723D12">
            <w:pPr>
              <w:tabs>
                <w:tab w:val="left" w:pos="687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61D9">
              <w:rPr>
                <w:sz w:val="24"/>
                <w:szCs w:val="24"/>
                <w:lang w:val="uk-UA"/>
              </w:rPr>
              <w:t>Хвесик</w:t>
            </w:r>
            <w:proofErr w:type="spellEnd"/>
            <w:r w:rsidRPr="00B261D9">
              <w:rPr>
                <w:sz w:val="24"/>
                <w:szCs w:val="24"/>
                <w:lang w:val="uk-UA"/>
              </w:rPr>
              <w:t xml:space="preserve"> Тетяна Анатоліївна</w:t>
            </w:r>
            <w:r w:rsidR="00A826C5">
              <w:rPr>
                <w:sz w:val="24"/>
                <w:szCs w:val="24"/>
                <w:lang w:val="uk-UA"/>
              </w:rPr>
              <w:t>,</w:t>
            </w:r>
            <w:r w:rsidRPr="00B261D9">
              <w:rPr>
                <w:sz w:val="24"/>
                <w:szCs w:val="24"/>
                <w:lang w:val="uk-UA"/>
              </w:rPr>
              <w:t xml:space="preserve"> начальник відділу організаційної роботи та прогнозування – головний бухгалтер управління освіти і науки </w:t>
            </w:r>
            <w:r w:rsidR="00B54B18" w:rsidRPr="00B54B18">
              <w:rPr>
                <w:sz w:val="24"/>
                <w:szCs w:val="24"/>
                <w:lang w:val="uk-UA"/>
              </w:rPr>
              <w:t>Волинської обласної державної адміністрації</w:t>
            </w:r>
            <w:r w:rsidRPr="00B261D9">
              <w:rPr>
                <w:sz w:val="24"/>
                <w:szCs w:val="24"/>
                <w:lang w:val="uk-UA"/>
              </w:rPr>
              <w:t xml:space="preserve"> (реєстраційний номер облікової картки платника податків </w:t>
            </w:r>
            <w:r w:rsidR="008637C3">
              <w:t>хххххххххх</w:t>
            </w:r>
            <w:bookmarkStart w:id="0" w:name="_GoBack"/>
            <w:bookmarkEnd w:id="0"/>
            <w:r w:rsidRPr="00B261D9">
              <w:rPr>
                <w:sz w:val="24"/>
                <w:szCs w:val="24"/>
                <w:lang w:val="uk-UA"/>
              </w:rPr>
              <w:t>)</w:t>
            </w:r>
          </w:p>
        </w:tc>
      </w:tr>
    </w:tbl>
    <w:p w:rsidR="00723D12" w:rsidRPr="00E763EE" w:rsidRDefault="00723D12" w:rsidP="00723D12">
      <w:pPr>
        <w:tabs>
          <w:tab w:val="left" w:pos="6870"/>
        </w:tabs>
        <w:jc w:val="both"/>
        <w:rPr>
          <w:lang w:val="uk-UA"/>
        </w:rPr>
      </w:pPr>
    </w:p>
    <w:p w:rsidR="00723D12" w:rsidRPr="00E763EE" w:rsidRDefault="005F056E">
      <w:pPr>
        <w:rPr>
          <w:lang w:val="uk-UA"/>
        </w:rPr>
      </w:pPr>
      <w:r>
        <w:rPr>
          <w:lang w:val="uk-UA"/>
        </w:rPr>
        <w:t xml:space="preserve">                                                            ______________________________________</w:t>
      </w:r>
    </w:p>
    <w:sectPr w:rsidR="00723D12" w:rsidRPr="00E763EE" w:rsidSect="002069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A38"/>
    <w:multiLevelType w:val="hybridMultilevel"/>
    <w:tmpl w:val="8F600138"/>
    <w:lvl w:ilvl="0" w:tplc="A6964C76">
      <w:start w:val="1"/>
      <w:numFmt w:val="decimal"/>
      <w:lvlText w:val="%1."/>
      <w:lvlJc w:val="left"/>
      <w:pPr>
        <w:ind w:left="742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E78965C">
      <w:numFmt w:val="bullet"/>
      <w:lvlText w:val="•"/>
      <w:lvlJc w:val="left"/>
      <w:pPr>
        <w:ind w:left="1724" w:hanging="356"/>
      </w:pPr>
      <w:rPr>
        <w:rFonts w:hint="default"/>
        <w:lang w:val="uk-UA" w:eastAsia="en-US" w:bidi="ar-SA"/>
      </w:rPr>
    </w:lvl>
    <w:lvl w:ilvl="2" w:tplc="CFD8444A">
      <w:numFmt w:val="bullet"/>
      <w:lvlText w:val="•"/>
      <w:lvlJc w:val="left"/>
      <w:pPr>
        <w:ind w:left="2709" w:hanging="356"/>
      </w:pPr>
      <w:rPr>
        <w:rFonts w:hint="default"/>
        <w:lang w:val="uk-UA" w:eastAsia="en-US" w:bidi="ar-SA"/>
      </w:rPr>
    </w:lvl>
    <w:lvl w:ilvl="3" w:tplc="1D56D6F4">
      <w:numFmt w:val="bullet"/>
      <w:lvlText w:val="•"/>
      <w:lvlJc w:val="left"/>
      <w:pPr>
        <w:ind w:left="3693" w:hanging="356"/>
      </w:pPr>
      <w:rPr>
        <w:rFonts w:hint="default"/>
        <w:lang w:val="uk-UA" w:eastAsia="en-US" w:bidi="ar-SA"/>
      </w:rPr>
    </w:lvl>
    <w:lvl w:ilvl="4" w:tplc="CB1C94C6">
      <w:numFmt w:val="bullet"/>
      <w:lvlText w:val="•"/>
      <w:lvlJc w:val="left"/>
      <w:pPr>
        <w:ind w:left="4678" w:hanging="356"/>
      </w:pPr>
      <w:rPr>
        <w:rFonts w:hint="default"/>
        <w:lang w:val="uk-UA" w:eastAsia="en-US" w:bidi="ar-SA"/>
      </w:rPr>
    </w:lvl>
    <w:lvl w:ilvl="5" w:tplc="F1920CB8">
      <w:numFmt w:val="bullet"/>
      <w:lvlText w:val="•"/>
      <w:lvlJc w:val="left"/>
      <w:pPr>
        <w:ind w:left="5663" w:hanging="356"/>
      </w:pPr>
      <w:rPr>
        <w:rFonts w:hint="default"/>
        <w:lang w:val="uk-UA" w:eastAsia="en-US" w:bidi="ar-SA"/>
      </w:rPr>
    </w:lvl>
    <w:lvl w:ilvl="6" w:tplc="371805C8">
      <w:numFmt w:val="bullet"/>
      <w:lvlText w:val="•"/>
      <w:lvlJc w:val="left"/>
      <w:pPr>
        <w:ind w:left="6647" w:hanging="356"/>
      </w:pPr>
      <w:rPr>
        <w:rFonts w:hint="default"/>
        <w:lang w:val="uk-UA" w:eastAsia="en-US" w:bidi="ar-SA"/>
      </w:rPr>
    </w:lvl>
    <w:lvl w:ilvl="7" w:tplc="01D22C2E">
      <w:numFmt w:val="bullet"/>
      <w:lvlText w:val="•"/>
      <w:lvlJc w:val="left"/>
      <w:pPr>
        <w:ind w:left="7632" w:hanging="356"/>
      </w:pPr>
      <w:rPr>
        <w:rFonts w:hint="default"/>
        <w:lang w:val="uk-UA" w:eastAsia="en-US" w:bidi="ar-SA"/>
      </w:rPr>
    </w:lvl>
    <w:lvl w:ilvl="8" w:tplc="271CDCD0">
      <w:numFmt w:val="bullet"/>
      <w:lvlText w:val="•"/>
      <w:lvlJc w:val="left"/>
      <w:pPr>
        <w:ind w:left="8617" w:hanging="356"/>
      </w:pPr>
      <w:rPr>
        <w:rFonts w:hint="default"/>
        <w:lang w:val="uk-UA" w:eastAsia="en-US" w:bidi="ar-SA"/>
      </w:rPr>
    </w:lvl>
  </w:abstractNum>
  <w:abstractNum w:abstractNumId="1">
    <w:nsid w:val="190D47B9"/>
    <w:multiLevelType w:val="hybridMultilevel"/>
    <w:tmpl w:val="C7467592"/>
    <w:lvl w:ilvl="0" w:tplc="0C94F8EA">
      <w:start w:val="1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6D1"/>
    <w:rsid w:val="00065A70"/>
    <w:rsid w:val="000C26D1"/>
    <w:rsid w:val="001C35D0"/>
    <w:rsid w:val="0020697E"/>
    <w:rsid w:val="00277EF9"/>
    <w:rsid w:val="002965D3"/>
    <w:rsid w:val="003233C1"/>
    <w:rsid w:val="00334DE9"/>
    <w:rsid w:val="00414A45"/>
    <w:rsid w:val="004548FC"/>
    <w:rsid w:val="00496551"/>
    <w:rsid w:val="00500DBE"/>
    <w:rsid w:val="005F056E"/>
    <w:rsid w:val="00723D12"/>
    <w:rsid w:val="008637C3"/>
    <w:rsid w:val="00941DCE"/>
    <w:rsid w:val="00A826C5"/>
    <w:rsid w:val="00B261D9"/>
    <w:rsid w:val="00B54B18"/>
    <w:rsid w:val="00CB21DC"/>
    <w:rsid w:val="00E763EE"/>
    <w:rsid w:val="00EB08AC"/>
    <w:rsid w:val="00F37397"/>
    <w:rsid w:val="00FC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26D1"/>
    <w:pPr>
      <w:widowControl w:val="0"/>
      <w:autoSpaceDE w:val="0"/>
      <w:autoSpaceDN w:val="0"/>
      <w:ind w:left="742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0C26D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72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5A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A70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26D1"/>
    <w:pPr>
      <w:widowControl w:val="0"/>
      <w:autoSpaceDE w:val="0"/>
      <w:autoSpaceDN w:val="0"/>
      <w:ind w:left="742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0C26D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72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ВОУОНМ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Андрій Цимбалюк</cp:lastModifiedBy>
  <cp:revision>19</cp:revision>
  <cp:lastPrinted>2022-09-19T12:49:00Z</cp:lastPrinted>
  <dcterms:created xsi:type="dcterms:W3CDTF">2022-01-27T12:20:00Z</dcterms:created>
  <dcterms:modified xsi:type="dcterms:W3CDTF">2022-09-22T13:49:00Z</dcterms:modified>
</cp:coreProperties>
</file>