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7A" w:rsidRPr="00B41F7A" w:rsidRDefault="00B41F7A" w:rsidP="00B41F7A">
      <w:pPr>
        <w:spacing w:before="100" w:beforeAutospacing="1" w:after="100" w:afterAutospacing="1" w:line="240" w:lineRule="auto"/>
        <w:jc w:val="right"/>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   Затверджено</w:t>
      </w:r>
      <w:r w:rsidRPr="00B41F7A">
        <w:rPr>
          <w:rFonts w:ascii="Times New Roman" w:eastAsia="Times New Roman" w:hAnsi="Times New Roman" w:cs="Times New Roman"/>
          <w:sz w:val="24"/>
          <w:szCs w:val="24"/>
        </w:rPr>
        <w:br/>
        <w:t>                                                                         рішенням обласної ради</w:t>
      </w:r>
      <w:r w:rsidRPr="00B41F7A">
        <w:rPr>
          <w:rFonts w:ascii="Times New Roman" w:eastAsia="Times New Roman" w:hAnsi="Times New Roman" w:cs="Times New Roman"/>
          <w:sz w:val="24"/>
          <w:szCs w:val="24"/>
        </w:rPr>
        <w:br/>
        <w:t>                                          від 27.12.2011 № 8/42</w:t>
      </w:r>
    </w:p>
    <w:p w:rsidR="00B41F7A" w:rsidRPr="00B41F7A" w:rsidRDefault="00B41F7A" w:rsidP="00B41F7A">
      <w:pPr>
        <w:spacing w:before="100" w:beforeAutospacing="1" w:after="100" w:afterAutospacing="1" w:line="240" w:lineRule="auto"/>
        <w:rPr>
          <w:rFonts w:ascii="Times New Roman" w:eastAsia="Times New Roman" w:hAnsi="Times New Roman" w:cs="Times New Roman"/>
          <w:sz w:val="24"/>
          <w:szCs w:val="24"/>
        </w:rPr>
      </w:pPr>
    </w:p>
    <w:p w:rsidR="00B41F7A" w:rsidRPr="00B41F7A" w:rsidRDefault="00B41F7A" w:rsidP="00B41F7A">
      <w:pPr>
        <w:spacing w:before="100" w:beforeAutospacing="1" w:after="100" w:afterAutospacing="1" w:line="240" w:lineRule="auto"/>
        <w:jc w:val="center"/>
        <w:rPr>
          <w:rFonts w:ascii="Times New Roman" w:eastAsia="Times New Roman" w:hAnsi="Times New Roman" w:cs="Times New Roman"/>
          <w:sz w:val="24"/>
          <w:szCs w:val="24"/>
        </w:rPr>
      </w:pPr>
      <w:r w:rsidRPr="00B41F7A">
        <w:rPr>
          <w:rFonts w:ascii="Times New Roman" w:eastAsia="Times New Roman" w:hAnsi="Times New Roman" w:cs="Times New Roman"/>
          <w:b/>
          <w:bCs/>
          <w:sz w:val="24"/>
          <w:szCs w:val="24"/>
        </w:rPr>
        <w:br/>
        <w:t>Положення</w:t>
      </w:r>
      <w:r w:rsidRPr="00B41F7A">
        <w:rPr>
          <w:rFonts w:ascii="Times New Roman" w:eastAsia="Times New Roman" w:hAnsi="Times New Roman" w:cs="Times New Roman"/>
          <w:b/>
          <w:bCs/>
          <w:sz w:val="24"/>
          <w:szCs w:val="24"/>
        </w:rPr>
        <w:br/>
        <w:t xml:space="preserve">про оплату праці керівників підприємств </w:t>
      </w:r>
      <w:r w:rsidRPr="00B41F7A">
        <w:rPr>
          <w:rFonts w:ascii="Times New Roman" w:eastAsia="Times New Roman" w:hAnsi="Times New Roman" w:cs="Times New Roman"/>
          <w:b/>
          <w:bCs/>
          <w:sz w:val="24"/>
          <w:szCs w:val="24"/>
        </w:rPr>
        <w:br/>
        <w:t> спільної власності територіальних громад сіл, селищ, міст області</w:t>
      </w:r>
      <w:r w:rsidRPr="00B41F7A">
        <w:rPr>
          <w:rFonts w:ascii="Times New Roman" w:eastAsia="Times New Roman" w:hAnsi="Times New Roman" w:cs="Times New Roman"/>
          <w:b/>
          <w:bCs/>
          <w:sz w:val="24"/>
          <w:szCs w:val="24"/>
        </w:rPr>
        <w:br/>
      </w:r>
      <w:r w:rsidRPr="00B41F7A">
        <w:rPr>
          <w:rFonts w:ascii="Times New Roman" w:eastAsia="Times New Roman" w:hAnsi="Times New Roman" w:cs="Times New Roman"/>
          <w:sz w:val="24"/>
          <w:szCs w:val="24"/>
        </w:rPr>
        <w:br/>
        <w:t> </w:t>
      </w:r>
    </w:p>
    <w:p w:rsidR="00B41F7A" w:rsidRPr="00B41F7A" w:rsidRDefault="00B41F7A" w:rsidP="00B41F7A">
      <w:pPr>
        <w:spacing w:before="100" w:beforeAutospacing="1" w:after="100" w:afterAutospacing="1" w:line="240" w:lineRule="auto"/>
        <w:jc w:val="both"/>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    Заробітна плата керівника складається з посадового окладу, премії, доплат і надбавок до посадового окладу та інших видів матеріального заохочення.</w:t>
      </w:r>
      <w:r w:rsidRPr="00B41F7A">
        <w:rPr>
          <w:rFonts w:ascii="Times New Roman" w:eastAsia="Times New Roman" w:hAnsi="Times New Roman" w:cs="Times New Roman"/>
          <w:sz w:val="24"/>
          <w:szCs w:val="24"/>
        </w:rPr>
        <w:br/>
        <w:t>    Визначення розміру посадового окладу</w:t>
      </w:r>
      <w:r w:rsidRPr="00B41F7A">
        <w:rPr>
          <w:rFonts w:ascii="Times New Roman" w:eastAsia="Times New Roman" w:hAnsi="Times New Roman" w:cs="Times New Roman"/>
          <w:sz w:val="24"/>
          <w:szCs w:val="24"/>
        </w:rPr>
        <w:br/>
        <w:t>Розмір посадового окладу керівника підприємства визначається залежно від середньооблікової чисельності працюючих в еквіваленті повної зайнятості у кратності до мінімального розміру тарифної ставки першого розряду робітника основного виробництва, у разі, коли тарифні ставки робітників не застосовуються, - у кратності до мінімального посадового окладу (ставки) працівника основної професії, визначених у колективному договорі, враховуючи складність управління підприємством, його технічну оснащеність, вартість основних фондів, рівень рентабельності та обсяги виробництва продукції (робіт, послуг), згідно з показниками таблиці, що додається.</w:t>
      </w:r>
      <w:r w:rsidRPr="00B41F7A">
        <w:rPr>
          <w:rFonts w:ascii="Times New Roman" w:eastAsia="Times New Roman" w:hAnsi="Times New Roman" w:cs="Times New Roman"/>
          <w:sz w:val="24"/>
          <w:szCs w:val="24"/>
        </w:rPr>
        <w:br/>
        <w:t>2.  Показники,  розміри  та  умови   преміювання</w:t>
      </w:r>
      <w:r w:rsidRPr="00B41F7A">
        <w:rPr>
          <w:rFonts w:ascii="Times New Roman" w:eastAsia="Times New Roman" w:hAnsi="Times New Roman" w:cs="Times New Roman"/>
          <w:sz w:val="24"/>
          <w:szCs w:val="24"/>
        </w:rPr>
        <w:br/>
        <w:t> </w:t>
      </w:r>
    </w:p>
    <w:p w:rsidR="00B41F7A" w:rsidRPr="00B41F7A" w:rsidRDefault="00B41F7A" w:rsidP="00B41F7A">
      <w:pPr>
        <w:spacing w:before="100" w:beforeAutospacing="1" w:after="100" w:afterAutospacing="1" w:line="240" w:lineRule="auto"/>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 </w:t>
      </w:r>
    </w:p>
    <w:tbl>
      <w:tblPr>
        <w:tblW w:w="0" w:type="auto"/>
        <w:tblCellMar>
          <w:left w:w="0" w:type="dxa"/>
          <w:right w:w="0" w:type="dxa"/>
        </w:tblCellMar>
        <w:tblLook w:val="04A0"/>
      </w:tblPr>
      <w:tblGrid>
        <w:gridCol w:w="3283"/>
        <w:gridCol w:w="4536"/>
      </w:tblGrid>
      <w:tr w:rsidR="00B41F7A" w:rsidRPr="00B41F7A" w:rsidTr="00B41F7A">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F7A" w:rsidRPr="00B41F7A" w:rsidRDefault="00B41F7A" w:rsidP="00B41F7A">
            <w:pPr>
              <w:spacing w:before="100" w:beforeAutospacing="1" w:after="100" w:afterAutospacing="1" w:line="240" w:lineRule="auto"/>
              <w:jc w:val="center"/>
              <w:rPr>
                <w:rFonts w:ascii="Times New Roman" w:eastAsia="Times New Roman" w:hAnsi="Times New Roman" w:cs="Times New Roman"/>
                <w:sz w:val="24"/>
                <w:szCs w:val="24"/>
              </w:rPr>
            </w:pPr>
            <w:r w:rsidRPr="00B41F7A">
              <w:rPr>
                <w:rFonts w:ascii="Times New Roman" w:eastAsia="Times New Roman" w:hAnsi="Times New Roman" w:cs="Times New Roman"/>
                <w:b/>
                <w:bCs/>
                <w:sz w:val="24"/>
                <w:szCs w:val="24"/>
              </w:rPr>
              <w:t>Показники преміювання</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1F7A" w:rsidRPr="00B41F7A" w:rsidRDefault="00B41F7A" w:rsidP="00B41F7A">
            <w:pPr>
              <w:spacing w:before="100" w:beforeAutospacing="1" w:after="100" w:afterAutospacing="1" w:line="240" w:lineRule="auto"/>
              <w:jc w:val="center"/>
              <w:rPr>
                <w:rFonts w:ascii="Times New Roman" w:eastAsia="Times New Roman" w:hAnsi="Times New Roman" w:cs="Times New Roman"/>
                <w:sz w:val="24"/>
                <w:szCs w:val="24"/>
              </w:rPr>
            </w:pPr>
            <w:r w:rsidRPr="00B41F7A">
              <w:rPr>
                <w:rFonts w:ascii="Times New Roman" w:eastAsia="Times New Roman" w:hAnsi="Times New Roman" w:cs="Times New Roman"/>
                <w:b/>
                <w:bCs/>
                <w:sz w:val="24"/>
                <w:szCs w:val="24"/>
              </w:rPr>
              <w:t>Розміри премій</w:t>
            </w:r>
          </w:p>
        </w:tc>
      </w:tr>
      <w:tr w:rsidR="00B41F7A" w:rsidRPr="00B41F7A" w:rsidTr="00B41F7A">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1F7A" w:rsidRPr="00B41F7A" w:rsidRDefault="00B41F7A" w:rsidP="00B41F7A">
            <w:pPr>
              <w:spacing w:before="100" w:beforeAutospacing="1" w:after="100" w:afterAutospacing="1" w:line="240" w:lineRule="auto"/>
              <w:jc w:val="both"/>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 xml:space="preserve">1. Виконання планових показників з обсягів випуску продукції (робіт, послуг, </w:t>
            </w:r>
            <w:proofErr w:type="spellStart"/>
            <w:r w:rsidRPr="00B41F7A">
              <w:rPr>
                <w:rFonts w:ascii="Times New Roman" w:eastAsia="Times New Roman" w:hAnsi="Times New Roman" w:cs="Times New Roman"/>
                <w:sz w:val="24"/>
                <w:szCs w:val="24"/>
              </w:rPr>
              <w:t>товаро-</w:t>
            </w:r>
            <w:proofErr w:type="spellEnd"/>
            <w:r w:rsidRPr="00B41F7A">
              <w:rPr>
                <w:rFonts w:ascii="Times New Roman" w:eastAsia="Times New Roman" w:hAnsi="Times New Roman" w:cs="Times New Roman"/>
                <w:sz w:val="24"/>
                <w:szCs w:val="24"/>
              </w:rPr>
              <w:t xml:space="preserve"> обігу),  затвердженого власником або органом, уповноваженими його представляти на поточний рік</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B41F7A" w:rsidRPr="00B41F7A" w:rsidRDefault="00B41F7A" w:rsidP="00B41F7A">
            <w:pPr>
              <w:spacing w:before="100" w:beforeAutospacing="1" w:after="100" w:afterAutospacing="1" w:line="240" w:lineRule="auto"/>
              <w:jc w:val="both"/>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30-50 відсотків до посадового окладу,</w:t>
            </w:r>
          </w:p>
          <w:p w:rsidR="00B41F7A" w:rsidRPr="00B41F7A" w:rsidRDefault="00B41F7A" w:rsidP="00B41F7A">
            <w:pPr>
              <w:spacing w:before="100" w:beforeAutospacing="1" w:after="100" w:afterAutospacing="1" w:line="240" w:lineRule="auto"/>
              <w:jc w:val="both"/>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 xml:space="preserve">у разі, якщо доцільно заохочувати </w:t>
            </w:r>
          </w:p>
          <w:p w:rsidR="00B41F7A" w:rsidRPr="00B41F7A" w:rsidRDefault="00B41F7A" w:rsidP="00B41F7A">
            <w:pPr>
              <w:spacing w:before="100" w:beforeAutospacing="1" w:after="100" w:afterAutospacing="1" w:line="240" w:lineRule="auto"/>
              <w:jc w:val="both"/>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зростання обсягів, преміювання за кожен відсоток перевиконання цього показника можна збільшити на 0,5 – 0,9 відсотка</w:t>
            </w:r>
          </w:p>
        </w:tc>
      </w:tr>
      <w:tr w:rsidR="00B41F7A" w:rsidRPr="00B41F7A" w:rsidTr="00B41F7A">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1F7A" w:rsidRPr="00B41F7A" w:rsidRDefault="00B41F7A" w:rsidP="00B41F7A">
            <w:pPr>
              <w:spacing w:before="100" w:beforeAutospacing="1" w:after="100" w:afterAutospacing="1" w:line="240" w:lineRule="auto"/>
              <w:jc w:val="both"/>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2. Збільшення  прибутків ( зменшення збитків), згідно з передбаченими     контрактом показниками</w:t>
            </w:r>
          </w:p>
          <w:p w:rsidR="00B41F7A" w:rsidRPr="00B41F7A" w:rsidRDefault="00B41F7A" w:rsidP="00B41F7A">
            <w:pPr>
              <w:spacing w:before="100" w:beforeAutospacing="1" w:after="100" w:afterAutospacing="1" w:line="240" w:lineRule="auto"/>
              <w:jc w:val="both"/>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 збільшення надходжень до бюджету (податок на прибуток);</w:t>
            </w:r>
          </w:p>
          <w:p w:rsidR="00B41F7A" w:rsidRPr="00B41F7A" w:rsidRDefault="00B41F7A" w:rsidP="00B41F7A">
            <w:pPr>
              <w:spacing w:before="100" w:beforeAutospacing="1" w:after="100" w:afterAutospacing="1" w:line="240" w:lineRule="auto"/>
              <w:jc w:val="both"/>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 скорочення собівартості продукції за результатами роботи за квартал, півріччя, 9-ть місяців, рік</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B41F7A" w:rsidRPr="00B41F7A" w:rsidRDefault="00B41F7A" w:rsidP="00B41F7A">
            <w:pPr>
              <w:spacing w:before="100" w:beforeAutospacing="1" w:after="100" w:afterAutospacing="1" w:line="240" w:lineRule="auto"/>
              <w:jc w:val="both"/>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30-50 відсотків до посадового окладу</w:t>
            </w:r>
          </w:p>
          <w:p w:rsidR="00B41F7A" w:rsidRPr="00B41F7A" w:rsidRDefault="00B41F7A" w:rsidP="00B41F7A">
            <w:pPr>
              <w:spacing w:before="100" w:beforeAutospacing="1" w:after="100" w:afterAutospacing="1" w:line="240" w:lineRule="auto"/>
              <w:jc w:val="both"/>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За кожен відсоток збільшення рентабельності (зменшення збитковості) розмір премії збільшується на 0,9 відсотка</w:t>
            </w:r>
          </w:p>
        </w:tc>
      </w:tr>
    </w:tbl>
    <w:p w:rsidR="00B41F7A" w:rsidRPr="00B41F7A" w:rsidRDefault="00B41F7A" w:rsidP="00B41F7A">
      <w:pPr>
        <w:spacing w:before="100" w:beforeAutospacing="1" w:after="100" w:afterAutospacing="1" w:line="240" w:lineRule="auto"/>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 </w:t>
      </w:r>
    </w:p>
    <w:p w:rsidR="00B41F7A" w:rsidRPr="00B41F7A" w:rsidRDefault="00B41F7A" w:rsidP="00B41F7A">
      <w:pPr>
        <w:spacing w:before="100" w:beforeAutospacing="1" w:after="100" w:afterAutospacing="1" w:line="240" w:lineRule="auto"/>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lastRenderedPageBreak/>
        <w:t>Нарахування премії за виконання кожного показника здійснюється окремо. Конкретні розміри премій визначаються в контракті.</w:t>
      </w:r>
      <w:r w:rsidRPr="00B41F7A">
        <w:rPr>
          <w:rFonts w:ascii="Times New Roman" w:eastAsia="Times New Roman" w:hAnsi="Times New Roman" w:cs="Times New Roman"/>
          <w:sz w:val="24"/>
          <w:szCs w:val="24"/>
        </w:rPr>
        <w:br/>
        <w:t>    Преміювання за виконання першого показника здійснюється помісячно. А нарахування премії за виконання другого показника може здійснюватися поквартально за підсумками господарської діяльності у звітному кварталі.</w:t>
      </w:r>
      <w:r w:rsidRPr="00B41F7A">
        <w:rPr>
          <w:rFonts w:ascii="Times New Roman" w:eastAsia="Times New Roman" w:hAnsi="Times New Roman" w:cs="Times New Roman"/>
          <w:sz w:val="24"/>
          <w:szCs w:val="24"/>
        </w:rPr>
        <w:br/>
        <w:t> Премії нараховуються у відсотках до посадового окладу без урахування надбавок і доплат. При цьому максимальний розмір премії в розрахунку на місяць не може перевищувати розміру посадового окладу керівника підприємства.</w:t>
      </w:r>
      <w:r w:rsidRPr="00B41F7A">
        <w:rPr>
          <w:rFonts w:ascii="Times New Roman" w:eastAsia="Times New Roman" w:hAnsi="Times New Roman" w:cs="Times New Roman"/>
          <w:sz w:val="24"/>
          <w:szCs w:val="24"/>
        </w:rPr>
        <w:br/>
        <w:t>    Умовою нарахування премії є відсутність у звітному періоді випадків виробничого травматизму та заборгованості із виплати заробітної плати. Якщо виконання цих умов повністю не забезпечується  або керівником допущено погіршення якості роботи, порушення трудової дисципліни, то розмір премії зменшується або скасовується за окремим рішенням власника або уповноваженого ним органу у тому звітному періоді, коли виявлено порушення.</w:t>
      </w:r>
      <w:r w:rsidRPr="00B41F7A">
        <w:rPr>
          <w:rFonts w:ascii="Times New Roman" w:eastAsia="Times New Roman" w:hAnsi="Times New Roman" w:cs="Times New Roman"/>
          <w:sz w:val="24"/>
          <w:szCs w:val="24"/>
        </w:rPr>
        <w:br/>
        <w:t>    3.  Установлення   доплат  і   надбавок  до   посадових окладів</w:t>
      </w:r>
      <w:r w:rsidRPr="00B41F7A">
        <w:rPr>
          <w:rFonts w:ascii="Times New Roman" w:eastAsia="Times New Roman" w:hAnsi="Times New Roman" w:cs="Times New Roman"/>
          <w:sz w:val="24"/>
          <w:szCs w:val="24"/>
        </w:rPr>
        <w:br/>
        <w:t>    Керівнику можуть бути встановлені:</w:t>
      </w:r>
      <w:r w:rsidRPr="00B41F7A">
        <w:rPr>
          <w:rFonts w:ascii="Times New Roman" w:eastAsia="Times New Roman" w:hAnsi="Times New Roman" w:cs="Times New Roman"/>
          <w:sz w:val="24"/>
          <w:szCs w:val="24"/>
        </w:rPr>
        <w:br/>
        <w:t>    1. Доплати до посадового окладу за науковий ступінь кандидата або доктора наук у розмірі відповідно 15 і 20 відсотків, за почесне або спортивне звання – до 20 відсотків.</w:t>
      </w:r>
      <w:r w:rsidRPr="00B41F7A">
        <w:rPr>
          <w:rFonts w:ascii="Times New Roman" w:eastAsia="Times New Roman" w:hAnsi="Times New Roman" w:cs="Times New Roman"/>
          <w:sz w:val="24"/>
          <w:szCs w:val="24"/>
        </w:rPr>
        <w:br/>
        <w:t>    Доплати проводяться у разі, коли діяльність керівника за профілем збігається з наявним ступенем, почесним або спортивним званням.</w:t>
      </w:r>
      <w:r w:rsidRPr="00B41F7A">
        <w:rPr>
          <w:rFonts w:ascii="Times New Roman" w:eastAsia="Times New Roman" w:hAnsi="Times New Roman" w:cs="Times New Roman"/>
          <w:sz w:val="24"/>
          <w:szCs w:val="24"/>
        </w:rPr>
        <w:br/>
        <w:t>    2. Надбавка за інтенсивність праці та особливий характер роботи у розмірі до 50 відсотків посадового окладу.</w:t>
      </w:r>
      <w:r w:rsidRPr="00B41F7A">
        <w:rPr>
          <w:rFonts w:ascii="Times New Roman" w:eastAsia="Times New Roman" w:hAnsi="Times New Roman" w:cs="Times New Roman"/>
          <w:sz w:val="24"/>
          <w:szCs w:val="24"/>
        </w:rPr>
        <w:br/>
        <w:t>    Конкретний розмір надбавки визначається у контракті. У разі несвоєчасного виконання завдань, погіршення якості роботи відповідно до умов контракту надбавки скасовується або зменшується обласною радою за поданням відповідного органу, якому делеговано повноваження з управління майном, що є власністю сіл, селищ, міст області.</w:t>
      </w:r>
      <w:r w:rsidRPr="00B41F7A">
        <w:rPr>
          <w:rFonts w:ascii="Times New Roman" w:eastAsia="Times New Roman" w:hAnsi="Times New Roman" w:cs="Times New Roman"/>
          <w:sz w:val="24"/>
          <w:szCs w:val="24"/>
        </w:rPr>
        <w:br/>
        <w:t>            4.   Інші   види   матеріального   заохочення</w:t>
      </w:r>
      <w:r w:rsidRPr="00B41F7A">
        <w:rPr>
          <w:rFonts w:ascii="Times New Roman" w:eastAsia="Times New Roman" w:hAnsi="Times New Roman" w:cs="Times New Roman"/>
          <w:sz w:val="24"/>
          <w:szCs w:val="24"/>
        </w:rPr>
        <w:br/>
        <w:t>    Керівнику можуть виплачуватися :</w:t>
      </w:r>
      <w:r w:rsidRPr="00B41F7A">
        <w:rPr>
          <w:rFonts w:ascii="Times New Roman" w:eastAsia="Times New Roman" w:hAnsi="Times New Roman" w:cs="Times New Roman"/>
          <w:sz w:val="24"/>
          <w:szCs w:val="24"/>
        </w:rPr>
        <w:br/>
        <w:t>    1. Винагорода за підсумками роботи за рік, при умові забезпечення своєчасної виплати заробітної плати, та винагорода за вислугу років, відповідно до діючого на підприємстві положення або на умовах, передбачених колективним договором підприємства.</w:t>
      </w:r>
      <w:r w:rsidRPr="00B41F7A">
        <w:rPr>
          <w:rFonts w:ascii="Times New Roman" w:eastAsia="Times New Roman" w:hAnsi="Times New Roman" w:cs="Times New Roman"/>
          <w:sz w:val="24"/>
          <w:szCs w:val="24"/>
        </w:rPr>
        <w:br/>
        <w:t>    2. Матеріальна допомога для оздоровлення у розмірі середньомісячного заробітку одночасно з наданням щорічної відпустки.</w:t>
      </w:r>
      <w:r w:rsidRPr="00B41F7A">
        <w:rPr>
          <w:rFonts w:ascii="Times New Roman" w:eastAsia="Times New Roman" w:hAnsi="Times New Roman" w:cs="Times New Roman"/>
          <w:sz w:val="24"/>
          <w:szCs w:val="24"/>
        </w:rPr>
        <w:br/>
        <w:t>    3. Грошова допомога у розмірі не більше як п’ять посадових окладів у разі виходу на пенсію.</w:t>
      </w:r>
      <w:r w:rsidRPr="00B41F7A">
        <w:rPr>
          <w:rFonts w:ascii="Times New Roman" w:eastAsia="Times New Roman" w:hAnsi="Times New Roman" w:cs="Times New Roman"/>
          <w:sz w:val="24"/>
          <w:szCs w:val="24"/>
        </w:rPr>
        <w:br/>
        <w:t>    4. Матеріальна винагорода за ефективне управління майном за рахунок чистого прибутку, що залишається в розпорядженні підприємства</w:t>
      </w:r>
      <w:r w:rsidRPr="00B41F7A">
        <w:rPr>
          <w:rFonts w:ascii="Times New Roman" w:eastAsia="Times New Roman" w:hAnsi="Times New Roman" w:cs="Times New Roman"/>
          <w:sz w:val="24"/>
          <w:szCs w:val="24"/>
        </w:rPr>
        <w:br/>
        <w:t>    Усі види матеріального заохочення, розміри та умови їх нарахування повинні бути конкретно обумовлені в контракті.</w:t>
      </w:r>
      <w:r w:rsidRPr="00B41F7A">
        <w:rPr>
          <w:rFonts w:ascii="Times New Roman" w:eastAsia="Times New Roman" w:hAnsi="Times New Roman" w:cs="Times New Roman"/>
          <w:sz w:val="24"/>
          <w:szCs w:val="24"/>
        </w:rPr>
        <w:br/>
        <w:t>    </w:t>
      </w:r>
    </w:p>
    <w:p w:rsidR="00B41F7A" w:rsidRPr="00B41F7A" w:rsidRDefault="00B41F7A" w:rsidP="00B41F7A">
      <w:pPr>
        <w:spacing w:before="100" w:beforeAutospacing="1" w:after="100" w:afterAutospacing="1" w:line="240" w:lineRule="auto"/>
        <w:jc w:val="both"/>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 </w:t>
      </w:r>
    </w:p>
    <w:p w:rsidR="00B41F7A" w:rsidRPr="00B41F7A" w:rsidRDefault="00B41F7A" w:rsidP="00B41F7A">
      <w:pPr>
        <w:spacing w:before="100" w:beforeAutospacing="1" w:after="100" w:afterAutospacing="1" w:line="240" w:lineRule="auto"/>
        <w:jc w:val="center"/>
        <w:rPr>
          <w:rFonts w:ascii="Times New Roman" w:eastAsia="Times New Roman" w:hAnsi="Times New Roman" w:cs="Times New Roman"/>
          <w:sz w:val="24"/>
          <w:szCs w:val="24"/>
        </w:rPr>
      </w:pPr>
      <w:r w:rsidRPr="00B41F7A">
        <w:rPr>
          <w:rFonts w:ascii="Times New Roman" w:eastAsia="Times New Roman" w:hAnsi="Times New Roman" w:cs="Times New Roman"/>
          <w:b/>
          <w:bCs/>
          <w:sz w:val="24"/>
          <w:szCs w:val="24"/>
        </w:rPr>
        <w:t>                                                                                  Таблиця</w:t>
      </w:r>
    </w:p>
    <w:p w:rsidR="00B41F7A" w:rsidRPr="00B41F7A" w:rsidRDefault="00B41F7A" w:rsidP="00B41F7A">
      <w:pPr>
        <w:spacing w:before="100" w:beforeAutospacing="1" w:after="100" w:afterAutospacing="1" w:line="240" w:lineRule="auto"/>
        <w:jc w:val="center"/>
        <w:rPr>
          <w:rFonts w:ascii="Times New Roman" w:eastAsia="Times New Roman" w:hAnsi="Times New Roman" w:cs="Times New Roman"/>
          <w:sz w:val="24"/>
          <w:szCs w:val="24"/>
        </w:rPr>
      </w:pPr>
      <w:r w:rsidRPr="00B41F7A">
        <w:rPr>
          <w:rFonts w:ascii="Times New Roman" w:eastAsia="Times New Roman" w:hAnsi="Times New Roman" w:cs="Times New Roman"/>
          <w:b/>
          <w:bCs/>
          <w:sz w:val="24"/>
          <w:szCs w:val="24"/>
        </w:rPr>
        <w:t> </w:t>
      </w:r>
    </w:p>
    <w:p w:rsidR="00B41F7A" w:rsidRPr="00B41F7A" w:rsidRDefault="00B41F7A" w:rsidP="00B41F7A">
      <w:pPr>
        <w:spacing w:before="100" w:beforeAutospacing="1" w:after="100" w:afterAutospacing="1" w:line="240" w:lineRule="auto"/>
        <w:jc w:val="center"/>
        <w:rPr>
          <w:rFonts w:ascii="Times New Roman" w:eastAsia="Times New Roman" w:hAnsi="Times New Roman" w:cs="Times New Roman"/>
          <w:sz w:val="24"/>
          <w:szCs w:val="24"/>
        </w:rPr>
      </w:pPr>
      <w:r w:rsidRPr="00B41F7A">
        <w:rPr>
          <w:rFonts w:ascii="Times New Roman" w:eastAsia="Times New Roman" w:hAnsi="Times New Roman" w:cs="Times New Roman"/>
          <w:b/>
          <w:bCs/>
          <w:sz w:val="24"/>
          <w:szCs w:val="24"/>
        </w:rPr>
        <w:t>П О К А З Н И К И</w:t>
      </w:r>
    </w:p>
    <w:p w:rsidR="00B41F7A" w:rsidRPr="00B41F7A" w:rsidRDefault="00B41F7A" w:rsidP="00B41F7A">
      <w:pPr>
        <w:spacing w:before="100" w:beforeAutospacing="1" w:after="100" w:afterAutospacing="1" w:line="240" w:lineRule="auto"/>
        <w:jc w:val="center"/>
        <w:rPr>
          <w:rFonts w:ascii="Times New Roman" w:eastAsia="Times New Roman" w:hAnsi="Times New Roman" w:cs="Times New Roman"/>
          <w:sz w:val="24"/>
          <w:szCs w:val="24"/>
        </w:rPr>
      </w:pPr>
      <w:r w:rsidRPr="00B41F7A">
        <w:rPr>
          <w:rFonts w:ascii="Times New Roman" w:eastAsia="Times New Roman" w:hAnsi="Times New Roman" w:cs="Times New Roman"/>
          <w:b/>
          <w:bCs/>
          <w:sz w:val="24"/>
          <w:szCs w:val="24"/>
        </w:rPr>
        <w:t>для визначення розміру посадового окладу</w:t>
      </w:r>
    </w:p>
    <w:p w:rsidR="00B41F7A" w:rsidRPr="00B41F7A" w:rsidRDefault="00B41F7A" w:rsidP="00B41F7A">
      <w:pPr>
        <w:spacing w:before="100" w:beforeAutospacing="1" w:after="100" w:afterAutospacing="1" w:line="240" w:lineRule="auto"/>
        <w:jc w:val="center"/>
        <w:rPr>
          <w:rFonts w:ascii="Times New Roman" w:eastAsia="Times New Roman" w:hAnsi="Times New Roman" w:cs="Times New Roman"/>
          <w:sz w:val="24"/>
          <w:szCs w:val="24"/>
        </w:rPr>
      </w:pPr>
      <w:r w:rsidRPr="00B41F7A">
        <w:rPr>
          <w:rFonts w:ascii="Times New Roman" w:eastAsia="Times New Roman" w:hAnsi="Times New Roman" w:cs="Times New Roman"/>
          <w:b/>
          <w:bCs/>
          <w:sz w:val="24"/>
          <w:szCs w:val="24"/>
        </w:rPr>
        <w:t>керівника підприємства заснованого на комунальній власності</w:t>
      </w:r>
    </w:p>
    <w:p w:rsidR="00B41F7A" w:rsidRPr="00B41F7A" w:rsidRDefault="00B41F7A" w:rsidP="00B41F7A">
      <w:pPr>
        <w:spacing w:before="100" w:beforeAutospacing="1" w:after="100" w:afterAutospacing="1" w:line="240" w:lineRule="auto"/>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 </w:t>
      </w:r>
    </w:p>
    <w:tbl>
      <w:tblPr>
        <w:tblW w:w="0" w:type="auto"/>
        <w:tblCellMar>
          <w:left w:w="0" w:type="dxa"/>
          <w:right w:w="0" w:type="dxa"/>
        </w:tblCellMar>
        <w:tblLook w:val="04A0"/>
      </w:tblPr>
      <w:tblGrid>
        <w:gridCol w:w="4077"/>
        <w:gridCol w:w="2694"/>
      </w:tblGrid>
      <w:tr w:rsidR="00B41F7A" w:rsidRPr="00B41F7A" w:rsidTr="00B41F7A">
        <w:tc>
          <w:tcPr>
            <w:tcW w:w="4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F7A" w:rsidRPr="00B41F7A" w:rsidRDefault="00B41F7A" w:rsidP="00B41F7A">
            <w:pPr>
              <w:spacing w:before="100" w:beforeAutospacing="1" w:after="100" w:afterAutospacing="1" w:line="240" w:lineRule="auto"/>
              <w:jc w:val="both"/>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lastRenderedPageBreak/>
              <w:t>Середньооблікова численність працюючих в еквіваленті повної зайнятості в середньому за рік, осіб</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1F7A" w:rsidRPr="00B41F7A" w:rsidRDefault="00B41F7A" w:rsidP="00B41F7A">
            <w:pPr>
              <w:spacing w:before="100" w:beforeAutospacing="1" w:after="100" w:afterAutospacing="1" w:line="240" w:lineRule="auto"/>
              <w:jc w:val="both"/>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Кратність мінімальних тарифних ставок 1 розряду робітника основного виробництва (мінімальних посадових окладів (ставок) працівника основної професії)</w:t>
            </w:r>
          </w:p>
        </w:tc>
      </w:tr>
    </w:tbl>
    <w:p w:rsidR="00B41F7A" w:rsidRPr="00B41F7A" w:rsidRDefault="00B41F7A" w:rsidP="00B41F7A">
      <w:pPr>
        <w:spacing w:before="100" w:beforeAutospacing="1" w:after="100" w:afterAutospacing="1" w:line="240" w:lineRule="auto"/>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 </w:t>
      </w:r>
    </w:p>
    <w:p w:rsidR="00B41F7A" w:rsidRPr="00B41F7A" w:rsidRDefault="00B41F7A" w:rsidP="00B41F7A">
      <w:pPr>
        <w:spacing w:before="100" w:beforeAutospacing="1" w:after="100" w:afterAutospacing="1" w:line="240" w:lineRule="auto"/>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            До 500                                                                                    до   4</w:t>
      </w:r>
    </w:p>
    <w:p w:rsidR="00B41F7A" w:rsidRPr="00B41F7A" w:rsidRDefault="00B41F7A" w:rsidP="00B41F7A">
      <w:pPr>
        <w:spacing w:before="100" w:beforeAutospacing="1" w:after="100" w:afterAutospacing="1" w:line="240" w:lineRule="auto"/>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 xml:space="preserve">            Від 501 до 800                                                                                      до   5          </w:t>
      </w:r>
    </w:p>
    <w:p w:rsidR="00B41F7A" w:rsidRPr="00B41F7A" w:rsidRDefault="00B41F7A" w:rsidP="00B41F7A">
      <w:pPr>
        <w:spacing w:before="100" w:beforeAutospacing="1" w:after="100" w:afterAutospacing="1" w:line="240" w:lineRule="auto"/>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 xml:space="preserve">            Від 801 до 6000                                                                                    до   6          </w:t>
      </w:r>
    </w:p>
    <w:p w:rsidR="00B41F7A" w:rsidRPr="00B41F7A" w:rsidRDefault="00B41F7A" w:rsidP="00B41F7A">
      <w:pPr>
        <w:spacing w:before="100" w:beforeAutospacing="1" w:after="100" w:afterAutospacing="1" w:line="240" w:lineRule="auto"/>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          Від 6001 до 9000                                                                                    до   7</w:t>
      </w:r>
    </w:p>
    <w:p w:rsidR="00B41F7A" w:rsidRPr="00B41F7A" w:rsidRDefault="00B41F7A" w:rsidP="00B41F7A">
      <w:pPr>
        <w:spacing w:before="100" w:beforeAutospacing="1" w:after="100" w:afterAutospacing="1" w:line="240" w:lineRule="auto"/>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            Понад 9000                                                                                           до   8</w:t>
      </w:r>
    </w:p>
    <w:p w:rsidR="00B41F7A" w:rsidRPr="00B41F7A" w:rsidRDefault="00B41F7A" w:rsidP="00B41F7A">
      <w:pPr>
        <w:spacing w:before="100" w:beforeAutospacing="1" w:after="100" w:afterAutospacing="1" w:line="240" w:lineRule="auto"/>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 </w:t>
      </w:r>
    </w:p>
    <w:p w:rsidR="00B41F7A" w:rsidRPr="00B41F7A" w:rsidRDefault="00B41F7A" w:rsidP="00B41F7A">
      <w:pPr>
        <w:spacing w:before="100" w:beforeAutospacing="1" w:after="100" w:afterAutospacing="1" w:line="240" w:lineRule="auto"/>
        <w:rPr>
          <w:rFonts w:ascii="Times New Roman" w:eastAsia="Times New Roman" w:hAnsi="Times New Roman" w:cs="Times New Roman"/>
          <w:sz w:val="24"/>
          <w:szCs w:val="24"/>
        </w:rPr>
      </w:pPr>
      <w:r w:rsidRPr="00B41F7A">
        <w:rPr>
          <w:rFonts w:ascii="Times New Roman" w:eastAsia="Times New Roman" w:hAnsi="Times New Roman" w:cs="Times New Roman"/>
          <w:sz w:val="24"/>
          <w:szCs w:val="24"/>
        </w:rPr>
        <w:t> </w:t>
      </w:r>
    </w:p>
    <w:p w:rsidR="00A61B2A" w:rsidRDefault="00A61B2A"/>
    <w:sectPr w:rsidR="00A61B2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B41F7A"/>
    <w:rsid w:val="00A61B2A"/>
    <w:rsid w:val="00B41F7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F7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1F7A"/>
    <w:rPr>
      <w:b/>
      <w:bCs/>
    </w:rPr>
  </w:style>
</w:styles>
</file>

<file path=word/webSettings.xml><?xml version="1.0" encoding="utf-8"?>
<w:webSettings xmlns:r="http://schemas.openxmlformats.org/officeDocument/2006/relationships" xmlns:w="http://schemas.openxmlformats.org/wordprocessingml/2006/main">
  <w:divs>
    <w:div w:id="117934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3656</Words>
  <Characters>2085</Characters>
  <Application>Microsoft Office Word</Application>
  <DocSecurity>0</DocSecurity>
  <Lines>17</Lines>
  <Paragraphs>11</Paragraphs>
  <ScaleCrop>false</ScaleCrop>
  <Company>Reanimator Extreme Edition</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2020-02-10T10:48:00Z</dcterms:created>
  <dcterms:modified xsi:type="dcterms:W3CDTF">2020-02-10T10:48:00Z</dcterms:modified>
</cp:coreProperties>
</file>